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关于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举办武昌首义学院大学生创新创业基地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申请入驻项目答辩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会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的通知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</w:t>
      </w:r>
      <w:r>
        <w:rPr>
          <w:rFonts w:hint="eastAsia"/>
          <w:sz w:val="28"/>
          <w:szCs w:val="28"/>
          <w:lang w:eastAsia="zh-CN"/>
        </w:rPr>
        <w:t>院系分</w:t>
      </w:r>
      <w:r>
        <w:rPr>
          <w:rFonts w:hint="eastAsia"/>
          <w:sz w:val="28"/>
          <w:szCs w:val="28"/>
        </w:rPr>
        <w:t>团委：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为更好地提升</w:t>
      </w:r>
      <w:r>
        <w:rPr>
          <w:rFonts w:hint="eastAsia"/>
          <w:sz w:val="28"/>
          <w:szCs w:val="28"/>
          <w:lang w:eastAsia="zh-CN"/>
        </w:rPr>
        <w:t>我校</w:t>
      </w:r>
      <w:r>
        <w:rPr>
          <w:rFonts w:hint="eastAsia"/>
          <w:sz w:val="28"/>
          <w:szCs w:val="28"/>
        </w:rPr>
        <w:t>创业活动的实效性，保证</w:t>
      </w:r>
      <w:r>
        <w:rPr>
          <w:rFonts w:hint="eastAsia"/>
          <w:sz w:val="28"/>
          <w:szCs w:val="28"/>
          <w:lang w:eastAsia="zh-CN"/>
        </w:rPr>
        <w:t>我校大学生创新创业基地</w:t>
      </w:r>
      <w:r>
        <w:rPr>
          <w:rFonts w:hint="eastAsia"/>
          <w:sz w:val="28"/>
          <w:szCs w:val="28"/>
        </w:rPr>
        <w:t>入驻项目的质量，特对申请入驻</w:t>
      </w:r>
      <w:r>
        <w:rPr>
          <w:rFonts w:hint="eastAsia"/>
          <w:sz w:val="28"/>
          <w:szCs w:val="28"/>
          <w:lang w:eastAsia="zh-CN"/>
        </w:rPr>
        <w:t>基地</w:t>
      </w:r>
      <w:r>
        <w:rPr>
          <w:rFonts w:hint="eastAsia"/>
          <w:sz w:val="28"/>
          <w:szCs w:val="28"/>
        </w:rPr>
        <w:t>的项目开展答辩工作，现将有关事项通知如下：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一、主办单位</w:t>
      </w:r>
      <w:r>
        <w:rPr>
          <w:rFonts w:hint="eastAsia"/>
          <w:sz w:val="28"/>
          <w:szCs w:val="28"/>
          <w:lang w:eastAsia="zh-CN"/>
        </w:rPr>
        <w:t>：校团委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二、时间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2016年1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日下午</w:t>
      </w:r>
      <w:r>
        <w:rPr>
          <w:rFonts w:hint="eastAsia"/>
          <w:sz w:val="28"/>
          <w:szCs w:val="28"/>
          <w:lang w:val="en-US" w:eastAsia="zh-CN"/>
        </w:rPr>
        <w:t>14</w:t>
      </w:r>
      <w:r>
        <w:rPr>
          <w:rFonts w:hint="eastAsia"/>
          <w:sz w:val="28"/>
          <w:szCs w:val="28"/>
        </w:rPr>
        <w:t>：00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三、地点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大学生</w:t>
      </w:r>
      <w:r>
        <w:rPr>
          <w:rFonts w:hint="eastAsia"/>
          <w:sz w:val="28"/>
          <w:szCs w:val="28"/>
          <w:lang w:eastAsia="zh-CN"/>
        </w:rPr>
        <w:t>创新创业基地菁英厅</w:t>
      </w: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四、答辩流程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入驻项目申请团队每队派一人于1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点30分进场并抽签，根据抽签顺序依次答辩，校团委将组织评审团对各</w:t>
      </w:r>
      <w:r>
        <w:rPr>
          <w:rFonts w:hint="eastAsia"/>
          <w:sz w:val="28"/>
          <w:szCs w:val="28"/>
          <w:lang w:eastAsia="zh-CN"/>
        </w:rPr>
        <w:t>项目团队</w:t>
      </w:r>
      <w:r>
        <w:rPr>
          <w:rFonts w:hint="eastAsia"/>
          <w:sz w:val="28"/>
          <w:szCs w:val="28"/>
        </w:rPr>
        <w:t>进行答辩评分</w:t>
      </w:r>
      <w:r>
        <w:rPr>
          <w:rFonts w:hint="eastAsia"/>
          <w:sz w:val="28"/>
          <w:szCs w:val="28"/>
          <w:lang w:eastAsia="zh-CN"/>
        </w:rPr>
        <w:t>，评分细则</w:t>
      </w:r>
      <w:r>
        <w:rPr>
          <w:rFonts w:hint="eastAsia"/>
          <w:sz w:val="28"/>
          <w:szCs w:val="28"/>
        </w:rPr>
        <w:t>详见</w:t>
      </w: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</w:rPr>
        <w:t>。具体流程如下：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PPT展示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包括项目创意、市场分析、团队成员、可行性、项目特色与亮点等（5分钟）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.现场问答（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分钟）</w:t>
      </w:r>
      <w:r>
        <w:rPr>
          <w:rFonts w:hint="eastAsia"/>
          <w:sz w:val="28"/>
          <w:szCs w:val="28"/>
          <w:lang w:val="en-US" w:eastAsia="zh-CN"/>
        </w:rPr>
        <w:t xml:space="preserve">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五、其他事项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1.请各团队负责人于2015年12月31日前将《武昌首义学院大学生创新创业基地项目申报书》（纸质文档和电子文档）交于行政楼107室。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2.2014年12月入驻基地的创业团队合同已经到期，如未交申请参与答辩将退出大学生创新创业基地。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请各</w:t>
      </w:r>
      <w:r>
        <w:rPr>
          <w:rFonts w:hint="eastAsia"/>
          <w:sz w:val="28"/>
          <w:szCs w:val="28"/>
          <w:lang w:eastAsia="zh-CN"/>
        </w:rPr>
        <w:t>院系广泛宣传，积极动员各创业团队申报入驻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并</w:t>
      </w:r>
      <w:r>
        <w:rPr>
          <w:rFonts w:hint="eastAsia"/>
          <w:sz w:val="28"/>
          <w:szCs w:val="28"/>
        </w:rPr>
        <w:t>认真做好答辩的相关准备工作。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共青团</w:t>
      </w:r>
      <w:r>
        <w:rPr>
          <w:rFonts w:hint="eastAsia"/>
          <w:sz w:val="28"/>
          <w:szCs w:val="28"/>
          <w:lang w:eastAsia="zh-CN"/>
        </w:rPr>
        <w:t>武昌首义学院</w:t>
      </w:r>
      <w:r>
        <w:rPr>
          <w:rFonts w:hint="eastAsia"/>
          <w:sz w:val="28"/>
          <w:szCs w:val="28"/>
        </w:rPr>
        <w:t>委员会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二〇一五年</w:t>
      </w:r>
      <w:r>
        <w:rPr>
          <w:rFonts w:hint="eastAsia"/>
          <w:sz w:val="28"/>
          <w:szCs w:val="28"/>
          <w:lang w:eastAsia="zh-CN"/>
        </w:rPr>
        <w:t>十二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eastAsia="zh-CN"/>
        </w:rPr>
        <w:t>十七</w:t>
      </w:r>
      <w:r>
        <w:rPr>
          <w:rFonts w:hint="eastAsia"/>
          <w:sz w:val="28"/>
          <w:szCs w:val="28"/>
        </w:rPr>
        <w:t>日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1.《武昌首义学院大学生创新创业基地项目申报书》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2.《评分细则》</w:t>
      </w:r>
    </w:p>
    <w:p>
      <w:pPr>
        <w:adjustRightInd w:val="0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adjustRightInd w:val="0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adjustRightInd w:val="0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adjustRightInd w:val="0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adjustRightInd w:val="0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adjustRightInd w:val="0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adjustRightInd w:val="0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adjustRightInd w:val="0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1：</w:t>
      </w:r>
    </w:p>
    <w:p>
      <w:pPr>
        <w:adjustRightInd w:val="0"/>
        <w:jc w:val="center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武昌首义学院大学生创新创业基地项目申报书</w:t>
      </w:r>
    </w:p>
    <w:tbl>
      <w:tblPr>
        <w:tblStyle w:val="6"/>
        <w:tblW w:w="94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940"/>
        <w:gridCol w:w="1260"/>
        <w:gridCol w:w="738"/>
        <w:gridCol w:w="421"/>
        <w:gridCol w:w="448"/>
        <w:gridCol w:w="272"/>
        <w:gridCol w:w="299"/>
        <w:gridCol w:w="554"/>
        <w:gridCol w:w="886"/>
        <w:gridCol w:w="644"/>
        <w:gridCol w:w="766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项目名称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/</w:t>
            </w:r>
          </w:p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78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83" w:type="dxa"/>
            <w:gridSpan w:val="2"/>
            <w:vMerge w:val="restart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项目负责人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姓  名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学  号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8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  <w:t>所在院系</w:t>
            </w:r>
          </w:p>
        </w:tc>
        <w:tc>
          <w:tcPr>
            <w:tcW w:w="2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  <w:t>专业班级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8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2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E-mail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8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实践经历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时间</w:t>
            </w:r>
          </w:p>
        </w:tc>
        <w:tc>
          <w:tcPr>
            <w:tcW w:w="2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社团/单位/公司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部门或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8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8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8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8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8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8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竞赛获奖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/</w:t>
            </w:r>
          </w:p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专利证书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时间</w:t>
            </w:r>
          </w:p>
        </w:tc>
        <w:tc>
          <w:tcPr>
            <w:tcW w:w="66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8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66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8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66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8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66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8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66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8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66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8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项目组成员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姓  名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  <w:t>专业班级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学号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58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58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58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8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58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83" w:type="dxa"/>
            <w:gridSpan w:val="2"/>
            <w:vMerge w:val="restart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  <w:t>指导教师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姓  名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职称/职务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583" w:type="dxa"/>
            <w:gridSpan w:val="2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所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院系</w:t>
            </w:r>
          </w:p>
        </w:tc>
        <w:tc>
          <w:tcPr>
            <w:tcW w:w="21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研究领域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83" w:type="dxa"/>
            <w:gridSpan w:val="2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21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E-mail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9469" w:type="dxa"/>
            <w:gridSpan w:val="13"/>
            <w:tcBorders>
              <w:top w:val="single" w:color="auto" w:sz="4" w:space="0"/>
              <w:bottom w:val="nil"/>
            </w:tcBorders>
            <w:vAlign w:val="top"/>
          </w:tcPr>
          <w:p>
            <w:pPr>
              <w:tabs>
                <w:tab w:val="left" w:pos="3360"/>
              </w:tabs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项目的技术基础（包括申报团队基本情况等）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9469" w:type="dxa"/>
            <w:gridSpan w:val="13"/>
            <w:tcBorders>
              <w:top w:val="nil"/>
              <w:bottom w:val="single" w:color="auto" w:sz="4" w:space="0"/>
            </w:tcBorders>
            <w:vAlign w:val="top"/>
          </w:tcPr>
          <w:p>
            <w:pPr>
              <w:tabs>
                <w:tab w:val="left" w:pos="3360"/>
              </w:tabs>
              <w:ind w:firstLine="472" w:firstLineChars="196"/>
              <w:rPr>
                <w:b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360"/>
              </w:tabs>
              <w:ind w:firstLine="472" w:firstLineChars="196"/>
              <w:rPr>
                <w:b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360"/>
              </w:tabs>
              <w:ind w:firstLine="472" w:firstLineChars="196"/>
              <w:rPr>
                <w:b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360"/>
              </w:tabs>
              <w:ind w:firstLine="472" w:firstLineChars="196"/>
              <w:rPr>
                <w:b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360"/>
              </w:tabs>
              <w:ind w:firstLine="472" w:firstLineChars="196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9469" w:type="dxa"/>
            <w:gridSpan w:val="13"/>
            <w:tcBorders>
              <w:top w:val="single" w:color="auto" w:sz="4" w:space="0"/>
              <w:bottom w:val="nil"/>
            </w:tcBorders>
            <w:vAlign w:val="top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项目内容及预期达到的目标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469" w:type="dxa"/>
            <w:gridSpan w:val="13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9469" w:type="dxa"/>
            <w:gridSpan w:val="13"/>
            <w:tcBorders>
              <w:top w:val="single" w:color="auto" w:sz="4" w:space="0"/>
              <w:bottom w:val="nil"/>
            </w:tcBorders>
            <w:vAlign w:val="top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项目实施方案及盈利模式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6" w:hRule="atLeast"/>
          <w:jc w:val="center"/>
        </w:trPr>
        <w:tc>
          <w:tcPr>
            <w:tcW w:w="9469" w:type="dxa"/>
            <w:gridSpan w:val="13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517"/>
              </w:tabs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3517"/>
              </w:tabs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3517"/>
              </w:tabs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3517"/>
              </w:tabs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3517"/>
              </w:tabs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9469" w:type="dxa"/>
            <w:gridSpan w:val="13"/>
            <w:tcBorders>
              <w:top w:val="single" w:color="auto" w:sz="4" w:space="0"/>
              <w:bottom w:val="nil"/>
            </w:tcBorders>
            <w:vAlign w:val="top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项目实施的进度安排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atLeast"/>
          <w:jc w:val="center"/>
        </w:trPr>
        <w:tc>
          <w:tcPr>
            <w:tcW w:w="9469" w:type="dxa"/>
            <w:gridSpan w:val="13"/>
            <w:tcBorders>
              <w:top w:val="nil"/>
              <w:bottom w:val="nil"/>
            </w:tcBorders>
            <w:vAlign w:val="top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4" w:hRule="atLeast"/>
          <w:jc w:val="center"/>
        </w:trPr>
        <w:tc>
          <w:tcPr>
            <w:tcW w:w="6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指导教师意见</w:t>
            </w:r>
          </w:p>
        </w:tc>
        <w:tc>
          <w:tcPr>
            <w:tcW w:w="88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5280" w:firstLineChars="2200"/>
              <w:rPr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签名（公章）：</w:t>
            </w:r>
          </w:p>
          <w:p>
            <w:pPr>
              <w:jc w:val="right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  <w:p>
            <w:pPr>
              <w:jc w:val="righ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1" w:hRule="atLeast"/>
          <w:jc w:val="center"/>
        </w:trPr>
        <w:tc>
          <w:tcPr>
            <w:tcW w:w="6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所在院系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意见</w:t>
            </w:r>
          </w:p>
        </w:tc>
        <w:tc>
          <w:tcPr>
            <w:tcW w:w="88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5280" w:firstLineChars="2200"/>
              <w:rPr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 w:cs="宋体"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签名（公章）：</w:t>
            </w:r>
          </w:p>
          <w:p>
            <w:pPr>
              <w:jc w:val="right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  <w:p>
            <w:pPr>
              <w:ind w:firstLine="5280" w:firstLineChars="2200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9" w:hRule="atLeast"/>
          <w:jc w:val="center"/>
        </w:trPr>
        <w:tc>
          <w:tcPr>
            <w:tcW w:w="6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学校审核意见</w:t>
            </w:r>
          </w:p>
        </w:tc>
        <w:tc>
          <w:tcPr>
            <w:tcW w:w="88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5280" w:firstLineChars="2200"/>
              <w:rPr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签名（公章）：</w:t>
            </w:r>
          </w:p>
          <w:p>
            <w:pPr>
              <w:jc w:val="right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  <w:p>
            <w:pPr>
              <w:ind w:firstLine="5280" w:firstLineChars="2200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年    月    日</w:t>
            </w:r>
          </w:p>
        </w:tc>
      </w:tr>
    </w:tbl>
    <w:p>
      <w:pPr>
        <w:adjustRightInd w:val="0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>
      <w:pPr>
        <w:adjustRightInd w:val="0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>
      <w:pPr>
        <w:adjustRightInd w:val="0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2：</w:t>
      </w:r>
    </w:p>
    <w:p>
      <w:pPr>
        <w:adjustRightInd w:val="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评分细则</w:t>
      </w:r>
    </w:p>
    <w:tbl>
      <w:tblPr>
        <w:tblStyle w:val="6"/>
        <w:tblW w:w="8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  <w:gridCol w:w="1103"/>
        <w:gridCol w:w="3757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28" w:type="dxa"/>
            <w:vAlign w:val="top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620" w:type="dxa"/>
            <w:vAlign w:val="top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</w:t>
            </w:r>
          </w:p>
        </w:tc>
        <w:tc>
          <w:tcPr>
            <w:tcW w:w="1103" w:type="dxa"/>
            <w:vAlign w:val="top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满分值</w:t>
            </w:r>
          </w:p>
        </w:tc>
        <w:tc>
          <w:tcPr>
            <w:tcW w:w="3757" w:type="dxa"/>
            <w:vAlign w:val="top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项目具体说明</w:t>
            </w:r>
          </w:p>
        </w:tc>
        <w:tc>
          <w:tcPr>
            <w:tcW w:w="1340" w:type="dxa"/>
            <w:vAlign w:val="top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实际得分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28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项目创意</w:t>
            </w:r>
          </w:p>
        </w:tc>
        <w:tc>
          <w:tcPr>
            <w:tcW w:w="1103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3757" w:type="dxa"/>
            <w:vAlign w:val="top"/>
          </w:tcPr>
          <w:p>
            <w:pPr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项目创意较好，思路独特，对潜在客户有较强的吸引力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40" w:type="dxa"/>
            <w:vAlign w:val="top"/>
          </w:tcPr>
          <w:p>
            <w:pPr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28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市场分析</w:t>
            </w:r>
          </w:p>
        </w:tc>
        <w:tc>
          <w:tcPr>
            <w:tcW w:w="1103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3757" w:type="dxa"/>
            <w:vAlign w:val="top"/>
          </w:tcPr>
          <w:p>
            <w:pPr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对创业项目的市场有所了解，对拟提供的产品或服务的市场容量、市场定位与竞争力等进行合理的分析，方法得当，内容具体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40" w:type="dxa"/>
            <w:vAlign w:val="top"/>
          </w:tcPr>
          <w:p>
            <w:pPr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28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团队成员</w:t>
            </w:r>
          </w:p>
        </w:tc>
        <w:tc>
          <w:tcPr>
            <w:tcW w:w="1103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3757" w:type="dxa"/>
            <w:vAlign w:val="top"/>
          </w:tcPr>
          <w:p>
            <w:pPr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团队成员素质较高，分工明确，具有较强的团队意识与奋斗精神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40" w:type="dxa"/>
            <w:vAlign w:val="top"/>
          </w:tcPr>
          <w:p>
            <w:pPr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28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可行性</w:t>
            </w:r>
          </w:p>
        </w:tc>
        <w:tc>
          <w:tcPr>
            <w:tcW w:w="1103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3757" w:type="dxa"/>
            <w:vAlign w:val="top"/>
          </w:tcPr>
          <w:p>
            <w:pPr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创业项目具有一定的实用价值，对整个创业方案的设计较为合理，具备较强的可操作性及市场前景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40" w:type="dxa"/>
            <w:vAlign w:val="top"/>
          </w:tcPr>
          <w:p>
            <w:pPr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53" w:hRule="atLeast"/>
        </w:trPr>
        <w:tc>
          <w:tcPr>
            <w:tcW w:w="828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项目特色与亮点</w:t>
            </w:r>
          </w:p>
        </w:tc>
        <w:tc>
          <w:tcPr>
            <w:tcW w:w="1103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3757" w:type="dxa"/>
            <w:vAlign w:val="top"/>
          </w:tcPr>
          <w:p>
            <w:pPr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创业项目的设计在市场内具有较强的特色，或在某些领域拥有一定的独创性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40" w:type="dxa"/>
            <w:vAlign w:val="top"/>
          </w:tcPr>
          <w:p>
            <w:pPr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28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总体评价</w:t>
            </w:r>
          </w:p>
        </w:tc>
        <w:tc>
          <w:tcPr>
            <w:tcW w:w="1103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3757" w:type="dxa"/>
            <w:vAlign w:val="top"/>
          </w:tcPr>
          <w:p>
            <w:pPr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PPT制作内容清晰丰富；</w:t>
            </w:r>
          </w:p>
          <w:p>
            <w:pPr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语言表达顺畅，思路清晰；</w:t>
            </w:r>
          </w:p>
          <w:p>
            <w:pPr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对专家提问理解正确、回答流畅、内容准确可信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40" w:type="dxa"/>
            <w:vAlign w:val="top"/>
          </w:tcPr>
          <w:p>
            <w:pPr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448" w:type="dxa"/>
            <w:gridSpan w:val="2"/>
            <w:vAlign w:val="top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总计</w:t>
            </w:r>
          </w:p>
        </w:tc>
        <w:tc>
          <w:tcPr>
            <w:tcW w:w="1103" w:type="dxa"/>
            <w:vAlign w:val="top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3757" w:type="dxa"/>
            <w:vAlign w:val="top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实际得分汇总</w:t>
            </w:r>
          </w:p>
        </w:tc>
        <w:tc>
          <w:tcPr>
            <w:tcW w:w="1340" w:type="dxa"/>
            <w:vAlign w:val="top"/>
          </w:tcPr>
          <w:p>
            <w:pPr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modern"/>
    <w:pitch w:val="default"/>
    <w:sig w:usb0="80000287" w:usb1="2A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roman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24CFB"/>
    <w:rsid w:val="15F42192"/>
    <w:rsid w:val="1778450C"/>
    <w:rsid w:val="30524CFB"/>
    <w:rsid w:val="311D7D22"/>
    <w:rsid w:val="32D33B70"/>
    <w:rsid w:val="39A62C24"/>
    <w:rsid w:val="45236DFE"/>
    <w:rsid w:val="472A5ECE"/>
    <w:rsid w:val="4E0C3F18"/>
    <w:rsid w:val="57293CA3"/>
    <w:rsid w:val="5B4D6AD9"/>
    <w:rsid w:val="5E3E6996"/>
    <w:rsid w:val="6BEB6B1D"/>
    <w:rsid w:val="7B912D47"/>
    <w:rsid w:val="7BDC3620"/>
    <w:rsid w:val="7D0564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262626"/>
      <w:sz w:val="21"/>
      <w:szCs w:val="21"/>
      <w:u w:val="non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customStyle="1" w:styleId="7">
    <w:name w:val="bds_more"/>
    <w:basedOn w:val="3"/>
    <w:qFormat/>
    <w:uiPriority w:val="0"/>
    <w:rPr>
      <w:rFonts w:hint="eastAsia" w:ascii="宋体" w:hAnsi="宋体" w:eastAsia="宋体" w:cs="宋体"/>
    </w:rPr>
  </w:style>
  <w:style w:type="character" w:customStyle="1" w:styleId="8">
    <w:name w:val="bds_more1"/>
    <w:basedOn w:val="3"/>
    <w:qFormat/>
    <w:uiPriority w:val="0"/>
  </w:style>
  <w:style w:type="character" w:customStyle="1" w:styleId="9">
    <w:name w:val="bds_more2"/>
    <w:basedOn w:val="3"/>
    <w:qFormat/>
    <w:uiPriority w:val="0"/>
  </w:style>
  <w:style w:type="character" w:customStyle="1" w:styleId="10">
    <w:name w:val="bds_nopic"/>
    <w:basedOn w:val="3"/>
    <w:qFormat/>
    <w:uiPriority w:val="0"/>
  </w:style>
  <w:style w:type="character" w:customStyle="1" w:styleId="11">
    <w:name w:val="bds_nopic1"/>
    <w:basedOn w:val="3"/>
    <w:qFormat/>
    <w:uiPriority w:val="0"/>
  </w:style>
  <w:style w:type="character" w:customStyle="1" w:styleId="12">
    <w:name w:val="bds_nopic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2015-12-16T07:48:00Z</dcterms:created>
  <dc:creator>Administrator</dc:creator>
  <cp:lastModifiedBy>Administrator</cp:lastModifiedBy>
  <dcterms:modified xsi:type="dcterms:W3CDTF">2015-12-17T00:21:30Z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