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12" w:rightChars="-244"/>
        <w:jc w:val="both"/>
        <w:rPr>
          <w:rFonts w:eastAsia="仿宋_GB2312"/>
          <w:b/>
          <w:bCs/>
          <w:sz w:val="30"/>
          <w:szCs w:val="30"/>
        </w:rPr>
      </w:pPr>
      <w:bookmarkStart w:id="0" w:name="_GoBack"/>
      <w:bookmarkEnd w:id="0"/>
    </w:p>
    <w:p>
      <w:pPr>
        <w:spacing w:line="1300" w:lineRule="exact"/>
        <w:ind w:right="-512" w:rightChars="-244"/>
        <w:jc w:val="center"/>
        <w:rPr>
          <w:rFonts w:eastAsia="华文中宋"/>
          <w:b/>
          <w:bCs/>
          <w:color w:val="FF0000"/>
          <w:w w:val="66"/>
          <w:sz w:val="108"/>
        </w:rPr>
      </w:pPr>
      <w:r>
        <w:rPr>
          <w:rFonts w:hint="eastAsia" w:eastAsia="华文中宋"/>
          <w:b/>
          <w:bCs/>
          <w:color w:val="FF0000"/>
          <w:w w:val="66"/>
          <w:sz w:val="108"/>
        </w:rPr>
        <w:t>武昌首义学院文件</w:t>
      </w:r>
    </w:p>
    <w:p>
      <w:pPr>
        <w:ind w:right="-512" w:rightChars="-244"/>
        <w:jc w:val="center"/>
        <w:rPr>
          <w:rFonts w:ascii="仿宋_GB2312" w:eastAsia="仿宋_GB2312"/>
          <w:spacing w:val="-2"/>
          <w:sz w:val="32"/>
          <w:szCs w:val="32"/>
        </w:rPr>
      </w:pPr>
    </w:p>
    <w:p>
      <w:pPr>
        <w:ind w:right="-512" w:rightChars="-244"/>
        <w:jc w:val="center"/>
        <w:rPr>
          <w:rFonts w:ascii="仿宋_GB2312" w:eastAsia="仿宋_GB2312"/>
          <w:spacing w:val="-2"/>
          <w:sz w:val="32"/>
          <w:szCs w:val="32"/>
        </w:rPr>
      </w:pPr>
      <w:r>
        <w:rPr>
          <w:rFonts w:hint="eastAsia" w:ascii="仿宋_GB2312" w:eastAsia="仿宋_GB2312"/>
          <w:spacing w:val="-2"/>
          <w:sz w:val="32"/>
          <w:szCs w:val="32"/>
        </w:rPr>
        <w:t>院职改办〔2017〕5号</w:t>
      </w:r>
    </w:p>
    <w:p>
      <w:pPr>
        <w:spacing w:line="520" w:lineRule="exact"/>
        <w:ind w:firstLine="723" w:firstLineChars="200"/>
        <w:rPr>
          <w:rFonts w:eastAsia="仿宋_GB2312"/>
          <w:b/>
          <w:bCs/>
          <w:sz w:val="30"/>
          <w:szCs w:val="30"/>
        </w:rPr>
      </w:pPr>
      <w:r>
        <w:rPr>
          <w:rFonts w:ascii="宋体" w:hAnsi="宋体"/>
          <w:b/>
          <w:sz w:val="36"/>
          <w:szCs w:val="36"/>
        </w:rPr>
        <w:pict>
          <v:line id="_x0000_s1028" o:spid="_x0000_s1028" o:spt="20" style="position:absolute;left:0pt;margin-left:-3.75pt;margin-top:21.7pt;height:0pt;width:433.5pt;z-index:251658240;mso-width-relative:page;mso-height-relative:page;" stroked="t" coordsize="21600,21600">
            <v:path arrowok="t"/>
            <v:fill focussize="0,0"/>
            <v:stroke weight="1.5pt" color="#FF0000"/>
            <v:imagedata o:title=""/>
            <o:lock v:ext="edit"/>
          </v:line>
        </w:pict>
      </w:r>
    </w:p>
    <w:p>
      <w:pPr>
        <w:spacing w:line="520" w:lineRule="exact"/>
        <w:jc w:val="center"/>
        <w:rPr>
          <w:rFonts w:ascii="宋体" w:hAnsi="宋体"/>
          <w:b/>
          <w:sz w:val="36"/>
          <w:szCs w:val="36"/>
        </w:rPr>
      </w:pPr>
    </w:p>
    <w:p>
      <w:pPr>
        <w:spacing w:line="520" w:lineRule="exact"/>
        <w:jc w:val="center"/>
        <w:rPr>
          <w:rFonts w:ascii="方正小标宋简体" w:hAnsi="宋体" w:eastAsia="方正小标宋简体"/>
          <w:w w:val="96"/>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关于印发《武昌首义学院教师、实验技术系列专业水平能力测试办法（暂行）》的通知</w:t>
      </w:r>
    </w:p>
    <w:p>
      <w:pPr>
        <w:spacing w:line="520" w:lineRule="exact"/>
        <w:rPr>
          <w:sz w:val="28"/>
        </w:rPr>
      </w:pPr>
    </w:p>
    <w:p>
      <w:pPr>
        <w:spacing w:line="520" w:lineRule="exact"/>
        <w:rPr>
          <w:rFonts w:ascii="仿宋_GB2312" w:hAnsi="none" w:eastAsia="仿宋_GB2312" w:cs="宋体"/>
          <w:color w:val="000000"/>
          <w:kern w:val="0"/>
          <w:sz w:val="32"/>
          <w:szCs w:val="32"/>
        </w:rPr>
      </w:pPr>
      <w:r>
        <w:rPr>
          <w:rFonts w:hint="eastAsia" w:ascii="仿宋_GB2312" w:hAnsi="none" w:eastAsia="仿宋_GB2312" w:cs="宋体"/>
          <w:color w:val="000000"/>
          <w:kern w:val="0"/>
          <w:sz w:val="32"/>
          <w:szCs w:val="32"/>
        </w:rPr>
        <w:t>全校各单位：</w:t>
      </w:r>
    </w:p>
    <w:p>
      <w:pPr>
        <w:spacing w:line="520" w:lineRule="exact"/>
        <w:ind w:firstLine="640" w:firstLineChars="200"/>
        <w:rPr>
          <w:rFonts w:ascii="仿宋_GB2312" w:eastAsia="仿宋_GB2312"/>
          <w:sz w:val="32"/>
          <w:szCs w:val="32"/>
        </w:rPr>
      </w:pPr>
      <w:r>
        <w:rPr>
          <w:rFonts w:hint="eastAsia" w:ascii="仿宋_GB2312" w:hAnsi="none" w:eastAsia="仿宋_GB2312" w:cs="宋体"/>
          <w:color w:val="000000"/>
          <w:kern w:val="0"/>
          <w:sz w:val="32"/>
          <w:szCs w:val="32"/>
        </w:rPr>
        <w:t>现将</w:t>
      </w:r>
      <w:r>
        <w:rPr>
          <w:rFonts w:hint="eastAsia" w:ascii="仿宋_GB2312" w:hAnsi="宋体" w:eastAsia="仿宋_GB2312" w:cs="宋体"/>
          <w:color w:val="000000"/>
          <w:spacing w:val="-12"/>
          <w:kern w:val="0"/>
          <w:sz w:val="32"/>
          <w:szCs w:val="32"/>
        </w:rPr>
        <w:t>《武昌首义学院教师、实验技术系列专业水平能力测试办法（暂行）》</w:t>
      </w:r>
      <w:r>
        <w:rPr>
          <w:rFonts w:hint="eastAsia" w:ascii="仿宋_GB2312" w:hAnsi="none" w:eastAsia="仿宋_GB2312" w:cs="宋体"/>
          <w:color w:val="000000"/>
          <w:kern w:val="0"/>
          <w:sz w:val="32"/>
          <w:szCs w:val="32"/>
        </w:rPr>
        <w:t>予以印发，</w:t>
      </w:r>
      <w:r>
        <w:rPr>
          <w:rFonts w:hint="eastAsia" w:ascii="仿宋_GB2312" w:eastAsia="仿宋_GB2312"/>
          <w:sz w:val="32"/>
          <w:szCs w:val="32"/>
        </w:rPr>
        <w:t>请各单位遵照执行。</w:t>
      </w:r>
    </w:p>
    <w:p>
      <w:pPr>
        <w:adjustRightInd w:val="0"/>
        <w:snapToGrid w:val="0"/>
        <w:spacing w:line="480" w:lineRule="exact"/>
        <w:ind w:firstLine="640" w:firstLineChars="200"/>
        <w:rPr>
          <w:rFonts w:ascii="仿宋_GB2312" w:hAnsi="宋体" w:eastAsia="仿宋_GB2312"/>
          <w:sz w:val="32"/>
          <w:szCs w:val="32"/>
        </w:rPr>
      </w:pPr>
    </w:p>
    <w:p>
      <w:pPr>
        <w:adjustRightInd w:val="0"/>
        <w:snapToGrid w:val="0"/>
        <w:spacing w:line="480" w:lineRule="exact"/>
        <w:ind w:firstLine="640" w:firstLineChars="200"/>
        <w:rPr>
          <w:rFonts w:ascii="仿宋_GB2312" w:hAnsi="宋体" w:eastAsia="仿宋_GB2312"/>
          <w:sz w:val="32"/>
          <w:szCs w:val="32"/>
        </w:rPr>
      </w:pPr>
    </w:p>
    <w:p>
      <w:pPr>
        <w:spacing w:line="520" w:lineRule="exact"/>
        <w:ind w:firstLine="640" w:firstLineChars="2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武昌首义学院</w:t>
      </w:r>
    </w:p>
    <w:p>
      <w:pPr>
        <w:spacing w:line="520" w:lineRule="exact"/>
        <w:ind w:firstLine="640" w:firstLineChars="200"/>
        <w:jc w:val="right"/>
        <w:rPr>
          <w:rFonts w:ascii="仿宋_GB2312" w:hAnsi="宋体" w:eastAsia="仿宋_GB2312" w:cs="宋体"/>
          <w:kern w:val="0"/>
          <w:sz w:val="32"/>
          <w:szCs w:val="32"/>
        </w:rPr>
      </w:pPr>
      <w:r>
        <w:rPr>
          <w:rFonts w:hint="eastAsia" w:ascii="仿宋_GB2312" w:eastAsia="仿宋_GB2312"/>
          <w:sz w:val="32"/>
          <w:szCs w:val="32"/>
        </w:rPr>
        <w:t>职称改革工作领导小组办公室</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201</w:t>
      </w:r>
      <w:r>
        <w:rPr>
          <w:rFonts w:hint="eastAsia" w:ascii="仿宋_GB2312" w:hAnsi="宋体" w:eastAsia="仿宋_GB2312" w:cs="宋体"/>
          <w:kern w:val="0"/>
          <w:sz w:val="32"/>
          <w:szCs w:val="32"/>
        </w:rPr>
        <w:t>7</w:t>
      </w:r>
      <w:r>
        <w:rPr>
          <w:rFonts w:ascii="仿宋_GB2312" w:hAnsi="宋体" w:eastAsia="仿宋_GB2312" w:cs="宋体"/>
          <w:kern w:val="0"/>
          <w:sz w:val="32"/>
          <w:szCs w:val="32"/>
        </w:rPr>
        <w:t>年</w:t>
      </w:r>
      <w:r>
        <w:rPr>
          <w:rFonts w:hint="eastAsia" w:ascii="仿宋_GB2312" w:hAnsi="宋体" w:eastAsia="仿宋_GB2312" w:cs="宋体"/>
          <w:kern w:val="0"/>
          <w:sz w:val="32"/>
          <w:szCs w:val="32"/>
        </w:rPr>
        <w:t>10</w:t>
      </w:r>
      <w:r>
        <w:rPr>
          <w:rFonts w:ascii="仿宋_GB2312" w:hAnsi="宋体" w:eastAsia="仿宋_GB2312" w:cs="宋体"/>
          <w:kern w:val="0"/>
          <w:sz w:val="32"/>
          <w:szCs w:val="32"/>
        </w:rPr>
        <w:t>月</w:t>
      </w:r>
      <w:r>
        <w:rPr>
          <w:rFonts w:hint="eastAsia" w:ascii="仿宋_GB2312" w:hAnsi="宋体" w:eastAsia="仿宋_GB2312" w:cs="宋体"/>
          <w:kern w:val="0"/>
          <w:sz w:val="32"/>
          <w:szCs w:val="32"/>
        </w:rPr>
        <w:t>13</w:t>
      </w:r>
      <w:r>
        <w:rPr>
          <w:rFonts w:ascii="仿宋_GB2312" w:hAnsi="宋体" w:eastAsia="仿宋_GB2312" w:cs="宋体"/>
          <w:kern w:val="0"/>
          <w:sz w:val="32"/>
          <w:szCs w:val="32"/>
        </w:rPr>
        <w:t>日</w:t>
      </w: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rPr>
          <w:rFonts w:ascii="仿宋_GB2312" w:eastAsia="仿宋_GB2312"/>
          <w:sz w:val="32"/>
          <w:szCs w:val="32"/>
        </w:rPr>
      </w:pPr>
    </w:p>
    <w:p>
      <w:pPr>
        <w:ind w:firstLine="280" w:firstLineChars="100"/>
        <w:rPr>
          <w:rFonts w:ascii="仿宋_GB2312" w:eastAsia="仿宋_GB2312"/>
          <w:sz w:val="28"/>
          <w:szCs w:val="28"/>
        </w:rPr>
      </w:pPr>
      <w:r>
        <w:rPr>
          <w:sz w:val="28"/>
          <w:szCs w:val="28"/>
        </w:rPr>
        <w:pict>
          <v:line id="_x0000_s1026" o:spid="_x0000_s1026" o:spt="20" style="position:absolute;left:0pt;margin-left:-3.75pt;margin-top:27.2pt;height:0pt;width:414.9pt;z-index:251657216;mso-width-relative:page;mso-height-relative:page;" coordsize="21600,21600">
            <v:path arrowok="t"/>
            <v:fill focussize="0,0"/>
            <v:stroke/>
            <v:imagedata o:title=""/>
            <o:lock v:ext="edit"/>
          </v:line>
        </w:pict>
      </w:r>
      <w:r>
        <w:rPr>
          <w:rFonts w:ascii="仿宋_GB2312" w:eastAsia="仿宋_GB2312"/>
          <w:sz w:val="28"/>
          <w:szCs w:val="28"/>
        </w:rPr>
        <w:pict>
          <v:line id="_x0000_s1027" o:spid="_x0000_s1027" o:spt="20" style="position:absolute;left:0pt;margin-left:-3.75pt;margin-top:1pt;height:0pt;width:414.9pt;z-index:251658240;mso-width-relative:page;mso-height-relative:page;" coordsize="21600,21600">
            <v:path arrowok="t"/>
            <v:fill focussize="0,0"/>
            <v:stroke/>
            <v:imagedata o:title=""/>
            <o:lock v:ext="edit"/>
          </v:line>
        </w:pict>
      </w:r>
      <w:r>
        <w:rPr>
          <w:rFonts w:hint="eastAsia" w:eastAsia="仿宋_GB2312"/>
          <w:sz w:val="28"/>
          <w:szCs w:val="28"/>
        </w:rPr>
        <w:t>武昌首义学院学校办公室</w:t>
      </w:r>
      <w:r>
        <w:rPr>
          <w:rFonts w:eastAsia="仿宋_GB2312"/>
          <w:sz w:val="28"/>
          <w:szCs w:val="28"/>
        </w:rPr>
        <w:t xml:space="preserve">     </w:t>
      </w:r>
      <w:r>
        <w:rPr>
          <w:rFonts w:hint="eastAsia" w:eastAsia="仿宋_GB2312"/>
          <w:sz w:val="28"/>
          <w:szCs w:val="28"/>
        </w:rPr>
        <w:t xml:space="preserve">      </w:t>
      </w:r>
      <w:r>
        <w:rPr>
          <w:rFonts w:hint="eastAsia" w:ascii="仿宋_GB2312" w:eastAsia="仿宋_GB2312"/>
          <w:sz w:val="28"/>
          <w:szCs w:val="28"/>
        </w:rPr>
        <w:t>2017年10月13日印发</w:t>
      </w:r>
    </w:p>
    <w:p>
      <w:pPr>
        <w:ind w:firstLine="280" w:firstLineChars="100"/>
        <w:rPr>
          <w:rFonts w:ascii="仿宋_GB2312" w:eastAsia="仿宋_GB231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134" w:left="1797" w:header="851" w:footer="992" w:gutter="0"/>
          <w:cols w:space="425" w:num="1"/>
          <w:docGrid w:type="lines" w:linePitch="312" w:charSpace="0"/>
        </w:sectPr>
      </w:pPr>
      <w:r>
        <w:rPr>
          <w:rFonts w:hint="eastAsia" w:ascii="仿宋_GB2312" w:eastAsia="仿宋_GB2312"/>
          <w:sz w:val="28"/>
          <w:szCs w:val="28"/>
        </w:rPr>
        <w:t>主动公开</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武昌首义学院教师、实验技术系列专业水平能力测试办法（暂行）</w:t>
      </w:r>
    </w:p>
    <w:p>
      <w:pPr>
        <w:spacing w:line="520" w:lineRule="exact"/>
        <w:jc w:val="center"/>
        <w:rPr>
          <w:sz w:val="28"/>
        </w:rPr>
      </w:pP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根据湖北省职改办《关于做好2017年度湖北省专业技术职务任职资格评审工作有关事项的通知》(鄂职改办〔2017〕112号）文件要求，为切实做好学校教师及实验技术系列专业水平能力测试工作，特制订本办法。</w:t>
      </w:r>
    </w:p>
    <w:p>
      <w:pPr>
        <w:widowControl/>
        <w:spacing w:line="520" w:lineRule="exact"/>
        <w:ind w:firstLine="640" w:firstLineChars="200"/>
        <w:rPr>
          <w:rFonts w:ascii="Calibri" w:hAnsi="Calibri" w:cs="宋体"/>
          <w:color w:val="000000"/>
          <w:kern w:val="0"/>
          <w:szCs w:val="21"/>
        </w:rPr>
      </w:pPr>
      <w:r>
        <w:rPr>
          <w:rFonts w:hint="eastAsia" w:ascii="黑体" w:hAnsi="Calibri" w:eastAsia="黑体" w:cs="宋体"/>
          <w:color w:val="000000"/>
          <w:kern w:val="0"/>
          <w:sz w:val="32"/>
          <w:szCs w:val="32"/>
        </w:rPr>
        <w:t>一、指导思想</w:t>
      </w:r>
    </w:p>
    <w:p>
      <w:pPr>
        <w:widowControl/>
        <w:spacing w:line="520" w:lineRule="exact"/>
        <w:ind w:firstLine="640" w:firstLineChars="200"/>
        <w:rPr>
          <w:rFonts w:ascii="Calibri" w:hAnsi="Calibri" w:cs="宋体"/>
          <w:color w:val="000000"/>
          <w:kern w:val="0"/>
          <w:szCs w:val="21"/>
        </w:rPr>
      </w:pPr>
      <w:r>
        <w:rPr>
          <w:rFonts w:hint="eastAsia" w:ascii="仿宋_GB2312" w:hAnsi="Calibri" w:eastAsia="仿宋_GB2312" w:cs="宋体"/>
          <w:color w:val="000000"/>
          <w:kern w:val="0"/>
          <w:sz w:val="32"/>
          <w:szCs w:val="32"/>
        </w:rPr>
        <w:t>坚持师德与业务考察并重，注重质量的原则；坚持客观、公开、公平、公正的原则；坚持定性与定量评价相结合的原则；坚持发展性评价的原则。</w:t>
      </w:r>
    </w:p>
    <w:p>
      <w:pPr>
        <w:widowControl/>
        <w:spacing w:line="520" w:lineRule="exact"/>
        <w:ind w:firstLine="640" w:firstLineChars="200"/>
        <w:rPr>
          <w:rFonts w:ascii="Calibri" w:hAnsi="Calibri" w:cs="宋体"/>
          <w:color w:val="000000"/>
          <w:kern w:val="0"/>
          <w:szCs w:val="21"/>
        </w:rPr>
      </w:pPr>
      <w:r>
        <w:rPr>
          <w:rFonts w:hint="eastAsia" w:ascii="黑体" w:hAnsi="Calibri" w:eastAsia="黑体" w:cs="宋体"/>
          <w:color w:val="000000"/>
          <w:kern w:val="0"/>
          <w:sz w:val="32"/>
          <w:szCs w:val="32"/>
        </w:rPr>
        <w:t>二、测试范围和对象</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（一）</w:t>
      </w:r>
      <w:r>
        <w:rPr>
          <w:rFonts w:ascii="仿宋_GB2312" w:hAnsi="Calibri" w:eastAsia="仿宋_GB2312" w:cs="宋体"/>
          <w:color w:val="000000"/>
          <w:kern w:val="0"/>
          <w:sz w:val="32"/>
          <w:szCs w:val="32"/>
        </w:rPr>
        <w:t>教师岗位（含双肩挑人员）拟申报高校教师高、中级专业技术职务任职资格人员，</w:t>
      </w:r>
      <w:r>
        <w:rPr>
          <w:rFonts w:hint="eastAsia" w:ascii="仿宋_GB2312" w:hAnsi="Calibri" w:eastAsia="仿宋_GB2312" w:cs="宋体"/>
          <w:color w:val="000000"/>
          <w:kern w:val="0"/>
          <w:sz w:val="32"/>
          <w:szCs w:val="32"/>
        </w:rPr>
        <w:t>不做水平能力测试要求，</w:t>
      </w:r>
      <w:r>
        <w:rPr>
          <w:rFonts w:ascii="仿宋_GB2312" w:hAnsi="Calibri" w:eastAsia="仿宋_GB2312" w:cs="宋体"/>
          <w:color w:val="000000"/>
          <w:kern w:val="0"/>
          <w:sz w:val="32"/>
          <w:szCs w:val="32"/>
        </w:rPr>
        <w:t>由</w:t>
      </w:r>
      <w:r>
        <w:rPr>
          <w:rFonts w:hint="eastAsia" w:ascii="仿宋_GB2312" w:hAnsi="Calibri" w:eastAsia="仿宋_GB2312" w:cs="宋体"/>
          <w:color w:val="000000"/>
          <w:kern w:val="0"/>
          <w:sz w:val="32"/>
          <w:szCs w:val="32"/>
        </w:rPr>
        <w:t>教务处</w:t>
      </w:r>
      <w:r>
        <w:rPr>
          <w:rFonts w:ascii="仿宋_GB2312" w:hAnsi="Calibri" w:eastAsia="仿宋_GB2312" w:cs="宋体"/>
          <w:color w:val="000000"/>
          <w:kern w:val="0"/>
          <w:sz w:val="32"/>
          <w:szCs w:val="32"/>
        </w:rPr>
        <w:t>结合</w:t>
      </w:r>
      <w:r>
        <w:rPr>
          <w:rFonts w:hint="eastAsia" w:ascii="仿宋_GB2312" w:hAnsi="Calibri" w:eastAsia="仿宋_GB2312" w:cs="宋体"/>
          <w:color w:val="000000"/>
          <w:kern w:val="0"/>
          <w:sz w:val="32"/>
          <w:szCs w:val="32"/>
        </w:rPr>
        <w:t>近两年</w:t>
      </w:r>
      <w:r>
        <w:rPr>
          <w:rFonts w:ascii="仿宋_GB2312" w:hAnsi="Calibri" w:eastAsia="仿宋_GB2312" w:cs="宋体"/>
          <w:color w:val="000000"/>
          <w:kern w:val="0"/>
          <w:sz w:val="32"/>
          <w:szCs w:val="32"/>
        </w:rPr>
        <w:t>“评教评学”结果给予认定</w:t>
      </w:r>
      <w:r>
        <w:rPr>
          <w:rFonts w:hint="eastAsia" w:ascii="仿宋_GB2312" w:hAnsi="Calibri" w:eastAsia="仿宋_GB2312" w:cs="宋体"/>
          <w:color w:val="000000"/>
          <w:kern w:val="0"/>
          <w:sz w:val="32"/>
          <w:szCs w:val="32"/>
        </w:rPr>
        <w:t>，近两学年评教评学排名在后10%的教师不得申报评审。</w:t>
      </w:r>
    </w:p>
    <w:p>
      <w:pPr>
        <w:widowControl/>
        <w:spacing w:line="520" w:lineRule="exact"/>
        <w:ind w:firstLine="624" w:firstLineChars="200"/>
        <w:rPr>
          <w:rFonts w:ascii="仿宋_GB2312" w:hAnsi="Calibri" w:eastAsia="仿宋_GB2312" w:cs="宋体"/>
          <w:color w:val="000000"/>
          <w:spacing w:val="-4"/>
          <w:kern w:val="0"/>
          <w:sz w:val="32"/>
          <w:szCs w:val="32"/>
        </w:rPr>
      </w:pPr>
      <w:r>
        <w:rPr>
          <w:rFonts w:hint="eastAsia" w:ascii="仿宋_GB2312" w:hAnsi="Calibri" w:eastAsia="仿宋_GB2312" w:cs="宋体"/>
          <w:color w:val="000000"/>
          <w:spacing w:val="-4"/>
          <w:kern w:val="0"/>
          <w:sz w:val="32"/>
          <w:szCs w:val="32"/>
        </w:rPr>
        <w:t>（二）</w:t>
      </w:r>
      <w:r>
        <w:rPr>
          <w:rFonts w:ascii="仿宋_GB2312" w:hAnsi="Calibri" w:eastAsia="仿宋_GB2312" w:cs="宋体"/>
          <w:color w:val="000000"/>
          <w:spacing w:val="-4"/>
          <w:kern w:val="0"/>
          <w:sz w:val="32"/>
          <w:szCs w:val="32"/>
        </w:rPr>
        <w:t>辅导员岗位拟申报高校教师高、中级专业技术职务任职资格人员，应</w:t>
      </w:r>
      <w:r>
        <w:rPr>
          <w:rFonts w:hint="eastAsia" w:ascii="仿宋_GB2312" w:hAnsi="Calibri" w:eastAsia="仿宋_GB2312" w:cs="宋体"/>
          <w:color w:val="000000"/>
          <w:spacing w:val="-4"/>
          <w:kern w:val="0"/>
          <w:sz w:val="32"/>
          <w:szCs w:val="32"/>
        </w:rPr>
        <w:t>具备相应级别</w:t>
      </w:r>
      <w:r>
        <w:rPr>
          <w:rFonts w:ascii="仿宋_GB2312" w:hAnsi="Calibri" w:eastAsia="仿宋_GB2312" w:cs="宋体"/>
          <w:color w:val="000000"/>
          <w:spacing w:val="-4"/>
          <w:kern w:val="0"/>
          <w:sz w:val="32"/>
          <w:szCs w:val="32"/>
        </w:rPr>
        <w:t>专业技术水平能力测试</w:t>
      </w:r>
      <w:r>
        <w:rPr>
          <w:rFonts w:hint="eastAsia" w:ascii="仿宋_GB2312" w:hAnsi="Calibri" w:eastAsia="仿宋_GB2312" w:cs="宋体"/>
          <w:color w:val="000000"/>
          <w:spacing w:val="-4"/>
          <w:kern w:val="0"/>
          <w:sz w:val="32"/>
          <w:szCs w:val="32"/>
        </w:rPr>
        <w:t>合格成绩</w:t>
      </w:r>
      <w:r>
        <w:rPr>
          <w:rFonts w:ascii="仿宋_GB2312" w:hAnsi="Calibri" w:eastAsia="仿宋_GB2312" w:cs="宋体"/>
          <w:color w:val="000000"/>
          <w:spacing w:val="-4"/>
          <w:kern w:val="0"/>
          <w:sz w:val="32"/>
          <w:szCs w:val="32"/>
        </w:rPr>
        <w:t>。</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（三）实验专技岗位拟申报实验技术高、中级专业技术职务任职资格的人员，</w:t>
      </w:r>
      <w:r>
        <w:rPr>
          <w:rFonts w:ascii="仿宋_GB2312" w:hAnsi="Calibri" w:eastAsia="仿宋_GB2312" w:cs="宋体"/>
          <w:color w:val="000000"/>
          <w:kern w:val="0"/>
          <w:sz w:val="32"/>
          <w:szCs w:val="32"/>
        </w:rPr>
        <w:t>应</w:t>
      </w:r>
      <w:r>
        <w:rPr>
          <w:rFonts w:hint="eastAsia" w:ascii="仿宋_GB2312" w:hAnsi="Calibri" w:eastAsia="仿宋_GB2312" w:cs="宋体"/>
          <w:color w:val="000000"/>
          <w:kern w:val="0"/>
          <w:sz w:val="32"/>
          <w:szCs w:val="32"/>
        </w:rPr>
        <w:t>具备相应级别</w:t>
      </w:r>
      <w:r>
        <w:rPr>
          <w:rFonts w:ascii="仿宋_GB2312" w:hAnsi="Calibri" w:eastAsia="仿宋_GB2312" w:cs="宋体"/>
          <w:color w:val="000000"/>
          <w:kern w:val="0"/>
          <w:sz w:val="32"/>
          <w:szCs w:val="32"/>
        </w:rPr>
        <w:t>专业技术水平能力测试</w:t>
      </w:r>
      <w:r>
        <w:rPr>
          <w:rFonts w:hint="eastAsia" w:ascii="仿宋_GB2312" w:hAnsi="Calibri" w:eastAsia="仿宋_GB2312" w:cs="宋体"/>
          <w:color w:val="000000"/>
          <w:kern w:val="0"/>
          <w:sz w:val="32"/>
          <w:szCs w:val="32"/>
        </w:rPr>
        <w:t>合格成绩</w:t>
      </w:r>
      <w:r>
        <w:rPr>
          <w:rFonts w:ascii="仿宋_GB2312" w:hAnsi="Calibri" w:eastAsia="仿宋_GB2312" w:cs="宋体"/>
          <w:color w:val="000000"/>
          <w:kern w:val="0"/>
          <w:sz w:val="32"/>
          <w:szCs w:val="32"/>
        </w:rPr>
        <w:t>。</w:t>
      </w:r>
    </w:p>
    <w:p>
      <w:pPr>
        <w:widowControl/>
        <w:spacing w:line="520" w:lineRule="exact"/>
        <w:ind w:firstLine="640" w:firstLineChars="200"/>
        <w:rPr>
          <w:rFonts w:ascii="Calibri" w:hAnsi="Calibri" w:cs="宋体"/>
          <w:color w:val="000000"/>
          <w:kern w:val="0"/>
          <w:szCs w:val="21"/>
        </w:rPr>
      </w:pPr>
      <w:r>
        <w:rPr>
          <w:rFonts w:hint="eastAsia" w:ascii="黑体" w:hAnsi="Calibri" w:eastAsia="黑体" w:cs="宋体"/>
          <w:color w:val="000000"/>
          <w:kern w:val="0"/>
          <w:sz w:val="32"/>
          <w:szCs w:val="32"/>
        </w:rPr>
        <w:t>三、测试形式及办法</w:t>
      </w:r>
    </w:p>
    <w:p>
      <w:pPr>
        <w:widowControl/>
        <w:spacing w:line="520" w:lineRule="exact"/>
        <w:ind w:firstLine="640" w:firstLineChars="200"/>
        <w:rPr>
          <w:rFonts w:ascii="楷体_GB2312" w:hAnsi="Calibri" w:eastAsia="楷体_GB2312" w:cs="宋体"/>
          <w:color w:val="000000"/>
          <w:kern w:val="0"/>
          <w:sz w:val="32"/>
          <w:szCs w:val="32"/>
        </w:rPr>
      </w:pPr>
      <w:r>
        <w:rPr>
          <w:rFonts w:hint="eastAsia" w:ascii="楷体_GB2312" w:hAnsi="Calibri" w:eastAsia="楷体_GB2312" w:cs="宋体"/>
          <w:color w:val="000000"/>
          <w:kern w:val="0"/>
          <w:sz w:val="32"/>
          <w:szCs w:val="32"/>
        </w:rPr>
        <w:t>（一）辅导员水平能力测试采取说课形式</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1.组织实施</w:t>
      </w:r>
    </w:p>
    <w:p>
      <w:pPr>
        <w:widowControl/>
        <w:spacing w:line="520" w:lineRule="exact"/>
        <w:ind w:firstLine="640" w:firstLineChars="200"/>
        <w:rPr>
          <w:rFonts w:ascii="仿宋_GB2312" w:hAnsi="Calibri" w:eastAsia="仿宋_GB2312" w:cs="宋体"/>
          <w:color w:val="000000"/>
          <w:kern w:val="0"/>
          <w:sz w:val="32"/>
          <w:szCs w:val="32"/>
        </w:rPr>
        <w:sectPr>
          <w:footerReference r:id="rId9" w:type="default"/>
          <w:footerReference r:id="rId10" w:type="even"/>
          <w:pgSz w:w="11906" w:h="16838"/>
          <w:pgMar w:top="1440" w:right="1797" w:bottom="1134" w:left="1797" w:header="851" w:footer="992" w:gutter="0"/>
          <w:cols w:space="425" w:num="1"/>
          <w:docGrid w:type="lines" w:linePitch="312" w:charSpace="0"/>
        </w:sectPr>
      </w:pPr>
      <w:r>
        <w:rPr>
          <w:rFonts w:ascii="仿宋_GB2312" w:hAnsi="Calibri" w:eastAsia="仿宋_GB2312" w:cs="宋体"/>
          <w:color w:val="000000"/>
          <w:kern w:val="0"/>
          <w:sz w:val="32"/>
          <w:szCs w:val="32"/>
        </w:rPr>
        <w:t>辅导员水平能力测试</w:t>
      </w:r>
      <w:r>
        <w:rPr>
          <w:rFonts w:hint="eastAsia" w:ascii="仿宋_GB2312" w:hAnsi="Calibri" w:eastAsia="仿宋_GB2312" w:cs="宋体"/>
          <w:color w:val="000000"/>
          <w:kern w:val="0"/>
          <w:sz w:val="32"/>
          <w:szCs w:val="32"/>
        </w:rPr>
        <w:t>工作由学生处和思想政治理论课部共同负责组织实施，专家测评组成员需具有副高及以上职</w:t>
      </w:r>
    </w:p>
    <w:p>
      <w:pPr>
        <w:widowControl/>
        <w:spacing w:line="520" w:lineRule="exact"/>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称或处级及以上职务（其中副高及以上职称人员不低于60%），人数为5-7名。</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2.说课要求</w:t>
      </w:r>
    </w:p>
    <w:p>
      <w:pPr>
        <w:widowControl/>
        <w:spacing w:line="520" w:lineRule="exact"/>
        <w:ind w:firstLine="640" w:firstLineChars="200"/>
        <w:rPr>
          <w:rFonts w:ascii="仿宋_GB2312" w:hAnsi="Calibri" w:eastAsia="仿宋_GB2312" w:cs="宋体"/>
          <w:color w:val="000000"/>
          <w:kern w:val="0"/>
          <w:sz w:val="32"/>
          <w:szCs w:val="32"/>
        </w:rPr>
      </w:pPr>
      <w:r>
        <w:rPr>
          <w:rFonts w:ascii="仿宋_GB2312" w:hAnsi="Calibri" w:eastAsia="仿宋_GB2312" w:cs="宋体"/>
          <w:color w:val="000000"/>
          <w:kern w:val="0"/>
          <w:sz w:val="32"/>
          <w:szCs w:val="32"/>
        </w:rPr>
        <w:t>测试人选取</w:t>
      </w:r>
      <w:r>
        <w:rPr>
          <w:rFonts w:hint="eastAsia" w:ascii="仿宋_GB2312" w:hAnsi="Calibri" w:eastAsia="仿宋_GB2312" w:cs="宋体"/>
          <w:color w:val="000000"/>
          <w:kern w:val="0"/>
          <w:sz w:val="32"/>
          <w:szCs w:val="32"/>
        </w:rPr>
        <w:t>思政类课程中的任意</w:t>
      </w:r>
      <w:r>
        <w:rPr>
          <w:rFonts w:ascii="仿宋_GB2312" w:hAnsi="Calibri" w:eastAsia="仿宋_GB2312" w:cs="宋体"/>
          <w:color w:val="000000"/>
          <w:kern w:val="0"/>
          <w:sz w:val="32"/>
          <w:szCs w:val="32"/>
        </w:rPr>
        <w:t>章节</w:t>
      </w:r>
      <w:r>
        <w:rPr>
          <w:rFonts w:hint="eastAsia" w:ascii="仿宋_GB2312" w:hAnsi="Calibri" w:eastAsia="仿宋_GB2312" w:cs="宋体"/>
          <w:color w:val="000000"/>
          <w:kern w:val="0"/>
          <w:sz w:val="32"/>
          <w:szCs w:val="32"/>
        </w:rPr>
        <w:t>进行</w:t>
      </w:r>
      <w:r>
        <w:rPr>
          <w:rFonts w:ascii="仿宋_GB2312" w:hAnsi="Calibri" w:eastAsia="仿宋_GB2312" w:cs="宋体"/>
          <w:color w:val="000000"/>
          <w:kern w:val="0"/>
          <w:sz w:val="32"/>
          <w:szCs w:val="32"/>
        </w:rPr>
        <w:t>说课，说课时间由专家组视情况确定，一般应控制在20分钟内。专家组成员听课后结合本专业进行提问，按《高校教师系列专业技术职务水平能力测试评分表（说课）》进行量化综合评分</w:t>
      </w:r>
      <w:r>
        <w:rPr>
          <w:rFonts w:hint="eastAsia" w:ascii="仿宋_GB2312" w:hAnsi="Calibri" w:eastAsia="仿宋_GB2312" w:cs="宋体"/>
          <w:color w:val="000000"/>
          <w:kern w:val="0"/>
          <w:sz w:val="32"/>
          <w:szCs w:val="32"/>
        </w:rPr>
        <w:t>。</w:t>
      </w:r>
      <w:r>
        <w:rPr>
          <w:rFonts w:ascii="仿宋_GB2312" w:hAnsi="Calibri" w:eastAsia="仿宋_GB2312" w:cs="宋体"/>
          <w:color w:val="000000"/>
          <w:kern w:val="0"/>
          <w:sz w:val="32"/>
          <w:szCs w:val="32"/>
        </w:rPr>
        <w:t>每位专家对测试对象独立打分后并在评分表“测试专家签名”处签名</w:t>
      </w:r>
      <w:r>
        <w:rPr>
          <w:rFonts w:hint="eastAsia" w:ascii="仿宋_GB2312" w:hAnsi="Calibri" w:eastAsia="仿宋_GB2312" w:cs="宋体"/>
          <w:color w:val="000000"/>
          <w:kern w:val="0"/>
          <w:sz w:val="32"/>
          <w:szCs w:val="32"/>
        </w:rPr>
        <w:t>，取专家评分平均分为</w:t>
      </w:r>
      <w:r>
        <w:rPr>
          <w:rFonts w:ascii="仿宋_GB2312" w:hAnsi="Calibri" w:eastAsia="仿宋_GB2312" w:cs="宋体"/>
          <w:color w:val="000000"/>
          <w:kern w:val="0"/>
          <w:sz w:val="32"/>
          <w:szCs w:val="32"/>
        </w:rPr>
        <w:t>最终成绩</w:t>
      </w:r>
      <w:r>
        <w:rPr>
          <w:rFonts w:hint="eastAsia" w:ascii="仿宋_GB2312" w:hAnsi="Calibri" w:eastAsia="仿宋_GB2312" w:cs="宋体"/>
          <w:color w:val="000000"/>
          <w:kern w:val="0"/>
          <w:sz w:val="32"/>
          <w:szCs w:val="32"/>
        </w:rPr>
        <w:t>。</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3.测试成绩</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（1）分值设定</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说课评价总分设为100分。</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（2）成绩合格线设定</w:t>
      </w:r>
    </w:p>
    <w:p>
      <w:pPr>
        <w:widowControl/>
        <w:spacing w:line="520" w:lineRule="exact"/>
        <w:ind w:firstLine="640" w:firstLineChars="200"/>
        <w:rPr>
          <w:rFonts w:ascii="仿宋_GB2312" w:hAnsi="Calibri" w:eastAsia="仿宋_GB2312" w:cs="宋体"/>
          <w:color w:val="000000"/>
          <w:kern w:val="0"/>
          <w:sz w:val="32"/>
          <w:szCs w:val="32"/>
        </w:rPr>
      </w:pPr>
      <w:r>
        <w:rPr>
          <w:rFonts w:ascii="仿宋_GB2312" w:hAnsi="Calibri" w:eastAsia="仿宋_GB2312" w:cs="宋体"/>
          <w:color w:val="000000"/>
          <w:kern w:val="0"/>
          <w:sz w:val="32"/>
          <w:szCs w:val="32"/>
        </w:rPr>
        <w:t>水平能力测试合格率实行双线控制，通过率控制在80%以内</w:t>
      </w:r>
      <w:r>
        <w:rPr>
          <w:rFonts w:hint="eastAsia" w:ascii="仿宋_GB2312" w:hAnsi="Calibri" w:eastAsia="仿宋_GB2312" w:cs="宋体"/>
          <w:color w:val="000000"/>
          <w:kern w:val="0"/>
          <w:sz w:val="32"/>
          <w:szCs w:val="32"/>
        </w:rPr>
        <w:t>。申报高级专业技术职务的，合格线为70分；申报讲师的，合格线为60分。</w:t>
      </w:r>
    </w:p>
    <w:p>
      <w:pPr>
        <w:widowControl/>
        <w:spacing w:line="520" w:lineRule="exact"/>
        <w:ind w:firstLine="640" w:firstLineChars="200"/>
        <w:rPr>
          <w:rFonts w:ascii="楷体_GB2312" w:hAnsi="Calibri" w:eastAsia="楷体_GB2312" w:cs="宋体"/>
          <w:color w:val="000000"/>
          <w:kern w:val="0"/>
          <w:sz w:val="32"/>
          <w:szCs w:val="32"/>
        </w:rPr>
      </w:pPr>
      <w:r>
        <w:rPr>
          <w:rFonts w:hint="eastAsia" w:ascii="楷体_GB2312" w:hAnsi="Calibri" w:eastAsia="楷体_GB2312" w:cs="宋体"/>
          <w:color w:val="000000"/>
          <w:kern w:val="0"/>
          <w:sz w:val="32"/>
          <w:szCs w:val="32"/>
        </w:rPr>
        <w:t>（二）实验专技系列</w:t>
      </w:r>
      <w:r>
        <w:rPr>
          <w:rFonts w:ascii="楷体_GB2312" w:hAnsi="Calibri" w:eastAsia="楷体_GB2312" w:cs="宋体"/>
          <w:color w:val="000000"/>
          <w:kern w:val="0"/>
          <w:sz w:val="32"/>
          <w:szCs w:val="32"/>
        </w:rPr>
        <w:t>水平能力测试采取</w:t>
      </w:r>
      <w:r>
        <w:rPr>
          <w:rFonts w:hint="eastAsia" w:ascii="楷体_GB2312" w:hAnsi="Calibri" w:eastAsia="楷体_GB2312" w:cs="宋体"/>
          <w:color w:val="000000"/>
          <w:kern w:val="0"/>
          <w:sz w:val="32"/>
          <w:szCs w:val="32"/>
        </w:rPr>
        <w:t>论文评价和现场答辩测试相结合的形式</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1.组织实施</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实验专技系列</w:t>
      </w:r>
      <w:r>
        <w:rPr>
          <w:rFonts w:ascii="仿宋_GB2312" w:hAnsi="Calibri" w:eastAsia="仿宋_GB2312" w:cs="宋体"/>
          <w:color w:val="000000"/>
          <w:kern w:val="0"/>
          <w:sz w:val="32"/>
          <w:szCs w:val="32"/>
        </w:rPr>
        <w:t>水平能力测试</w:t>
      </w:r>
      <w:r>
        <w:rPr>
          <w:rFonts w:hint="eastAsia" w:ascii="仿宋_GB2312" w:hAnsi="Calibri" w:eastAsia="仿宋_GB2312" w:cs="宋体"/>
          <w:color w:val="000000"/>
          <w:kern w:val="0"/>
          <w:sz w:val="32"/>
          <w:szCs w:val="32"/>
        </w:rPr>
        <w:t>工作由人事处负责组织实施，专家测评组成员需具有副高及以上职称或处级及以上职务（其中副高及以上职称人员不低于60%），人数为5-7名。</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2.论文评价内容与要求</w:t>
      </w:r>
    </w:p>
    <w:p>
      <w:pPr>
        <w:widowControl/>
        <w:spacing w:line="520" w:lineRule="exact"/>
        <w:ind w:firstLine="640" w:firstLineChars="200"/>
        <w:rPr>
          <w:rFonts w:ascii="仿宋_GB2312" w:hAnsi="Calibri" w:eastAsia="仿宋_GB2312" w:cs="宋体"/>
          <w:color w:val="000000"/>
          <w:kern w:val="0"/>
          <w:sz w:val="32"/>
          <w:szCs w:val="32"/>
        </w:rPr>
        <w:sectPr>
          <w:footerReference r:id="rId11" w:type="default"/>
          <w:pgSz w:w="11906" w:h="16838"/>
          <w:pgMar w:top="1440" w:right="1797" w:bottom="1134" w:left="1797" w:header="851" w:footer="992" w:gutter="0"/>
          <w:cols w:space="425" w:num="1"/>
          <w:docGrid w:type="lines" w:linePitch="312" w:charSpace="0"/>
        </w:sectPr>
      </w:pPr>
      <w:r>
        <w:rPr>
          <w:rFonts w:hint="eastAsia" w:ascii="仿宋_GB2312" w:hAnsi="Calibri" w:eastAsia="仿宋_GB2312" w:cs="宋体"/>
          <w:color w:val="000000"/>
          <w:kern w:val="0"/>
          <w:sz w:val="32"/>
          <w:szCs w:val="32"/>
        </w:rPr>
        <w:t>参加测试的人员须在水平能力测试前向测试组织部门提交任现职以来独撰或以第一作者公开发表的论文代表作1篇，具体包括期刊封面、封底、目录、正文。主要评审论文的规范性、创新性、实用性、写作水平四个方面。</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3.现场答辩测试内容与要求</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专业水平能力测试统一采取面试答辩的形式进行，评审专家就有关专业知识和专业能力两个方面提出答辩问题。</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4.测试成绩</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（1）分值设定</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论文评价总分设为100分。论文的规范性25分，创新性25分，实用性25分，写作水平25分。答辩测试评价总分设为100分。专业知识和能力70分，专业素质30分。</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（2）成绩合格线设定</w:t>
      </w:r>
    </w:p>
    <w:p>
      <w:pPr>
        <w:widowControl/>
        <w:spacing w:line="520" w:lineRule="exact"/>
        <w:ind w:firstLine="640" w:firstLineChars="200"/>
        <w:rPr>
          <w:rFonts w:ascii="仿宋_GB2312" w:hAnsi="Calibri" w:eastAsia="仿宋_GB2312" w:cs="宋体"/>
          <w:color w:val="000000"/>
          <w:kern w:val="0"/>
          <w:sz w:val="32"/>
          <w:szCs w:val="32"/>
        </w:rPr>
      </w:pPr>
      <w:r>
        <w:rPr>
          <w:rFonts w:ascii="仿宋_GB2312" w:hAnsi="Calibri" w:eastAsia="仿宋_GB2312" w:cs="宋体"/>
          <w:color w:val="000000"/>
          <w:kern w:val="0"/>
          <w:sz w:val="32"/>
          <w:szCs w:val="32"/>
        </w:rPr>
        <w:t>水平能力测试合格率实行双线控制，通过率控制在80%以内</w:t>
      </w:r>
      <w:r>
        <w:rPr>
          <w:rFonts w:hint="eastAsia" w:ascii="仿宋_GB2312" w:hAnsi="Calibri" w:eastAsia="仿宋_GB2312" w:cs="宋体"/>
          <w:color w:val="000000"/>
          <w:kern w:val="0"/>
          <w:sz w:val="32"/>
          <w:szCs w:val="32"/>
        </w:rPr>
        <w:t>。申报高级实验师的，论文成绩合格线为70分，答辩成绩合格线为70分；申报实验师的，论文成绩合格线为60分，答辩成绩合格线为60分。</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只有论文成绩和答辩成绩两项均达到合格线，才能视为实验技术水平能力测试总评成绩合格。</w:t>
      </w:r>
    </w:p>
    <w:p>
      <w:pPr>
        <w:widowControl/>
        <w:spacing w:line="520" w:lineRule="exact"/>
        <w:ind w:firstLine="640" w:firstLineChars="200"/>
        <w:rPr>
          <w:rFonts w:ascii="黑体" w:hAnsi="Calibri" w:eastAsia="黑体" w:cs="宋体"/>
          <w:color w:val="000000"/>
          <w:kern w:val="0"/>
          <w:sz w:val="32"/>
          <w:szCs w:val="32"/>
        </w:rPr>
      </w:pPr>
      <w:r>
        <w:rPr>
          <w:rFonts w:hint="eastAsia" w:ascii="黑体" w:hAnsi="Calibri" w:eastAsia="黑体" w:cs="宋体"/>
          <w:color w:val="000000"/>
          <w:kern w:val="0"/>
          <w:sz w:val="32"/>
          <w:szCs w:val="32"/>
        </w:rPr>
        <w:t>四、成绩有效期</w:t>
      </w: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水平能力测试成绩有效期为三年（含当年）。</w:t>
      </w:r>
    </w:p>
    <w:p>
      <w:pPr>
        <w:widowControl/>
        <w:spacing w:line="520" w:lineRule="exact"/>
        <w:ind w:right="640"/>
        <w:rPr>
          <w:rFonts w:ascii="Calibri" w:hAnsi="Calibri" w:cs="宋体"/>
          <w:color w:val="000000"/>
          <w:kern w:val="0"/>
          <w:szCs w:val="21"/>
        </w:rPr>
      </w:pPr>
    </w:p>
    <w:p>
      <w:pPr>
        <w:widowControl/>
        <w:spacing w:line="520" w:lineRule="exact"/>
        <w:ind w:firstLine="640" w:firstLineChars="200"/>
        <w:rPr>
          <w:rFonts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附件：1.教师专业技术职务水平能力测试评分表(说课)</w:t>
      </w:r>
    </w:p>
    <w:p>
      <w:pPr>
        <w:widowControl/>
        <w:spacing w:line="520" w:lineRule="exact"/>
        <w:ind w:left="1895" w:leftChars="750" w:hanging="320" w:hangingChars="100"/>
        <w:rPr>
          <w:rFonts w:ascii="仿宋_GB2312" w:hAnsi="Calibri" w:eastAsia="仿宋_GB2312" w:cs="宋体"/>
          <w:color w:val="000000"/>
          <w:kern w:val="0"/>
          <w:sz w:val="32"/>
          <w:szCs w:val="32"/>
        </w:rPr>
        <w:sectPr>
          <w:footerReference r:id="rId12" w:type="even"/>
          <w:pgSz w:w="11906" w:h="16838"/>
          <w:pgMar w:top="1440" w:right="1797" w:bottom="1134" w:left="1797" w:header="851" w:footer="992" w:gutter="0"/>
          <w:cols w:space="425" w:num="1"/>
          <w:docGrid w:type="lines" w:linePitch="312" w:charSpace="0"/>
        </w:sectPr>
      </w:pPr>
      <w:r>
        <w:rPr>
          <w:rFonts w:hint="eastAsia" w:ascii="仿宋_GB2312" w:hAnsi="Calibri" w:eastAsia="仿宋_GB2312" w:cs="宋体"/>
          <w:color w:val="000000"/>
          <w:kern w:val="0"/>
          <w:sz w:val="32"/>
          <w:szCs w:val="32"/>
        </w:rPr>
        <w:t>2.湖北省专业技术职务水平能力测试面试人员情况登记表</w:t>
      </w:r>
    </w:p>
    <w:p>
      <w:pPr>
        <w:rPr>
          <w:rFonts w:ascii="仿宋_GB2312" w:eastAsia="仿宋_GB2312"/>
          <w:kern w:val="0"/>
          <w:sz w:val="32"/>
          <w:szCs w:val="32"/>
        </w:rPr>
      </w:pPr>
      <w:r>
        <w:rPr>
          <w:rFonts w:hint="eastAsia" w:ascii="仿宋_GB2312" w:eastAsia="仿宋_GB2312"/>
          <w:kern w:val="0"/>
          <w:sz w:val="32"/>
          <w:szCs w:val="32"/>
        </w:rPr>
        <w:t>附件1：</w:t>
      </w:r>
    </w:p>
    <w:p>
      <w:pPr>
        <w:jc w:val="center"/>
        <w:rPr>
          <w:rFonts w:ascii="宋体" w:hAnsi="宋体"/>
          <w:b/>
          <w:bCs/>
          <w:sz w:val="30"/>
          <w:szCs w:val="30"/>
        </w:rPr>
      </w:pPr>
      <w:r>
        <w:rPr>
          <w:rFonts w:hint="eastAsia" w:ascii="宋体" w:hAnsi="宋体"/>
          <w:b/>
          <w:bCs/>
          <w:sz w:val="30"/>
          <w:szCs w:val="30"/>
        </w:rPr>
        <w:t>教师专业技术职务水平能力测试评分表(说课)</w:t>
      </w:r>
    </w:p>
    <w:p>
      <w:pPr>
        <w:jc w:val="center"/>
        <w:rPr>
          <w:rFonts w:ascii="宋体" w:hAnsi="宋体"/>
          <w:b/>
          <w:bCs/>
          <w:sz w:val="18"/>
          <w:szCs w:val="18"/>
        </w:rPr>
      </w:pPr>
    </w:p>
    <w:tbl>
      <w:tblPr>
        <w:tblStyle w:val="5"/>
        <w:tblW w:w="9180"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885"/>
        <w:gridCol w:w="947"/>
        <w:gridCol w:w="236"/>
        <w:gridCol w:w="236"/>
        <w:gridCol w:w="236"/>
        <w:gridCol w:w="236"/>
        <w:gridCol w:w="239"/>
        <w:gridCol w:w="236"/>
        <w:gridCol w:w="236"/>
        <w:gridCol w:w="239"/>
        <w:gridCol w:w="236"/>
        <w:gridCol w:w="236"/>
        <w:gridCol w:w="236"/>
        <w:gridCol w:w="66"/>
        <w:gridCol w:w="170"/>
        <w:gridCol w:w="236"/>
        <w:gridCol w:w="236"/>
        <w:gridCol w:w="125"/>
        <w:gridCol w:w="111"/>
        <w:gridCol w:w="236"/>
        <w:gridCol w:w="236"/>
        <w:gridCol w:w="236"/>
        <w:gridCol w:w="236"/>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姓名</w:t>
            </w:r>
          </w:p>
        </w:tc>
        <w:tc>
          <w:tcPr>
            <w:tcW w:w="885" w:type="dxa"/>
            <w:vAlign w:val="center"/>
          </w:tcPr>
          <w:p>
            <w:pPr>
              <w:spacing w:line="260" w:lineRule="exact"/>
              <w:jc w:val="center"/>
            </w:pPr>
          </w:p>
        </w:tc>
        <w:tc>
          <w:tcPr>
            <w:tcW w:w="947" w:type="dxa"/>
            <w:vAlign w:val="center"/>
          </w:tcPr>
          <w:p>
            <w:pPr>
              <w:spacing w:line="260" w:lineRule="exact"/>
              <w:jc w:val="center"/>
            </w:pPr>
            <w:r>
              <w:rPr>
                <w:rFonts w:hint="eastAsia"/>
              </w:rPr>
              <w:t>身份证号 码</w:t>
            </w:r>
          </w:p>
        </w:tc>
        <w:tc>
          <w:tcPr>
            <w:tcW w:w="236" w:type="dxa"/>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239" w:type="dxa"/>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239" w:type="dxa"/>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236" w:type="dxa"/>
            <w:gridSpan w:val="2"/>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236" w:type="dxa"/>
            <w:gridSpan w:val="2"/>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236" w:type="dxa"/>
            <w:vAlign w:val="center"/>
          </w:tcPr>
          <w:p>
            <w:pPr>
              <w:spacing w:line="260" w:lineRule="exact"/>
              <w:jc w:val="center"/>
            </w:pPr>
          </w:p>
        </w:tc>
        <w:tc>
          <w:tcPr>
            <w:tcW w:w="1518" w:type="dxa"/>
            <w:vMerge w:val="restart"/>
            <w:vAlign w:val="center"/>
          </w:tcPr>
          <w:p>
            <w:pPr>
              <w:spacing w:line="260" w:lineRule="exact"/>
              <w:jc w:val="center"/>
            </w:pPr>
            <w:r>
              <w:rPr>
                <w:rFonts w:hint="eastAsia"/>
              </w:rPr>
              <w:t>贴</w:t>
            </w:r>
          </w:p>
          <w:p>
            <w:pPr>
              <w:spacing w:line="260" w:lineRule="exact"/>
              <w:jc w:val="center"/>
            </w:pPr>
            <w:r>
              <w:rPr>
                <w:rFonts w:hint="eastAsia"/>
              </w:rPr>
              <w:t>像</w:t>
            </w:r>
          </w:p>
          <w:p>
            <w:pPr>
              <w:spacing w:line="260" w:lineRule="exact"/>
              <w:jc w:val="center"/>
            </w:pPr>
            <w:r>
              <w:rPr>
                <w:rFonts w:hint="eastAsia"/>
              </w:rPr>
              <w:t>片</w:t>
            </w:r>
          </w:p>
          <w:p>
            <w:pPr>
              <w:spacing w:line="260" w:lineRule="exact"/>
              <w:jc w:val="center"/>
            </w:pP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文化</w:t>
            </w:r>
          </w:p>
          <w:p>
            <w:pPr>
              <w:spacing w:line="260" w:lineRule="exact"/>
              <w:jc w:val="center"/>
            </w:pPr>
            <w:r>
              <w:rPr>
                <w:rFonts w:hint="eastAsia"/>
              </w:rPr>
              <w:t>程  度</w:t>
            </w:r>
          </w:p>
        </w:tc>
        <w:tc>
          <w:tcPr>
            <w:tcW w:w="885" w:type="dxa"/>
            <w:vAlign w:val="center"/>
          </w:tcPr>
          <w:p>
            <w:pPr>
              <w:spacing w:line="260" w:lineRule="exact"/>
              <w:jc w:val="center"/>
            </w:pPr>
          </w:p>
        </w:tc>
        <w:tc>
          <w:tcPr>
            <w:tcW w:w="947" w:type="dxa"/>
            <w:vAlign w:val="center"/>
          </w:tcPr>
          <w:p>
            <w:pPr>
              <w:spacing w:line="260" w:lineRule="exact"/>
              <w:jc w:val="center"/>
            </w:pPr>
            <w:r>
              <w:rPr>
                <w:rFonts w:hint="eastAsia"/>
              </w:rPr>
              <w:t>性别</w:t>
            </w:r>
          </w:p>
        </w:tc>
        <w:tc>
          <w:tcPr>
            <w:tcW w:w="472" w:type="dxa"/>
            <w:gridSpan w:val="2"/>
            <w:vAlign w:val="center"/>
          </w:tcPr>
          <w:p>
            <w:pPr>
              <w:spacing w:line="260" w:lineRule="exact"/>
              <w:jc w:val="center"/>
            </w:pPr>
          </w:p>
        </w:tc>
        <w:tc>
          <w:tcPr>
            <w:tcW w:w="1422" w:type="dxa"/>
            <w:gridSpan w:val="6"/>
            <w:vAlign w:val="center"/>
          </w:tcPr>
          <w:p>
            <w:pPr>
              <w:spacing w:line="260" w:lineRule="exact"/>
              <w:jc w:val="center"/>
            </w:pPr>
            <w:r>
              <w:rPr>
                <w:rFonts w:hint="eastAsia"/>
              </w:rPr>
              <w:t>测试专</w:t>
            </w:r>
          </w:p>
          <w:p>
            <w:pPr>
              <w:spacing w:line="260" w:lineRule="exact"/>
              <w:jc w:val="center"/>
            </w:pPr>
            <w:r>
              <w:rPr>
                <w:rFonts w:hint="eastAsia"/>
              </w:rPr>
              <w:t>业名称</w:t>
            </w:r>
          </w:p>
        </w:tc>
        <w:tc>
          <w:tcPr>
            <w:tcW w:w="2596" w:type="dxa"/>
            <w:gridSpan w:val="13"/>
            <w:vAlign w:val="center"/>
          </w:tcPr>
          <w:p>
            <w:pPr>
              <w:spacing w:line="260" w:lineRule="exact"/>
              <w:jc w:val="center"/>
            </w:pPr>
          </w:p>
        </w:tc>
        <w:tc>
          <w:tcPr>
            <w:tcW w:w="1518" w:type="dxa"/>
            <w:vMerge w:val="continue"/>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工作单位</w:t>
            </w:r>
          </w:p>
        </w:tc>
        <w:tc>
          <w:tcPr>
            <w:tcW w:w="2304" w:type="dxa"/>
            <w:gridSpan w:val="4"/>
            <w:vAlign w:val="center"/>
          </w:tcPr>
          <w:p>
            <w:pPr>
              <w:spacing w:line="260" w:lineRule="exact"/>
              <w:jc w:val="center"/>
            </w:pPr>
          </w:p>
        </w:tc>
        <w:tc>
          <w:tcPr>
            <w:tcW w:w="1422" w:type="dxa"/>
            <w:gridSpan w:val="6"/>
            <w:vAlign w:val="center"/>
          </w:tcPr>
          <w:p>
            <w:pPr>
              <w:spacing w:line="260" w:lineRule="exact"/>
              <w:jc w:val="center"/>
            </w:pPr>
            <w:r>
              <w:rPr>
                <w:rFonts w:hint="eastAsia"/>
              </w:rPr>
              <w:t>测 试</w:t>
            </w:r>
          </w:p>
          <w:p>
            <w:pPr>
              <w:spacing w:line="260" w:lineRule="exact"/>
              <w:jc w:val="center"/>
            </w:pPr>
            <w:r>
              <w:rPr>
                <w:rFonts w:hint="eastAsia"/>
              </w:rPr>
              <w:t>级 别</w:t>
            </w:r>
          </w:p>
        </w:tc>
        <w:tc>
          <w:tcPr>
            <w:tcW w:w="774" w:type="dxa"/>
            <w:gridSpan w:val="4"/>
            <w:vAlign w:val="center"/>
          </w:tcPr>
          <w:p>
            <w:pPr>
              <w:spacing w:line="260" w:lineRule="exact"/>
              <w:jc w:val="center"/>
            </w:pPr>
          </w:p>
        </w:tc>
        <w:tc>
          <w:tcPr>
            <w:tcW w:w="767" w:type="dxa"/>
            <w:gridSpan w:val="4"/>
            <w:vAlign w:val="center"/>
          </w:tcPr>
          <w:p>
            <w:pPr>
              <w:spacing w:line="260" w:lineRule="exact"/>
              <w:jc w:val="center"/>
            </w:pPr>
            <w:r>
              <w:rPr>
                <w:rFonts w:hint="eastAsia"/>
              </w:rPr>
              <w:t>专业代 码</w:t>
            </w:r>
          </w:p>
        </w:tc>
        <w:tc>
          <w:tcPr>
            <w:tcW w:w="1055" w:type="dxa"/>
            <w:gridSpan w:val="5"/>
            <w:vAlign w:val="center"/>
          </w:tcPr>
          <w:p>
            <w:pPr>
              <w:spacing w:line="260" w:lineRule="exact"/>
              <w:jc w:val="center"/>
            </w:pPr>
          </w:p>
        </w:tc>
        <w:tc>
          <w:tcPr>
            <w:tcW w:w="1518" w:type="dxa"/>
            <w:vMerge w:val="continue"/>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现任专业</w:t>
            </w:r>
          </w:p>
          <w:p>
            <w:pPr>
              <w:spacing w:line="260" w:lineRule="exact"/>
              <w:jc w:val="center"/>
            </w:pPr>
            <w:r>
              <w:rPr>
                <w:rFonts w:hint="eastAsia"/>
              </w:rPr>
              <w:t>技术职务</w:t>
            </w:r>
          </w:p>
        </w:tc>
        <w:tc>
          <w:tcPr>
            <w:tcW w:w="2304" w:type="dxa"/>
            <w:gridSpan w:val="4"/>
            <w:vAlign w:val="center"/>
          </w:tcPr>
          <w:p>
            <w:pPr>
              <w:spacing w:line="260" w:lineRule="exact"/>
              <w:jc w:val="center"/>
            </w:pPr>
          </w:p>
        </w:tc>
        <w:tc>
          <w:tcPr>
            <w:tcW w:w="1422" w:type="dxa"/>
            <w:gridSpan w:val="6"/>
            <w:vAlign w:val="center"/>
          </w:tcPr>
          <w:p>
            <w:pPr>
              <w:spacing w:line="260" w:lineRule="exact"/>
              <w:jc w:val="center"/>
            </w:pPr>
            <w:r>
              <w:rPr>
                <w:rFonts w:hint="eastAsia"/>
              </w:rPr>
              <w:t>任现职</w:t>
            </w:r>
          </w:p>
          <w:p>
            <w:pPr>
              <w:spacing w:line="260" w:lineRule="exact"/>
              <w:jc w:val="center"/>
            </w:pPr>
            <w:r>
              <w:rPr>
                <w:rFonts w:hint="eastAsia"/>
              </w:rPr>
              <w:t>时 间</w:t>
            </w:r>
          </w:p>
        </w:tc>
        <w:tc>
          <w:tcPr>
            <w:tcW w:w="774" w:type="dxa"/>
            <w:gridSpan w:val="4"/>
            <w:vAlign w:val="center"/>
          </w:tcPr>
          <w:p>
            <w:pPr>
              <w:spacing w:line="260" w:lineRule="exact"/>
              <w:jc w:val="center"/>
            </w:pPr>
          </w:p>
        </w:tc>
        <w:tc>
          <w:tcPr>
            <w:tcW w:w="767" w:type="dxa"/>
            <w:gridSpan w:val="4"/>
            <w:tcMar>
              <w:left w:w="28" w:type="dxa"/>
              <w:right w:w="28" w:type="dxa"/>
            </w:tcMar>
            <w:vAlign w:val="center"/>
          </w:tcPr>
          <w:p>
            <w:pPr>
              <w:spacing w:line="260" w:lineRule="exact"/>
              <w:jc w:val="center"/>
            </w:pPr>
            <w:r>
              <w:rPr>
                <w:rFonts w:hint="eastAsia"/>
              </w:rPr>
              <w:t>专业工作年限</w:t>
            </w:r>
          </w:p>
        </w:tc>
        <w:tc>
          <w:tcPr>
            <w:tcW w:w="1055" w:type="dxa"/>
            <w:gridSpan w:val="5"/>
            <w:vAlign w:val="center"/>
          </w:tcPr>
          <w:p>
            <w:pPr>
              <w:spacing w:line="260" w:lineRule="exact"/>
              <w:jc w:val="center"/>
            </w:pPr>
          </w:p>
        </w:tc>
        <w:tc>
          <w:tcPr>
            <w:tcW w:w="1518" w:type="dxa"/>
            <w:vMerge w:val="continue"/>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专家确定说课课目或主要章节题目</w:t>
            </w:r>
          </w:p>
        </w:tc>
        <w:tc>
          <w:tcPr>
            <w:tcW w:w="5267" w:type="dxa"/>
            <w:gridSpan w:val="18"/>
            <w:vAlign w:val="center"/>
          </w:tcPr>
          <w:p>
            <w:pPr>
              <w:spacing w:line="260" w:lineRule="exact"/>
              <w:jc w:val="center"/>
            </w:pPr>
          </w:p>
        </w:tc>
        <w:tc>
          <w:tcPr>
            <w:tcW w:w="1055" w:type="dxa"/>
            <w:gridSpan w:val="5"/>
            <w:vAlign w:val="center"/>
          </w:tcPr>
          <w:p>
            <w:pPr>
              <w:spacing w:line="260" w:lineRule="exact"/>
              <w:jc w:val="center"/>
            </w:pPr>
            <w:r>
              <w:rPr>
                <w:rFonts w:hint="eastAsia"/>
              </w:rPr>
              <w:t>联系</w:t>
            </w:r>
          </w:p>
          <w:p>
            <w:pPr>
              <w:spacing w:line="260" w:lineRule="exact"/>
              <w:jc w:val="center"/>
            </w:pPr>
            <w:r>
              <w:rPr>
                <w:rFonts w:hint="eastAsia"/>
              </w:rPr>
              <w:t>电话</w:t>
            </w:r>
          </w:p>
        </w:tc>
        <w:tc>
          <w:tcPr>
            <w:tcW w:w="1518"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评价目标</w:t>
            </w:r>
          </w:p>
        </w:tc>
        <w:tc>
          <w:tcPr>
            <w:tcW w:w="6322" w:type="dxa"/>
            <w:gridSpan w:val="23"/>
            <w:vAlign w:val="center"/>
          </w:tcPr>
          <w:p>
            <w:pPr>
              <w:spacing w:line="260" w:lineRule="exact"/>
              <w:jc w:val="center"/>
            </w:pPr>
            <w:r>
              <w:rPr>
                <w:rFonts w:hint="eastAsia"/>
              </w:rPr>
              <w:t>评价内容</w:t>
            </w:r>
          </w:p>
        </w:tc>
        <w:tc>
          <w:tcPr>
            <w:tcW w:w="1518" w:type="dxa"/>
            <w:vAlign w:val="center"/>
          </w:tcPr>
          <w:p>
            <w:pPr>
              <w:spacing w:line="260" w:lineRule="exact"/>
              <w:jc w:val="center"/>
            </w:pPr>
            <w:r>
              <w:rPr>
                <w:rFonts w:hint="eastAsi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教学目的</w:t>
            </w:r>
          </w:p>
          <w:p>
            <w:pPr>
              <w:spacing w:line="260" w:lineRule="exact"/>
              <w:jc w:val="center"/>
            </w:pPr>
            <w:r>
              <w:rPr>
                <w:rFonts w:hint="eastAsia"/>
              </w:rPr>
              <w:t>（5分）</w:t>
            </w:r>
          </w:p>
        </w:tc>
        <w:tc>
          <w:tcPr>
            <w:tcW w:w="6322" w:type="dxa"/>
            <w:gridSpan w:val="23"/>
            <w:vAlign w:val="center"/>
          </w:tcPr>
          <w:p>
            <w:pPr>
              <w:spacing w:line="260" w:lineRule="exact"/>
            </w:pPr>
            <w:r>
              <w:rPr>
                <w:rFonts w:hint="eastAsia"/>
              </w:rPr>
              <w:t>1.教学目的完整(包括知识、能力、思想教育等方面)(3分)</w:t>
            </w:r>
          </w:p>
          <w:p>
            <w:pPr>
              <w:spacing w:line="260" w:lineRule="exact"/>
            </w:pPr>
            <w:r>
              <w:rPr>
                <w:rFonts w:hint="eastAsia"/>
              </w:rPr>
              <w:t>2.教学目标准确(2分)</w:t>
            </w:r>
          </w:p>
        </w:tc>
        <w:tc>
          <w:tcPr>
            <w:tcW w:w="1518"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教学内容</w:t>
            </w:r>
          </w:p>
          <w:p>
            <w:pPr>
              <w:spacing w:line="260" w:lineRule="exact"/>
              <w:jc w:val="center"/>
            </w:pPr>
            <w:r>
              <w:rPr>
                <w:rFonts w:hint="eastAsia"/>
              </w:rPr>
              <w:t>教材处理</w:t>
            </w:r>
          </w:p>
          <w:p>
            <w:pPr>
              <w:spacing w:line="260" w:lineRule="exact"/>
              <w:jc w:val="center"/>
            </w:pPr>
            <w:r>
              <w:rPr>
                <w:rFonts w:hint="eastAsia"/>
              </w:rPr>
              <w:t>(15分)</w:t>
            </w:r>
          </w:p>
        </w:tc>
        <w:tc>
          <w:tcPr>
            <w:tcW w:w="6322" w:type="dxa"/>
            <w:gridSpan w:val="23"/>
            <w:vAlign w:val="center"/>
          </w:tcPr>
          <w:p>
            <w:pPr>
              <w:spacing w:line="260" w:lineRule="exact"/>
            </w:pPr>
            <w:r>
              <w:rPr>
                <w:rFonts w:hint="eastAsia"/>
              </w:rPr>
              <w:t>1.教学内容正确、科学、系统，本专业知识掌握和讲解熟练(8分)</w:t>
            </w:r>
          </w:p>
          <w:p>
            <w:pPr>
              <w:spacing w:line="260" w:lineRule="exact"/>
            </w:pPr>
            <w:r>
              <w:rPr>
                <w:rFonts w:hint="eastAsia"/>
              </w:rPr>
              <w:t>2.依据学生实际,灵活处理教材(2分)</w:t>
            </w:r>
          </w:p>
          <w:p>
            <w:pPr>
              <w:spacing w:line="260" w:lineRule="exact"/>
            </w:pPr>
            <w:r>
              <w:rPr>
                <w:rFonts w:hint="eastAsia"/>
              </w:rPr>
              <w:t>3.教材重、难点突出,详略得当,深广度适宜(5分)</w:t>
            </w:r>
          </w:p>
        </w:tc>
        <w:tc>
          <w:tcPr>
            <w:tcW w:w="1518"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教学方法</w:t>
            </w:r>
          </w:p>
          <w:p>
            <w:pPr>
              <w:spacing w:line="260" w:lineRule="exact"/>
              <w:jc w:val="center"/>
            </w:pPr>
            <w:r>
              <w:rPr>
                <w:rFonts w:hint="eastAsia"/>
              </w:rPr>
              <w:t>(10分)</w:t>
            </w:r>
          </w:p>
        </w:tc>
        <w:tc>
          <w:tcPr>
            <w:tcW w:w="6322" w:type="dxa"/>
            <w:gridSpan w:val="23"/>
            <w:vAlign w:val="center"/>
          </w:tcPr>
          <w:p>
            <w:pPr>
              <w:spacing w:line="260" w:lineRule="exact"/>
            </w:pPr>
            <w:r>
              <w:rPr>
                <w:rFonts w:hint="eastAsia"/>
              </w:rPr>
              <w:t>1.能激发学生学习的积极性(3分)</w:t>
            </w:r>
          </w:p>
          <w:p>
            <w:pPr>
              <w:spacing w:line="260" w:lineRule="exact"/>
            </w:pPr>
            <w:r>
              <w:rPr>
                <w:rFonts w:hint="eastAsia"/>
              </w:rPr>
              <w:t>2.能培养学生的独立性、自主性,引导学生调查、探究、实践(5分)</w:t>
            </w:r>
          </w:p>
          <w:p>
            <w:pPr>
              <w:spacing w:line="260" w:lineRule="exact"/>
            </w:pPr>
            <w:r>
              <w:rPr>
                <w:rFonts w:hint="eastAsia"/>
              </w:rPr>
              <w:t>3.能尊重学生的人格,关心学生个体差异,满足不同需要(2分)</w:t>
            </w:r>
          </w:p>
        </w:tc>
        <w:tc>
          <w:tcPr>
            <w:tcW w:w="1518"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教学基本功(10分)</w:t>
            </w:r>
          </w:p>
        </w:tc>
        <w:tc>
          <w:tcPr>
            <w:tcW w:w="6322" w:type="dxa"/>
            <w:gridSpan w:val="23"/>
            <w:vAlign w:val="center"/>
          </w:tcPr>
          <w:p>
            <w:pPr>
              <w:spacing w:line="260" w:lineRule="exact"/>
            </w:pPr>
            <w:r>
              <w:rPr>
                <w:rFonts w:hint="eastAsia"/>
              </w:rPr>
              <w:t>1.语言准确、生动(2分)</w:t>
            </w:r>
          </w:p>
          <w:p>
            <w:pPr>
              <w:spacing w:line="260" w:lineRule="exact"/>
            </w:pPr>
            <w:r>
              <w:rPr>
                <w:rFonts w:hint="eastAsia"/>
              </w:rPr>
              <w:t>2.板书简明、规范(3分)</w:t>
            </w:r>
          </w:p>
          <w:p>
            <w:pPr>
              <w:spacing w:line="260" w:lineRule="exact"/>
            </w:pPr>
            <w:r>
              <w:rPr>
                <w:rFonts w:hint="eastAsia"/>
              </w:rPr>
              <w:t>3.教学组织严密、得法(5分)</w:t>
            </w:r>
          </w:p>
        </w:tc>
        <w:tc>
          <w:tcPr>
            <w:tcW w:w="1518"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教学技能</w:t>
            </w:r>
          </w:p>
          <w:p>
            <w:pPr>
              <w:spacing w:line="260" w:lineRule="exact"/>
              <w:jc w:val="center"/>
            </w:pPr>
            <w:r>
              <w:rPr>
                <w:rFonts w:hint="eastAsia"/>
              </w:rPr>
              <w:t>(15分)</w:t>
            </w:r>
          </w:p>
        </w:tc>
        <w:tc>
          <w:tcPr>
            <w:tcW w:w="6322" w:type="dxa"/>
            <w:gridSpan w:val="23"/>
            <w:vAlign w:val="center"/>
          </w:tcPr>
          <w:p>
            <w:pPr>
              <w:widowControl/>
              <w:overflowPunct w:val="0"/>
              <w:autoSpaceDE w:val="0"/>
              <w:autoSpaceDN w:val="0"/>
              <w:adjustRightInd w:val="0"/>
              <w:spacing w:line="260" w:lineRule="exact"/>
              <w:textAlignment w:val="baseline"/>
            </w:pPr>
            <w:r>
              <w:rPr>
                <w:rFonts w:hint="eastAsia"/>
              </w:rPr>
              <w:t>1.导入简洁明快（4分）</w:t>
            </w:r>
          </w:p>
          <w:p>
            <w:pPr>
              <w:widowControl/>
              <w:overflowPunct w:val="0"/>
              <w:autoSpaceDE w:val="0"/>
              <w:autoSpaceDN w:val="0"/>
              <w:adjustRightInd w:val="0"/>
              <w:spacing w:line="260" w:lineRule="exact"/>
              <w:textAlignment w:val="baseline"/>
            </w:pPr>
            <w:r>
              <w:rPr>
                <w:rFonts w:hint="eastAsia"/>
              </w:rPr>
              <w:t>2.讲解结构合理、条理清楚、逻辑严密（6分）</w:t>
            </w:r>
          </w:p>
          <w:p>
            <w:pPr>
              <w:widowControl/>
              <w:overflowPunct w:val="0"/>
              <w:autoSpaceDE w:val="0"/>
              <w:autoSpaceDN w:val="0"/>
              <w:adjustRightInd w:val="0"/>
              <w:spacing w:line="260" w:lineRule="exact"/>
              <w:textAlignment w:val="baseline"/>
            </w:pPr>
            <w:r>
              <w:rPr>
                <w:rFonts w:hint="eastAsia"/>
              </w:rPr>
              <w:t>3.强化恰当，情感真挚（3分）</w:t>
            </w:r>
          </w:p>
          <w:p>
            <w:pPr>
              <w:widowControl/>
              <w:overflowPunct w:val="0"/>
              <w:autoSpaceDE w:val="0"/>
              <w:autoSpaceDN w:val="0"/>
              <w:adjustRightInd w:val="0"/>
              <w:spacing w:line="260" w:lineRule="exact"/>
              <w:textAlignment w:val="baseline"/>
            </w:pPr>
            <w:r>
              <w:rPr>
                <w:rFonts w:hint="eastAsia"/>
              </w:rPr>
              <w:t>4.结课画龙点睛，首尾相应（2分）</w:t>
            </w:r>
          </w:p>
        </w:tc>
        <w:tc>
          <w:tcPr>
            <w:tcW w:w="1518"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pPr>
            <w:r>
              <w:rPr>
                <w:rFonts w:hint="eastAsia"/>
              </w:rPr>
              <w:t>教学态度</w:t>
            </w:r>
          </w:p>
          <w:p>
            <w:pPr>
              <w:spacing w:line="260" w:lineRule="exact"/>
              <w:jc w:val="center"/>
            </w:pPr>
            <w:r>
              <w:rPr>
                <w:rFonts w:hint="eastAsia"/>
              </w:rPr>
              <w:t>教案情况</w:t>
            </w:r>
          </w:p>
          <w:p>
            <w:pPr>
              <w:spacing w:line="260" w:lineRule="exact"/>
              <w:jc w:val="center"/>
            </w:pPr>
            <w:r>
              <w:rPr>
                <w:rFonts w:hint="eastAsia"/>
              </w:rPr>
              <w:t>(15分)</w:t>
            </w:r>
          </w:p>
        </w:tc>
        <w:tc>
          <w:tcPr>
            <w:tcW w:w="6322" w:type="dxa"/>
            <w:gridSpan w:val="23"/>
            <w:vAlign w:val="center"/>
          </w:tcPr>
          <w:p>
            <w:pPr>
              <w:spacing w:line="260" w:lineRule="exact"/>
            </w:pPr>
            <w:r>
              <w:rPr>
                <w:rFonts w:hint="eastAsia"/>
              </w:rPr>
              <w:t>1.认真负责、声情并茂（2分）</w:t>
            </w:r>
          </w:p>
          <w:p>
            <w:pPr>
              <w:spacing w:line="260" w:lineRule="exact"/>
            </w:pPr>
            <w:r>
              <w:rPr>
                <w:rFonts w:hint="eastAsia"/>
              </w:rPr>
              <w:t>2.教态亲切、自然、仪态端重(3分)</w:t>
            </w:r>
          </w:p>
          <w:p>
            <w:pPr>
              <w:spacing w:line="260" w:lineRule="exact"/>
            </w:pPr>
            <w:r>
              <w:rPr>
                <w:rFonts w:hint="eastAsia"/>
              </w:rPr>
              <w:t>3.教案结构合理、逻辑严密、层次分明(5分)</w:t>
            </w:r>
          </w:p>
          <w:p>
            <w:pPr>
              <w:spacing w:line="260" w:lineRule="exact"/>
            </w:pPr>
            <w:r>
              <w:rPr>
                <w:rFonts w:hint="eastAsia"/>
              </w:rPr>
              <w:t>4.文字准确、简洁、清晰(5分)</w:t>
            </w:r>
          </w:p>
        </w:tc>
        <w:tc>
          <w:tcPr>
            <w:tcW w:w="1518"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0" w:type="dxa"/>
            <w:tcMar>
              <w:left w:w="28" w:type="dxa"/>
              <w:right w:w="28" w:type="dxa"/>
            </w:tcMar>
            <w:vAlign w:val="center"/>
          </w:tcPr>
          <w:p>
            <w:pPr>
              <w:spacing w:line="260" w:lineRule="exact"/>
              <w:jc w:val="center"/>
              <w:rPr>
                <w:sz w:val="18"/>
              </w:rPr>
            </w:pPr>
            <w:r>
              <w:rPr>
                <w:rFonts w:hint="eastAsia"/>
                <w:sz w:val="18"/>
              </w:rPr>
              <w:t>平时教学考核(30分)</w:t>
            </w:r>
          </w:p>
          <w:p>
            <w:pPr>
              <w:spacing w:line="260" w:lineRule="exact"/>
              <w:jc w:val="center"/>
              <w:rPr>
                <w:sz w:val="18"/>
              </w:rPr>
            </w:pPr>
            <w:r>
              <w:rPr>
                <w:rFonts w:hint="eastAsia"/>
                <w:sz w:val="18"/>
              </w:rPr>
              <w:t>得分</w:t>
            </w:r>
          </w:p>
        </w:tc>
        <w:tc>
          <w:tcPr>
            <w:tcW w:w="3726" w:type="dxa"/>
            <w:gridSpan w:val="10"/>
            <w:vAlign w:val="center"/>
          </w:tcPr>
          <w:p>
            <w:pPr>
              <w:spacing w:line="260" w:lineRule="exact"/>
              <w:jc w:val="center"/>
            </w:pPr>
          </w:p>
        </w:tc>
        <w:tc>
          <w:tcPr>
            <w:tcW w:w="2596" w:type="dxa"/>
            <w:gridSpan w:val="13"/>
            <w:vAlign w:val="center"/>
          </w:tcPr>
          <w:p>
            <w:pPr>
              <w:spacing w:line="260" w:lineRule="exact"/>
              <w:ind w:firstLine="630" w:firstLineChars="300"/>
              <w:jc w:val="center"/>
            </w:pPr>
            <w:r>
              <w:rPr>
                <w:rFonts w:hint="eastAsia"/>
              </w:rPr>
              <w:t>说课得分</w:t>
            </w:r>
          </w:p>
        </w:tc>
        <w:tc>
          <w:tcPr>
            <w:tcW w:w="1518"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340" w:type="dxa"/>
            <w:tcMar>
              <w:left w:w="28" w:type="dxa"/>
              <w:right w:w="28" w:type="dxa"/>
            </w:tcMar>
            <w:vAlign w:val="center"/>
          </w:tcPr>
          <w:p>
            <w:pPr>
              <w:spacing w:line="260" w:lineRule="exact"/>
              <w:jc w:val="center"/>
            </w:pPr>
            <w:r>
              <w:rPr>
                <w:rFonts w:hint="eastAsia"/>
              </w:rPr>
              <w:t>测试专家签名</w:t>
            </w:r>
          </w:p>
        </w:tc>
        <w:tc>
          <w:tcPr>
            <w:tcW w:w="3726" w:type="dxa"/>
            <w:gridSpan w:val="10"/>
            <w:vAlign w:val="center"/>
          </w:tcPr>
          <w:p>
            <w:pPr>
              <w:spacing w:line="260" w:lineRule="exact"/>
              <w:jc w:val="center"/>
            </w:pPr>
          </w:p>
        </w:tc>
        <w:tc>
          <w:tcPr>
            <w:tcW w:w="1541" w:type="dxa"/>
            <w:gridSpan w:val="8"/>
            <w:vAlign w:val="center"/>
          </w:tcPr>
          <w:p>
            <w:pPr>
              <w:spacing w:line="260" w:lineRule="exact"/>
              <w:jc w:val="center"/>
            </w:pPr>
            <w:r>
              <w:rPr>
                <w:rFonts w:hint="eastAsia"/>
              </w:rPr>
              <w:t>测试总成绩</w:t>
            </w:r>
          </w:p>
        </w:tc>
        <w:tc>
          <w:tcPr>
            <w:tcW w:w="2573" w:type="dxa"/>
            <w:gridSpan w:val="6"/>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340" w:type="dxa"/>
            <w:tcMar>
              <w:left w:w="28" w:type="dxa"/>
              <w:right w:w="28" w:type="dxa"/>
            </w:tcMar>
            <w:vAlign w:val="center"/>
          </w:tcPr>
          <w:p>
            <w:pPr>
              <w:spacing w:line="260" w:lineRule="exact"/>
              <w:jc w:val="center"/>
            </w:pPr>
            <w:r>
              <w:rPr>
                <w:rFonts w:hint="eastAsia"/>
              </w:rPr>
              <w:t>学校职改部门意见</w:t>
            </w:r>
          </w:p>
        </w:tc>
        <w:tc>
          <w:tcPr>
            <w:tcW w:w="3726" w:type="dxa"/>
            <w:gridSpan w:val="10"/>
            <w:vAlign w:val="center"/>
          </w:tcPr>
          <w:p>
            <w:pPr>
              <w:spacing w:line="260" w:lineRule="exact"/>
              <w:jc w:val="center"/>
            </w:pPr>
          </w:p>
          <w:p>
            <w:pPr>
              <w:spacing w:line="260" w:lineRule="exact"/>
              <w:jc w:val="center"/>
            </w:pPr>
          </w:p>
          <w:p>
            <w:pPr>
              <w:spacing w:line="260" w:lineRule="exact"/>
              <w:jc w:val="center"/>
            </w:pPr>
          </w:p>
          <w:p>
            <w:pPr>
              <w:spacing w:line="260" w:lineRule="exact"/>
              <w:jc w:val="center"/>
            </w:pPr>
            <w:r>
              <w:rPr>
                <w:rFonts w:hint="eastAsia"/>
              </w:rPr>
              <w:t xml:space="preserve"> (盖章)</w:t>
            </w:r>
          </w:p>
          <w:p>
            <w:pPr>
              <w:spacing w:line="260" w:lineRule="exact"/>
              <w:jc w:val="center"/>
            </w:pPr>
            <w:r>
              <w:rPr>
                <w:rFonts w:hint="eastAsia"/>
              </w:rPr>
              <w:t xml:space="preserve">            年   月   日</w:t>
            </w:r>
          </w:p>
        </w:tc>
        <w:tc>
          <w:tcPr>
            <w:tcW w:w="1541" w:type="dxa"/>
            <w:gridSpan w:val="8"/>
            <w:vAlign w:val="center"/>
          </w:tcPr>
          <w:p>
            <w:pPr>
              <w:spacing w:line="260" w:lineRule="exact"/>
              <w:jc w:val="center"/>
            </w:pPr>
            <w:r>
              <w:rPr>
                <w:rFonts w:hint="eastAsia"/>
              </w:rPr>
              <w:t>人事(职改)部门审核意见</w:t>
            </w:r>
          </w:p>
        </w:tc>
        <w:tc>
          <w:tcPr>
            <w:tcW w:w="2573" w:type="dxa"/>
            <w:gridSpan w:val="6"/>
            <w:vAlign w:val="center"/>
          </w:tcPr>
          <w:p>
            <w:pPr>
              <w:spacing w:line="260" w:lineRule="exact"/>
              <w:jc w:val="center"/>
            </w:pPr>
          </w:p>
          <w:p>
            <w:pPr>
              <w:spacing w:line="260" w:lineRule="exact"/>
              <w:jc w:val="center"/>
            </w:pPr>
          </w:p>
          <w:p>
            <w:pPr>
              <w:spacing w:line="260" w:lineRule="exact"/>
              <w:jc w:val="center"/>
            </w:pPr>
          </w:p>
          <w:p>
            <w:pPr>
              <w:spacing w:line="260" w:lineRule="exact"/>
              <w:jc w:val="center"/>
            </w:pPr>
            <w:r>
              <w:rPr>
                <w:rFonts w:hint="eastAsia"/>
              </w:rPr>
              <w:t>(盖章)</w:t>
            </w:r>
          </w:p>
          <w:p>
            <w:pPr>
              <w:spacing w:line="260" w:lineRule="exact"/>
              <w:jc w:val="cente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1340" w:type="dxa"/>
            <w:tcMar>
              <w:left w:w="28" w:type="dxa"/>
              <w:right w:w="28" w:type="dxa"/>
            </w:tcMar>
            <w:vAlign w:val="center"/>
          </w:tcPr>
          <w:p>
            <w:pPr>
              <w:spacing w:line="260" w:lineRule="exact"/>
              <w:jc w:val="center"/>
            </w:pPr>
            <w:r>
              <w:rPr>
                <w:rFonts w:hint="eastAsia"/>
              </w:rPr>
              <w:t>说明</w:t>
            </w:r>
          </w:p>
        </w:tc>
        <w:tc>
          <w:tcPr>
            <w:tcW w:w="7840" w:type="dxa"/>
            <w:gridSpan w:val="24"/>
            <w:vAlign w:val="center"/>
          </w:tcPr>
          <w:p>
            <w:pPr>
              <w:spacing w:line="260" w:lineRule="exact"/>
              <w:ind w:left="210" w:hanging="210" w:hangingChars="100"/>
            </w:pPr>
            <w:r>
              <w:rPr>
                <w:rFonts w:hint="eastAsia"/>
              </w:rPr>
              <w:t>1.讲课占70分,平时教学考核占30分;平时教学考核设4个等次,即：优秀(25-30分)、良好(20-25分)、合格(15-20分)、不及格(15分以下)。</w:t>
            </w:r>
          </w:p>
          <w:p>
            <w:pPr>
              <w:spacing w:line="260" w:lineRule="exact"/>
            </w:pPr>
            <w:r>
              <w:rPr>
                <w:rFonts w:hint="eastAsia"/>
              </w:rPr>
              <w:t>2.测试总成绩=讲课得分+平时教学考核得分。</w:t>
            </w:r>
          </w:p>
          <w:p>
            <w:pPr>
              <w:spacing w:line="260" w:lineRule="exact"/>
            </w:pPr>
            <w:r>
              <w:rPr>
                <w:rFonts w:hint="eastAsia"/>
              </w:rPr>
              <w:t>3.此表填写一式三份,本单位、市(州)、省教育厅职改办各一份。</w:t>
            </w:r>
          </w:p>
        </w:tc>
      </w:tr>
    </w:tbl>
    <w:p>
      <w:pPr>
        <w:rPr>
          <w:rFonts w:ascii="仿宋_GB2312" w:eastAsia="仿宋_GB2312"/>
          <w:kern w:val="0"/>
          <w:sz w:val="32"/>
          <w:szCs w:val="32"/>
        </w:rPr>
      </w:pPr>
      <w:r>
        <w:rPr>
          <w:rFonts w:hint="eastAsia" w:ascii="仿宋_GB2312" w:eastAsia="仿宋_GB2312"/>
          <w:kern w:val="0"/>
          <w:sz w:val="32"/>
          <w:szCs w:val="32"/>
        </w:rPr>
        <w:t>附件2：</w:t>
      </w:r>
    </w:p>
    <w:p>
      <w:pPr>
        <w:jc w:val="center"/>
        <w:rPr>
          <w:rFonts w:ascii="方正小标宋_GBK" w:hAnsi="宋体" w:eastAsia="方正小标宋_GBK"/>
          <w:color w:val="000000"/>
          <w:sz w:val="40"/>
          <w:szCs w:val="40"/>
        </w:rPr>
      </w:pPr>
      <w:r>
        <w:rPr>
          <w:rFonts w:hint="eastAsia" w:ascii="方正小标宋_GBK" w:hAnsi="宋体" w:eastAsia="方正小标宋_GBK"/>
          <w:color w:val="000000"/>
          <w:sz w:val="40"/>
          <w:szCs w:val="40"/>
        </w:rPr>
        <w:t>湖北省专业技术职务水平能力测试面试人员</w:t>
      </w:r>
    </w:p>
    <w:p>
      <w:pPr>
        <w:spacing w:afterLines="100"/>
        <w:jc w:val="center"/>
        <w:rPr>
          <w:rFonts w:ascii="方正小标宋_GBK" w:hAnsi="宋体" w:eastAsia="方正小标宋_GBK"/>
          <w:color w:val="000000"/>
          <w:sz w:val="40"/>
          <w:szCs w:val="40"/>
        </w:rPr>
      </w:pPr>
      <w:r>
        <w:rPr>
          <w:rFonts w:hint="eastAsia" w:ascii="方正小标宋_GBK" w:hAnsi="宋体" w:eastAsia="方正小标宋_GBK"/>
          <w:color w:val="000000"/>
          <w:sz w:val="40"/>
          <w:szCs w:val="40"/>
        </w:rPr>
        <w:t>情 况 登 记 表</w:t>
      </w:r>
    </w:p>
    <w:tbl>
      <w:tblPr>
        <w:tblStyle w:val="5"/>
        <w:tblW w:w="8774" w:type="dxa"/>
        <w:jc w:val="center"/>
        <w:tblLayout w:type="fixed"/>
        <w:tblCellMar>
          <w:top w:w="0" w:type="dxa"/>
          <w:left w:w="0" w:type="dxa"/>
          <w:bottom w:w="0" w:type="dxa"/>
          <w:right w:w="0" w:type="dxa"/>
        </w:tblCellMar>
      </w:tblPr>
      <w:tblGrid>
        <w:gridCol w:w="900"/>
        <w:gridCol w:w="1238"/>
        <w:gridCol w:w="769"/>
        <w:gridCol w:w="230"/>
        <w:gridCol w:w="240"/>
        <w:gridCol w:w="7"/>
        <w:gridCol w:w="252"/>
        <w:gridCol w:w="240"/>
        <w:gridCol w:w="6"/>
        <w:gridCol w:w="225"/>
        <w:gridCol w:w="259"/>
        <w:gridCol w:w="240"/>
        <w:gridCol w:w="230"/>
        <w:gridCol w:w="259"/>
        <w:gridCol w:w="37"/>
        <w:gridCol w:w="7"/>
        <w:gridCol w:w="196"/>
        <w:gridCol w:w="231"/>
        <w:gridCol w:w="259"/>
        <w:gridCol w:w="214"/>
        <w:gridCol w:w="26"/>
        <w:gridCol w:w="240"/>
        <w:gridCol w:w="269"/>
        <w:gridCol w:w="240"/>
        <w:gridCol w:w="230"/>
        <w:gridCol w:w="269"/>
        <w:gridCol w:w="1461"/>
      </w:tblGrid>
      <w:tr>
        <w:tblPrEx>
          <w:tblCellMar>
            <w:top w:w="0" w:type="dxa"/>
            <w:left w:w="0" w:type="dxa"/>
            <w:bottom w:w="0" w:type="dxa"/>
            <w:right w:w="0" w:type="dxa"/>
          </w:tblCellMar>
        </w:tblPrEx>
        <w:trPr>
          <w:jc w:val="center"/>
        </w:trPr>
        <w:tc>
          <w:tcPr>
            <w:tcW w:w="900"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姓    名</w:t>
            </w:r>
          </w:p>
        </w:tc>
        <w:tc>
          <w:tcPr>
            <w:tcW w:w="1238"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76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身份证</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号  码</w:t>
            </w:r>
          </w:p>
        </w:tc>
        <w:tc>
          <w:tcPr>
            <w:tcW w:w="230"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40"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59" w:type="dxa"/>
            <w:gridSpan w:val="2"/>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40"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31" w:type="dxa"/>
            <w:gridSpan w:val="2"/>
            <w:tcBorders>
              <w:top w:val="single" w:color="auto" w:sz="12" w:space="0"/>
              <w:left w:val="single" w:color="auto" w:sz="8" w:space="0"/>
              <w:bottom w:val="single" w:color="auto" w:sz="4"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59" w:type="dxa"/>
            <w:tcBorders>
              <w:top w:val="single" w:color="auto" w:sz="12" w:space="0"/>
              <w:left w:val="single" w:color="auto" w:sz="8" w:space="0"/>
              <w:bottom w:val="single" w:color="auto" w:sz="4"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40"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30"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5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40" w:type="dxa"/>
            <w:gridSpan w:val="3"/>
            <w:tcBorders>
              <w:top w:val="single" w:color="auto" w:sz="12" w:space="0"/>
              <w:left w:val="single" w:color="auto" w:sz="8" w:space="0"/>
              <w:bottom w:val="single" w:color="auto" w:sz="8" w:space="0"/>
              <w:right w:val="single" w:color="auto" w:sz="4" w:space="0"/>
            </w:tcBorders>
            <w:vAlign w:val="center"/>
          </w:tcPr>
          <w:p>
            <w:pPr>
              <w:autoSpaceDE w:val="0"/>
              <w:autoSpaceDN w:val="0"/>
              <w:spacing w:line="260" w:lineRule="exact"/>
              <w:jc w:val="center"/>
              <w:rPr>
                <w:rFonts w:ascii="仿宋_GB2312" w:eastAsia="仿宋_GB2312"/>
                <w:kern w:val="0"/>
                <w:szCs w:val="21"/>
              </w:rPr>
            </w:pPr>
          </w:p>
        </w:tc>
        <w:tc>
          <w:tcPr>
            <w:tcW w:w="231" w:type="dxa"/>
            <w:tcBorders>
              <w:top w:val="single" w:color="auto" w:sz="12" w:space="0"/>
              <w:left w:val="single" w:color="auto" w:sz="4" w:space="0"/>
              <w:bottom w:val="single" w:color="auto" w:sz="4"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5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40" w:type="dxa"/>
            <w:gridSpan w:val="2"/>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40"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6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40"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30"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26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1461" w:type="dxa"/>
            <w:vMerge w:val="restart"/>
            <w:tcBorders>
              <w:top w:val="single" w:color="auto" w:sz="12" w:space="0"/>
              <w:left w:val="single" w:color="auto" w:sz="8" w:space="0"/>
              <w:right w:val="single" w:color="auto" w:sz="12"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贴</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像</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片</w:t>
            </w:r>
          </w:p>
          <w:p>
            <w:pPr>
              <w:autoSpaceDE w:val="0"/>
              <w:autoSpaceDN w:val="0"/>
              <w:spacing w:line="260" w:lineRule="exact"/>
              <w:jc w:val="center"/>
              <w:rPr>
                <w:rFonts w:ascii="仿宋_GB2312" w:eastAsia="仿宋_GB2312"/>
                <w:kern w:val="0"/>
                <w:szCs w:val="21"/>
              </w:rPr>
            </w:pPr>
            <w:r>
              <w:rPr>
                <w:rFonts w:hint="eastAsia" w:ascii="仿宋_GB2312" w:eastAsia="仿宋_GB2312" w:cs="宋体"/>
                <w:color w:val="000000"/>
                <w:kern w:val="0"/>
                <w:szCs w:val="21"/>
              </w:rPr>
              <w:t>处</w:t>
            </w:r>
          </w:p>
        </w:tc>
      </w:tr>
      <w:tr>
        <w:tblPrEx>
          <w:tblCellMar>
            <w:top w:w="0" w:type="dxa"/>
            <w:left w:w="0" w:type="dxa"/>
            <w:bottom w:w="0" w:type="dxa"/>
            <w:right w:w="0" w:type="dxa"/>
          </w:tblCellMar>
        </w:tblPrEx>
        <w:trPr>
          <w:jc w:val="center"/>
        </w:trPr>
        <w:tc>
          <w:tcPr>
            <w:tcW w:w="900"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文化程度</w:t>
            </w:r>
          </w:p>
        </w:tc>
        <w:tc>
          <w:tcPr>
            <w:tcW w:w="1238"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76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性  别</w:t>
            </w:r>
          </w:p>
        </w:tc>
        <w:tc>
          <w:tcPr>
            <w:tcW w:w="975" w:type="dxa"/>
            <w:gridSpan w:val="6"/>
            <w:tcBorders>
              <w:top w:val="single" w:color="auto" w:sz="8" w:space="0"/>
              <w:left w:val="single" w:color="auto" w:sz="8" w:space="0"/>
              <w:bottom w:val="single" w:color="auto" w:sz="8" w:space="0"/>
              <w:right w:val="single" w:color="auto" w:sz="4" w:space="0"/>
            </w:tcBorders>
            <w:vAlign w:val="center"/>
          </w:tcPr>
          <w:p>
            <w:pPr>
              <w:autoSpaceDE w:val="0"/>
              <w:autoSpaceDN w:val="0"/>
              <w:spacing w:line="260" w:lineRule="exact"/>
              <w:jc w:val="center"/>
              <w:rPr>
                <w:rFonts w:ascii="仿宋_GB2312" w:eastAsia="仿宋_GB2312"/>
                <w:kern w:val="0"/>
                <w:szCs w:val="21"/>
              </w:rPr>
            </w:pPr>
          </w:p>
        </w:tc>
        <w:tc>
          <w:tcPr>
            <w:tcW w:w="1250" w:type="dxa"/>
            <w:gridSpan w:val="6"/>
            <w:tcBorders>
              <w:top w:val="single" w:color="auto" w:sz="8" w:space="0"/>
              <w:left w:val="single" w:color="auto" w:sz="4" w:space="0"/>
              <w:bottom w:val="single" w:color="auto" w:sz="8" w:space="0"/>
              <w:right w:val="single" w:color="auto" w:sz="4" w:space="0"/>
            </w:tcBorders>
            <w:vAlign w:val="center"/>
          </w:tcPr>
          <w:p>
            <w:pPr>
              <w:autoSpaceDE w:val="0"/>
              <w:autoSpaceDN w:val="0"/>
              <w:spacing w:line="260" w:lineRule="exact"/>
              <w:jc w:val="center"/>
              <w:rPr>
                <w:rFonts w:ascii="仿宋_GB2312" w:eastAsia="仿宋_GB2312"/>
                <w:kern w:val="0"/>
                <w:szCs w:val="21"/>
              </w:rPr>
            </w:pPr>
            <w:r>
              <w:rPr>
                <w:rFonts w:hint="eastAsia" w:ascii="仿宋_GB2312" w:eastAsia="仿宋_GB2312"/>
                <w:kern w:val="0"/>
                <w:szCs w:val="21"/>
              </w:rPr>
              <w:t>测试专业</w:t>
            </w:r>
          </w:p>
          <w:p>
            <w:pPr>
              <w:autoSpaceDE w:val="0"/>
              <w:autoSpaceDN w:val="0"/>
              <w:spacing w:line="260" w:lineRule="exact"/>
              <w:jc w:val="center"/>
              <w:rPr>
                <w:rFonts w:ascii="仿宋_GB2312" w:eastAsia="仿宋_GB2312"/>
                <w:kern w:val="0"/>
                <w:szCs w:val="21"/>
              </w:rPr>
            </w:pPr>
            <w:r>
              <w:rPr>
                <w:rFonts w:hint="eastAsia" w:ascii="仿宋_GB2312" w:eastAsia="仿宋_GB2312"/>
                <w:kern w:val="0"/>
                <w:szCs w:val="21"/>
              </w:rPr>
              <w:t>名    称</w:t>
            </w:r>
          </w:p>
        </w:tc>
        <w:tc>
          <w:tcPr>
            <w:tcW w:w="2181" w:type="dxa"/>
            <w:gridSpan w:val="11"/>
            <w:tcBorders>
              <w:top w:val="single" w:color="auto" w:sz="8" w:space="0"/>
              <w:left w:val="single" w:color="auto" w:sz="4"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1461" w:type="dxa"/>
            <w:vMerge w:val="continue"/>
            <w:tcBorders>
              <w:left w:val="single" w:color="auto" w:sz="8" w:space="0"/>
              <w:right w:val="single" w:color="auto" w:sz="12" w:space="0"/>
            </w:tcBorders>
            <w:vAlign w:val="center"/>
          </w:tcPr>
          <w:p>
            <w:pPr>
              <w:autoSpaceDE w:val="0"/>
              <w:autoSpaceDN w:val="0"/>
              <w:spacing w:line="260" w:lineRule="exact"/>
              <w:jc w:val="center"/>
              <w:rPr>
                <w:rFonts w:ascii="仿宋_GB2312" w:eastAsia="仿宋_GB2312" w:cs="宋体"/>
                <w:color w:val="000000"/>
                <w:kern w:val="0"/>
                <w:szCs w:val="21"/>
              </w:rPr>
            </w:pPr>
          </w:p>
        </w:tc>
      </w:tr>
      <w:tr>
        <w:tblPrEx>
          <w:tblCellMar>
            <w:top w:w="0" w:type="dxa"/>
            <w:left w:w="0" w:type="dxa"/>
            <w:bottom w:w="0" w:type="dxa"/>
            <w:right w:w="0" w:type="dxa"/>
          </w:tblCellMar>
        </w:tblPrEx>
        <w:trPr>
          <w:jc w:val="center"/>
        </w:trPr>
        <w:tc>
          <w:tcPr>
            <w:tcW w:w="900"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从事专业</w:t>
            </w:r>
          </w:p>
        </w:tc>
        <w:tc>
          <w:tcPr>
            <w:tcW w:w="2477"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989"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测  试</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级  别</w:t>
            </w:r>
          </w:p>
        </w:tc>
        <w:tc>
          <w:tcPr>
            <w:tcW w:w="2947" w:type="dxa"/>
            <w:gridSpan w:val="15"/>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1461" w:type="dxa"/>
            <w:vMerge w:val="continue"/>
            <w:tcBorders>
              <w:left w:val="single" w:color="auto" w:sz="8" w:space="0"/>
              <w:right w:val="single" w:color="auto" w:sz="12" w:space="0"/>
            </w:tcBorders>
            <w:vAlign w:val="center"/>
          </w:tcPr>
          <w:p>
            <w:pPr>
              <w:autoSpaceDE w:val="0"/>
              <w:autoSpaceDN w:val="0"/>
              <w:spacing w:line="260" w:lineRule="exact"/>
              <w:jc w:val="center"/>
              <w:rPr>
                <w:rFonts w:ascii="仿宋_GB2312" w:eastAsia="仿宋_GB2312" w:cs="宋体"/>
                <w:color w:val="000000"/>
                <w:kern w:val="0"/>
                <w:szCs w:val="21"/>
              </w:rPr>
            </w:pPr>
          </w:p>
        </w:tc>
      </w:tr>
      <w:tr>
        <w:tblPrEx>
          <w:tblCellMar>
            <w:top w:w="0" w:type="dxa"/>
            <w:left w:w="0" w:type="dxa"/>
            <w:bottom w:w="0" w:type="dxa"/>
            <w:right w:w="0" w:type="dxa"/>
          </w:tblCellMar>
        </w:tblPrEx>
        <w:trPr>
          <w:jc w:val="center"/>
        </w:trPr>
        <w:tc>
          <w:tcPr>
            <w:tcW w:w="900"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现任专业</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技术职务</w:t>
            </w:r>
          </w:p>
        </w:tc>
        <w:tc>
          <w:tcPr>
            <w:tcW w:w="2477" w:type="dxa"/>
            <w:gridSpan w:val="4"/>
            <w:tcBorders>
              <w:top w:val="single" w:color="auto" w:sz="8" w:space="0"/>
              <w:left w:val="single" w:color="auto" w:sz="8" w:space="0"/>
              <w:bottom w:val="single" w:color="auto" w:sz="8" w:space="0"/>
              <w:right w:val="single" w:color="auto" w:sz="4" w:space="0"/>
            </w:tcBorders>
            <w:vAlign w:val="center"/>
          </w:tcPr>
          <w:p>
            <w:pPr>
              <w:autoSpaceDE w:val="0"/>
              <w:autoSpaceDN w:val="0"/>
              <w:spacing w:line="260" w:lineRule="exact"/>
              <w:jc w:val="center"/>
              <w:rPr>
                <w:rFonts w:ascii="仿宋_GB2312" w:eastAsia="仿宋_GB2312"/>
                <w:kern w:val="0"/>
                <w:szCs w:val="21"/>
              </w:rPr>
            </w:pPr>
          </w:p>
        </w:tc>
        <w:tc>
          <w:tcPr>
            <w:tcW w:w="989" w:type="dxa"/>
            <w:gridSpan w:val="6"/>
            <w:tcBorders>
              <w:top w:val="single" w:color="auto" w:sz="8" w:space="0"/>
              <w:left w:val="single" w:color="auto" w:sz="4"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任现职</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时  间</w:t>
            </w:r>
          </w:p>
        </w:tc>
        <w:tc>
          <w:tcPr>
            <w:tcW w:w="773" w:type="dxa"/>
            <w:gridSpan w:val="5"/>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900"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专 业 工</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作 年 限</w:t>
            </w:r>
          </w:p>
        </w:tc>
        <w:tc>
          <w:tcPr>
            <w:tcW w:w="1274"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kern w:val="0"/>
                <w:szCs w:val="21"/>
              </w:rPr>
            </w:pPr>
          </w:p>
        </w:tc>
        <w:tc>
          <w:tcPr>
            <w:tcW w:w="1461" w:type="dxa"/>
            <w:vMerge w:val="continue"/>
            <w:tcBorders>
              <w:left w:val="single" w:color="auto" w:sz="8" w:space="0"/>
              <w:bottom w:val="single" w:color="auto" w:sz="8" w:space="0"/>
              <w:right w:val="single" w:color="auto" w:sz="12" w:space="0"/>
            </w:tcBorders>
            <w:vAlign w:val="center"/>
          </w:tcPr>
          <w:p>
            <w:pPr>
              <w:autoSpaceDE w:val="0"/>
              <w:autoSpaceDN w:val="0"/>
              <w:spacing w:line="260" w:lineRule="exact"/>
              <w:jc w:val="center"/>
              <w:rPr>
                <w:rFonts w:ascii="仿宋_GB2312" w:eastAsia="仿宋_GB2312" w:cs="宋体"/>
                <w:color w:val="000000"/>
                <w:kern w:val="0"/>
                <w:szCs w:val="21"/>
              </w:rPr>
            </w:pPr>
          </w:p>
        </w:tc>
      </w:tr>
      <w:tr>
        <w:tblPrEx>
          <w:tblCellMar>
            <w:top w:w="0" w:type="dxa"/>
            <w:left w:w="0" w:type="dxa"/>
            <w:bottom w:w="0" w:type="dxa"/>
            <w:right w:w="0" w:type="dxa"/>
          </w:tblCellMar>
        </w:tblPrEx>
        <w:trPr>
          <w:trHeight w:val="624" w:hRule="exact"/>
          <w:jc w:val="center"/>
        </w:trPr>
        <w:tc>
          <w:tcPr>
            <w:tcW w:w="900" w:type="dxa"/>
            <w:vMerge w:val="restart"/>
            <w:tcBorders>
              <w:top w:val="single" w:color="auto" w:sz="8" w:space="0"/>
              <w:left w:val="single" w:color="auto" w:sz="12"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单位意见</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(盖章)</w:t>
            </w:r>
          </w:p>
        </w:tc>
        <w:tc>
          <w:tcPr>
            <w:tcW w:w="2484" w:type="dxa"/>
            <w:gridSpan w:val="5"/>
            <w:vMerge w:val="restart"/>
            <w:tcBorders>
              <w:top w:val="single" w:color="auto" w:sz="8" w:space="0"/>
              <w:left w:val="single" w:color="auto" w:sz="8" w:space="0"/>
              <w:bottom w:val="nil"/>
              <w:right w:val="single" w:color="auto" w:sz="4" w:space="0"/>
            </w:tcBorders>
            <w:vAlign w:val="center"/>
          </w:tcPr>
          <w:p>
            <w:pPr>
              <w:autoSpaceDE w:val="0"/>
              <w:autoSpaceDN w:val="0"/>
              <w:spacing w:line="260" w:lineRule="exact"/>
              <w:jc w:val="center"/>
              <w:rPr>
                <w:rFonts w:ascii="仿宋_GB2312" w:eastAsia="仿宋_GB2312"/>
                <w:kern w:val="0"/>
                <w:szCs w:val="21"/>
              </w:rPr>
            </w:pPr>
          </w:p>
        </w:tc>
        <w:tc>
          <w:tcPr>
            <w:tcW w:w="98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工  作</w:t>
            </w:r>
          </w:p>
          <w:p>
            <w:pPr>
              <w:autoSpaceDE w:val="0"/>
              <w:autoSpaceDN w:val="0"/>
              <w:spacing w:line="260" w:lineRule="exact"/>
              <w:jc w:val="center"/>
              <w:rPr>
                <w:rFonts w:ascii="仿宋_GB2312" w:eastAsia="仿宋_GB2312"/>
                <w:kern w:val="0"/>
                <w:szCs w:val="21"/>
              </w:rPr>
            </w:pPr>
            <w:r>
              <w:rPr>
                <w:rFonts w:hint="eastAsia" w:ascii="仿宋_GB2312" w:eastAsia="仿宋_GB2312" w:cs="宋体"/>
                <w:color w:val="000000"/>
                <w:kern w:val="0"/>
                <w:szCs w:val="21"/>
              </w:rPr>
              <w:t>单  位</w:t>
            </w:r>
          </w:p>
        </w:tc>
        <w:tc>
          <w:tcPr>
            <w:tcW w:w="4408" w:type="dxa"/>
            <w:gridSpan w:val="16"/>
            <w:tcBorders>
              <w:left w:val="single" w:color="auto" w:sz="4" w:space="0"/>
              <w:bottom w:val="single" w:color="auto" w:sz="8" w:space="0"/>
              <w:right w:val="single" w:color="auto" w:sz="12" w:space="0"/>
            </w:tcBorders>
            <w:vAlign w:val="center"/>
          </w:tcPr>
          <w:p>
            <w:pPr>
              <w:autoSpaceDE w:val="0"/>
              <w:autoSpaceDN w:val="0"/>
              <w:spacing w:line="260" w:lineRule="exact"/>
              <w:jc w:val="center"/>
              <w:rPr>
                <w:rFonts w:ascii="仿宋_GB2312" w:eastAsia="仿宋_GB2312"/>
                <w:kern w:val="0"/>
                <w:szCs w:val="21"/>
              </w:rPr>
            </w:pPr>
          </w:p>
        </w:tc>
      </w:tr>
      <w:tr>
        <w:tblPrEx>
          <w:tblCellMar>
            <w:top w:w="0" w:type="dxa"/>
            <w:left w:w="0" w:type="dxa"/>
            <w:bottom w:w="0" w:type="dxa"/>
            <w:right w:w="0" w:type="dxa"/>
          </w:tblCellMar>
        </w:tblPrEx>
        <w:trPr>
          <w:trHeight w:val="624" w:hRule="exact"/>
          <w:jc w:val="center"/>
        </w:trPr>
        <w:tc>
          <w:tcPr>
            <w:tcW w:w="900" w:type="dxa"/>
            <w:vMerge w:val="continue"/>
            <w:tcBorders>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p>
        </w:tc>
        <w:tc>
          <w:tcPr>
            <w:tcW w:w="2484" w:type="dxa"/>
            <w:gridSpan w:val="5"/>
            <w:vMerge w:val="continue"/>
            <w:tcBorders>
              <w:top w:val="nil"/>
              <w:left w:val="single" w:color="auto" w:sz="8" w:space="0"/>
              <w:bottom w:val="single" w:color="auto" w:sz="8" w:space="0"/>
              <w:right w:val="single" w:color="auto" w:sz="4" w:space="0"/>
            </w:tcBorders>
            <w:vAlign w:val="center"/>
          </w:tcPr>
          <w:p>
            <w:pPr>
              <w:autoSpaceDE w:val="0"/>
              <w:autoSpaceDN w:val="0"/>
              <w:spacing w:line="260" w:lineRule="exact"/>
              <w:jc w:val="center"/>
              <w:rPr>
                <w:rFonts w:ascii="仿宋_GB2312" w:eastAsia="仿宋_GB2312"/>
                <w:kern w:val="0"/>
                <w:szCs w:val="21"/>
              </w:rPr>
            </w:pPr>
          </w:p>
        </w:tc>
        <w:tc>
          <w:tcPr>
            <w:tcW w:w="982" w:type="dxa"/>
            <w:gridSpan w:val="5"/>
            <w:tcBorders>
              <w:top w:val="single" w:color="auto" w:sz="4" w:space="0"/>
              <w:left w:val="single" w:color="auto" w:sz="4" w:space="0"/>
              <w:bottom w:val="single" w:color="auto" w:sz="8" w:space="0"/>
              <w:right w:val="single" w:color="auto" w:sz="4"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联  系</w:t>
            </w:r>
          </w:p>
          <w:p>
            <w:pPr>
              <w:autoSpaceDE w:val="0"/>
              <w:autoSpaceDN w:val="0"/>
              <w:spacing w:line="260" w:lineRule="exact"/>
              <w:jc w:val="center"/>
              <w:rPr>
                <w:rFonts w:ascii="仿宋_GB2312" w:eastAsia="仿宋_GB2312"/>
                <w:kern w:val="0"/>
                <w:szCs w:val="21"/>
              </w:rPr>
            </w:pPr>
            <w:r>
              <w:rPr>
                <w:rFonts w:hint="eastAsia" w:ascii="仿宋_GB2312" w:eastAsia="仿宋_GB2312" w:cs="宋体"/>
                <w:color w:val="000000"/>
                <w:kern w:val="0"/>
                <w:szCs w:val="21"/>
              </w:rPr>
              <w:t>电  话</w:t>
            </w:r>
          </w:p>
        </w:tc>
        <w:tc>
          <w:tcPr>
            <w:tcW w:w="4408" w:type="dxa"/>
            <w:gridSpan w:val="16"/>
            <w:tcBorders>
              <w:top w:val="single" w:color="auto" w:sz="8" w:space="0"/>
              <w:left w:val="single" w:color="auto" w:sz="4" w:space="0"/>
              <w:bottom w:val="single" w:color="auto" w:sz="8" w:space="0"/>
              <w:right w:val="single" w:color="auto" w:sz="12" w:space="0"/>
            </w:tcBorders>
            <w:vAlign w:val="center"/>
          </w:tcPr>
          <w:p>
            <w:pPr>
              <w:autoSpaceDE w:val="0"/>
              <w:autoSpaceDN w:val="0"/>
              <w:spacing w:line="260" w:lineRule="exact"/>
              <w:jc w:val="center"/>
              <w:rPr>
                <w:rFonts w:ascii="仿宋_GB2312" w:eastAsia="仿宋_GB2312"/>
                <w:kern w:val="0"/>
                <w:szCs w:val="21"/>
              </w:rPr>
            </w:pPr>
          </w:p>
        </w:tc>
      </w:tr>
      <w:tr>
        <w:tblPrEx>
          <w:tblCellMar>
            <w:top w:w="0" w:type="dxa"/>
            <w:left w:w="0" w:type="dxa"/>
            <w:bottom w:w="0" w:type="dxa"/>
            <w:right w:w="0" w:type="dxa"/>
          </w:tblCellMar>
        </w:tblPrEx>
        <w:trPr>
          <w:trHeight w:val="906" w:hRule="atLeast"/>
          <w:jc w:val="center"/>
        </w:trPr>
        <w:tc>
          <w:tcPr>
            <w:tcW w:w="900"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论  文</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题  目</w:t>
            </w:r>
          </w:p>
        </w:tc>
        <w:tc>
          <w:tcPr>
            <w:tcW w:w="7874" w:type="dxa"/>
            <w:gridSpan w:val="26"/>
            <w:tcBorders>
              <w:top w:val="single" w:color="auto" w:sz="8" w:space="0"/>
              <w:left w:val="single" w:color="auto" w:sz="8" w:space="0"/>
              <w:bottom w:val="single" w:color="auto" w:sz="8" w:space="0"/>
              <w:right w:val="single" w:color="auto" w:sz="12" w:space="0"/>
            </w:tcBorders>
            <w:vAlign w:val="center"/>
          </w:tcPr>
          <w:p>
            <w:pPr>
              <w:autoSpaceDE w:val="0"/>
              <w:autoSpaceDN w:val="0"/>
              <w:spacing w:line="260" w:lineRule="exact"/>
              <w:jc w:val="center"/>
              <w:rPr>
                <w:rFonts w:ascii="仿宋_GB2312" w:eastAsia="仿宋_GB2312"/>
                <w:kern w:val="0"/>
                <w:szCs w:val="21"/>
              </w:rPr>
            </w:pPr>
          </w:p>
        </w:tc>
      </w:tr>
      <w:tr>
        <w:tblPrEx>
          <w:tblCellMar>
            <w:top w:w="0" w:type="dxa"/>
            <w:left w:w="0" w:type="dxa"/>
            <w:bottom w:w="0" w:type="dxa"/>
            <w:right w:w="0" w:type="dxa"/>
          </w:tblCellMar>
        </w:tblPrEx>
        <w:trPr>
          <w:trHeight w:val="567" w:hRule="exact"/>
          <w:jc w:val="center"/>
        </w:trPr>
        <w:tc>
          <w:tcPr>
            <w:tcW w:w="900" w:type="dxa"/>
            <w:vMerge w:val="restart"/>
            <w:tcBorders>
              <w:top w:val="single" w:color="auto" w:sz="8" w:space="0"/>
              <w:left w:val="single" w:color="auto" w:sz="12"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论  文</w:t>
            </w:r>
          </w:p>
          <w:p>
            <w:pPr>
              <w:autoSpaceDE w:val="0"/>
              <w:autoSpaceDN w:val="0"/>
              <w:spacing w:line="260" w:lineRule="exact"/>
              <w:jc w:val="center"/>
              <w:rPr>
                <w:rFonts w:ascii="仿宋_GB2312" w:eastAsia="仿宋_GB2312"/>
                <w:kern w:val="0"/>
                <w:szCs w:val="21"/>
              </w:rPr>
            </w:pPr>
            <w:r>
              <w:rPr>
                <w:rFonts w:hint="eastAsia" w:ascii="仿宋_GB2312" w:eastAsia="仿宋_GB2312" w:cs="宋体"/>
                <w:color w:val="000000"/>
                <w:kern w:val="0"/>
                <w:szCs w:val="21"/>
              </w:rPr>
              <w:t>成  绩</w:t>
            </w:r>
          </w:p>
        </w:tc>
        <w:tc>
          <w:tcPr>
            <w:tcW w:w="1238"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规范性</w:t>
            </w:r>
          </w:p>
        </w:tc>
        <w:tc>
          <w:tcPr>
            <w:tcW w:w="999"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创新性</w:t>
            </w:r>
          </w:p>
        </w:tc>
        <w:tc>
          <w:tcPr>
            <w:tcW w:w="1699" w:type="dxa"/>
            <w:gridSpan w:val="9"/>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实用性</w:t>
            </w:r>
          </w:p>
        </w:tc>
        <w:tc>
          <w:tcPr>
            <w:tcW w:w="1469" w:type="dxa"/>
            <w:gridSpan w:val="9"/>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写作水平</w:t>
            </w:r>
          </w:p>
        </w:tc>
        <w:tc>
          <w:tcPr>
            <w:tcW w:w="1008"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总分</w:t>
            </w:r>
          </w:p>
        </w:tc>
        <w:tc>
          <w:tcPr>
            <w:tcW w:w="1461"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测试总</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成  绩</w:t>
            </w:r>
          </w:p>
        </w:tc>
      </w:tr>
      <w:tr>
        <w:tblPrEx>
          <w:tblCellMar>
            <w:top w:w="0" w:type="dxa"/>
            <w:left w:w="0" w:type="dxa"/>
            <w:bottom w:w="0" w:type="dxa"/>
            <w:right w:w="0" w:type="dxa"/>
          </w:tblCellMar>
        </w:tblPrEx>
        <w:trPr>
          <w:trHeight w:val="567" w:hRule="exact"/>
          <w:jc w:val="center"/>
        </w:trPr>
        <w:tc>
          <w:tcPr>
            <w:tcW w:w="900" w:type="dxa"/>
            <w:vMerge w:val="continue"/>
            <w:tcBorders>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p>
        </w:tc>
        <w:tc>
          <w:tcPr>
            <w:tcW w:w="1238"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kern w:val="0"/>
                <w:szCs w:val="21"/>
              </w:rPr>
            </w:pPr>
          </w:p>
        </w:tc>
        <w:tc>
          <w:tcPr>
            <w:tcW w:w="999"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kern w:val="0"/>
                <w:szCs w:val="21"/>
              </w:rPr>
            </w:pPr>
          </w:p>
        </w:tc>
        <w:tc>
          <w:tcPr>
            <w:tcW w:w="1699" w:type="dxa"/>
            <w:gridSpan w:val="9"/>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kern w:val="0"/>
                <w:szCs w:val="21"/>
              </w:rPr>
            </w:pPr>
          </w:p>
        </w:tc>
        <w:tc>
          <w:tcPr>
            <w:tcW w:w="1469" w:type="dxa"/>
            <w:gridSpan w:val="9"/>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kern w:val="0"/>
                <w:szCs w:val="21"/>
              </w:rPr>
            </w:pPr>
          </w:p>
        </w:tc>
        <w:tc>
          <w:tcPr>
            <w:tcW w:w="1008"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kern w:val="0"/>
                <w:szCs w:val="21"/>
              </w:rPr>
            </w:pPr>
          </w:p>
        </w:tc>
        <w:tc>
          <w:tcPr>
            <w:tcW w:w="1461" w:type="dxa"/>
            <w:vMerge w:val="restart"/>
            <w:tcBorders>
              <w:top w:val="single" w:color="auto" w:sz="8" w:space="0"/>
              <w:left w:val="single" w:color="auto" w:sz="8" w:space="0"/>
              <w:bottom w:val="nil"/>
              <w:right w:val="single" w:color="auto" w:sz="12" w:space="0"/>
            </w:tcBorders>
            <w:vAlign w:val="center"/>
          </w:tcPr>
          <w:p>
            <w:pPr>
              <w:autoSpaceDE w:val="0"/>
              <w:autoSpaceDN w:val="0"/>
              <w:jc w:val="center"/>
              <w:rPr>
                <w:rFonts w:ascii="仿宋_GB2312" w:eastAsia="仿宋_GB2312"/>
                <w:kern w:val="0"/>
                <w:szCs w:val="21"/>
              </w:rPr>
            </w:pPr>
          </w:p>
        </w:tc>
      </w:tr>
      <w:tr>
        <w:tblPrEx>
          <w:tblCellMar>
            <w:top w:w="0" w:type="dxa"/>
            <w:left w:w="0" w:type="dxa"/>
            <w:bottom w:w="0" w:type="dxa"/>
            <w:right w:w="0" w:type="dxa"/>
          </w:tblCellMar>
        </w:tblPrEx>
        <w:trPr>
          <w:trHeight w:val="567" w:hRule="exact"/>
          <w:jc w:val="center"/>
        </w:trPr>
        <w:tc>
          <w:tcPr>
            <w:tcW w:w="900" w:type="dxa"/>
            <w:vMerge w:val="restart"/>
            <w:tcBorders>
              <w:top w:val="single" w:color="auto" w:sz="8" w:space="0"/>
              <w:left w:val="single" w:color="auto" w:sz="12"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专  业</w:t>
            </w:r>
          </w:p>
          <w:p>
            <w:pPr>
              <w:autoSpaceDE w:val="0"/>
              <w:autoSpaceDN w:val="0"/>
              <w:spacing w:line="260" w:lineRule="exact"/>
              <w:jc w:val="center"/>
              <w:rPr>
                <w:rFonts w:ascii="仿宋_GB2312" w:eastAsia="仿宋_GB2312"/>
                <w:kern w:val="0"/>
                <w:szCs w:val="21"/>
              </w:rPr>
            </w:pPr>
            <w:r>
              <w:rPr>
                <w:rFonts w:hint="eastAsia" w:ascii="仿宋_GB2312" w:eastAsia="仿宋_GB2312" w:cs="宋体"/>
                <w:color w:val="000000"/>
                <w:kern w:val="0"/>
                <w:szCs w:val="21"/>
              </w:rPr>
              <w:t>成  绩</w:t>
            </w:r>
          </w:p>
        </w:tc>
        <w:tc>
          <w:tcPr>
            <w:tcW w:w="2237"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cs="宋体"/>
                <w:color w:val="000000"/>
                <w:kern w:val="0"/>
                <w:szCs w:val="21"/>
              </w:rPr>
            </w:pPr>
            <w:r>
              <w:rPr>
                <w:rFonts w:hint="eastAsia" w:ascii="仿宋_GB2312" w:eastAsia="仿宋_GB2312" w:cs="宋体"/>
                <w:color w:val="000000"/>
                <w:kern w:val="0"/>
                <w:szCs w:val="21"/>
              </w:rPr>
              <w:t>专业知识</w:t>
            </w:r>
          </w:p>
        </w:tc>
        <w:tc>
          <w:tcPr>
            <w:tcW w:w="3168" w:type="dxa"/>
            <w:gridSpan w:val="18"/>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cs="宋体"/>
                <w:color w:val="000000"/>
                <w:kern w:val="0"/>
                <w:szCs w:val="21"/>
              </w:rPr>
            </w:pPr>
            <w:r>
              <w:rPr>
                <w:rFonts w:hint="eastAsia" w:ascii="仿宋_GB2312" w:eastAsia="仿宋_GB2312" w:cs="宋体"/>
                <w:color w:val="000000"/>
                <w:kern w:val="0"/>
                <w:szCs w:val="21"/>
              </w:rPr>
              <w:t>专业能力</w:t>
            </w:r>
          </w:p>
        </w:tc>
        <w:tc>
          <w:tcPr>
            <w:tcW w:w="1008"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cs="宋体"/>
                <w:color w:val="000000"/>
                <w:kern w:val="0"/>
                <w:szCs w:val="21"/>
              </w:rPr>
            </w:pPr>
            <w:r>
              <w:rPr>
                <w:rFonts w:hint="eastAsia" w:ascii="仿宋_GB2312" w:eastAsia="仿宋_GB2312" w:cs="宋体"/>
                <w:color w:val="000000"/>
                <w:kern w:val="0"/>
                <w:szCs w:val="21"/>
              </w:rPr>
              <w:t>总分</w:t>
            </w:r>
          </w:p>
        </w:tc>
        <w:tc>
          <w:tcPr>
            <w:tcW w:w="1461" w:type="dxa"/>
            <w:vMerge w:val="continue"/>
            <w:tcBorders>
              <w:top w:val="nil"/>
              <w:left w:val="single" w:color="auto" w:sz="8" w:space="0"/>
              <w:bottom w:val="nil"/>
              <w:right w:val="single" w:color="auto" w:sz="12" w:space="0"/>
            </w:tcBorders>
            <w:vAlign w:val="center"/>
          </w:tcPr>
          <w:p>
            <w:pPr>
              <w:autoSpaceDE w:val="0"/>
              <w:autoSpaceDN w:val="0"/>
              <w:jc w:val="center"/>
              <w:rPr>
                <w:rFonts w:ascii="仿宋_GB2312" w:eastAsia="仿宋_GB2312"/>
                <w:kern w:val="0"/>
                <w:szCs w:val="21"/>
              </w:rPr>
            </w:pPr>
          </w:p>
        </w:tc>
      </w:tr>
      <w:tr>
        <w:tblPrEx>
          <w:tblCellMar>
            <w:top w:w="0" w:type="dxa"/>
            <w:left w:w="0" w:type="dxa"/>
            <w:bottom w:w="0" w:type="dxa"/>
            <w:right w:w="0" w:type="dxa"/>
          </w:tblCellMar>
        </w:tblPrEx>
        <w:trPr>
          <w:trHeight w:val="567" w:hRule="exact"/>
          <w:jc w:val="center"/>
        </w:trPr>
        <w:tc>
          <w:tcPr>
            <w:tcW w:w="900" w:type="dxa"/>
            <w:vMerge w:val="continue"/>
            <w:tcBorders>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p>
        </w:tc>
        <w:tc>
          <w:tcPr>
            <w:tcW w:w="2237"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kern w:val="0"/>
                <w:szCs w:val="21"/>
              </w:rPr>
            </w:pPr>
          </w:p>
        </w:tc>
        <w:tc>
          <w:tcPr>
            <w:tcW w:w="3168" w:type="dxa"/>
            <w:gridSpan w:val="18"/>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kern w:val="0"/>
                <w:szCs w:val="21"/>
              </w:rPr>
            </w:pPr>
          </w:p>
        </w:tc>
        <w:tc>
          <w:tcPr>
            <w:tcW w:w="1008"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仿宋_GB2312" w:eastAsia="仿宋_GB2312"/>
                <w:kern w:val="0"/>
                <w:szCs w:val="21"/>
              </w:rPr>
            </w:pPr>
          </w:p>
        </w:tc>
        <w:tc>
          <w:tcPr>
            <w:tcW w:w="1461" w:type="dxa"/>
            <w:vMerge w:val="continue"/>
            <w:tcBorders>
              <w:top w:val="nil"/>
              <w:left w:val="single" w:color="auto" w:sz="8" w:space="0"/>
              <w:bottom w:val="single" w:color="auto" w:sz="8" w:space="0"/>
              <w:right w:val="single" w:color="auto" w:sz="12" w:space="0"/>
            </w:tcBorders>
            <w:vAlign w:val="center"/>
          </w:tcPr>
          <w:p>
            <w:pPr>
              <w:autoSpaceDE w:val="0"/>
              <w:autoSpaceDN w:val="0"/>
              <w:jc w:val="center"/>
              <w:rPr>
                <w:rFonts w:ascii="仿宋_GB2312" w:eastAsia="仿宋_GB2312"/>
                <w:kern w:val="0"/>
                <w:szCs w:val="21"/>
              </w:rPr>
            </w:pPr>
          </w:p>
        </w:tc>
      </w:tr>
      <w:tr>
        <w:tblPrEx>
          <w:tblCellMar>
            <w:top w:w="0" w:type="dxa"/>
            <w:left w:w="0" w:type="dxa"/>
            <w:bottom w:w="0" w:type="dxa"/>
            <w:right w:w="0" w:type="dxa"/>
          </w:tblCellMar>
        </w:tblPrEx>
        <w:trPr>
          <w:trHeight w:val="2445" w:hRule="atLeast"/>
          <w:jc w:val="center"/>
        </w:trPr>
        <w:tc>
          <w:tcPr>
            <w:tcW w:w="900"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测  试</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专  家</w:t>
            </w:r>
          </w:p>
          <w:p>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意  见</w:t>
            </w:r>
          </w:p>
        </w:tc>
        <w:tc>
          <w:tcPr>
            <w:tcW w:w="7874" w:type="dxa"/>
            <w:gridSpan w:val="26"/>
            <w:tcBorders>
              <w:top w:val="single" w:color="auto" w:sz="8" w:space="0"/>
              <w:left w:val="single" w:color="auto" w:sz="8" w:space="0"/>
              <w:bottom w:val="single" w:color="auto" w:sz="4" w:space="0"/>
              <w:right w:val="single" w:color="auto" w:sz="12" w:space="0"/>
            </w:tcBorders>
            <w:vAlign w:val="center"/>
          </w:tcPr>
          <w:p>
            <w:pPr>
              <w:autoSpaceDE w:val="0"/>
              <w:autoSpaceDN w:val="0"/>
              <w:spacing w:beforeLines="20"/>
              <w:jc w:val="center"/>
              <w:rPr>
                <w:rFonts w:ascii="仿宋_GB2312" w:eastAsia="仿宋_GB2312" w:cs="宋体"/>
                <w:color w:val="000000"/>
                <w:kern w:val="0"/>
                <w:szCs w:val="21"/>
              </w:rPr>
            </w:pPr>
          </w:p>
          <w:p>
            <w:pPr>
              <w:autoSpaceDE w:val="0"/>
              <w:autoSpaceDN w:val="0"/>
              <w:jc w:val="center"/>
              <w:rPr>
                <w:rFonts w:ascii="仿宋_GB2312" w:eastAsia="仿宋_GB2312" w:cs="宋体"/>
                <w:color w:val="000000"/>
                <w:kern w:val="0"/>
                <w:szCs w:val="21"/>
              </w:rPr>
            </w:pPr>
          </w:p>
          <w:p>
            <w:pPr>
              <w:autoSpaceDE w:val="0"/>
              <w:autoSpaceDN w:val="0"/>
              <w:jc w:val="center"/>
              <w:rPr>
                <w:rFonts w:ascii="仿宋_GB2312" w:eastAsia="仿宋_GB2312" w:cs="宋体"/>
                <w:color w:val="000000"/>
                <w:kern w:val="0"/>
                <w:szCs w:val="21"/>
              </w:rPr>
            </w:pPr>
          </w:p>
          <w:p>
            <w:pPr>
              <w:autoSpaceDE w:val="0"/>
              <w:autoSpaceDN w:val="0"/>
              <w:jc w:val="center"/>
              <w:rPr>
                <w:rFonts w:ascii="仿宋_GB2312" w:eastAsia="仿宋_GB2312" w:cs="宋体"/>
                <w:color w:val="000000"/>
                <w:kern w:val="0"/>
                <w:szCs w:val="21"/>
              </w:rPr>
            </w:pPr>
          </w:p>
          <w:p>
            <w:pPr>
              <w:autoSpaceDE w:val="0"/>
              <w:autoSpaceDN w:val="0"/>
              <w:jc w:val="center"/>
              <w:rPr>
                <w:rFonts w:ascii="仿宋_GB2312" w:eastAsia="仿宋_GB2312" w:cs="宋体"/>
                <w:color w:val="000000"/>
                <w:kern w:val="0"/>
                <w:szCs w:val="21"/>
              </w:rPr>
            </w:pPr>
          </w:p>
          <w:p>
            <w:pPr>
              <w:autoSpaceDE w:val="0"/>
              <w:autoSpaceDN w:val="0"/>
              <w:jc w:val="center"/>
              <w:rPr>
                <w:rFonts w:ascii="仿宋_GB2312" w:eastAsia="仿宋_GB2312" w:cs="宋体"/>
                <w:color w:val="000000"/>
                <w:kern w:val="0"/>
                <w:szCs w:val="21"/>
              </w:rPr>
            </w:pPr>
          </w:p>
          <w:p>
            <w:pPr>
              <w:autoSpaceDE w:val="0"/>
              <w:autoSpaceDN w:val="0"/>
              <w:jc w:val="center"/>
              <w:rPr>
                <w:rFonts w:ascii="仿宋_GB2312" w:eastAsia="仿宋_GB2312" w:cs="宋体"/>
                <w:color w:val="000000"/>
                <w:kern w:val="0"/>
                <w:szCs w:val="21"/>
              </w:rPr>
            </w:pPr>
          </w:p>
          <w:p>
            <w:pPr>
              <w:autoSpaceDE w:val="0"/>
              <w:autoSpaceDN w:val="0"/>
              <w:ind w:firstLine="5775" w:firstLineChars="2750"/>
              <w:rPr>
                <w:rFonts w:ascii="仿宋_GB2312" w:eastAsia="仿宋_GB2312" w:cs="宋体"/>
                <w:color w:val="000000"/>
                <w:kern w:val="0"/>
                <w:szCs w:val="21"/>
              </w:rPr>
            </w:pPr>
            <w:r>
              <w:rPr>
                <w:rFonts w:hint="eastAsia" w:ascii="仿宋_GB2312" w:eastAsia="仿宋_GB2312" w:cs="宋体"/>
                <w:color w:val="000000"/>
                <w:kern w:val="0"/>
                <w:szCs w:val="21"/>
              </w:rPr>
              <w:t>签名：</w:t>
            </w:r>
          </w:p>
          <w:p>
            <w:pPr>
              <w:autoSpaceDE w:val="0"/>
              <w:autoSpaceDN w:val="0"/>
              <w:jc w:val="center"/>
              <w:rPr>
                <w:rFonts w:ascii="仿宋_GB2312" w:eastAsia="仿宋_GB2312" w:cs="宋体"/>
                <w:color w:val="000000"/>
                <w:kern w:val="0"/>
                <w:szCs w:val="21"/>
              </w:rPr>
            </w:pPr>
          </w:p>
          <w:p>
            <w:pPr>
              <w:autoSpaceDE w:val="0"/>
              <w:autoSpaceDN w:val="0"/>
              <w:rPr>
                <w:rFonts w:ascii="仿宋_GB2312" w:eastAsia="仿宋_GB2312" w:cs="宋体"/>
                <w:color w:val="000000"/>
                <w:kern w:val="0"/>
                <w:szCs w:val="21"/>
              </w:rPr>
            </w:pPr>
            <w:r>
              <w:rPr>
                <w:rFonts w:hint="eastAsia" w:ascii="仿宋_GB2312" w:eastAsia="仿宋_GB2312" w:cs="宋体"/>
                <w:color w:val="000000"/>
                <w:kern w:val="0"/>
                <w:szCs w:val="21"/>
              </w:rPr>
              <w:t xml:space="preserve">                                                         年    月    日</w:t>
            </w:r>
          </w:p>
        </w:tc>
      </w:tr>
      <w:tr>
        <w:tblPrEx>
          <w:tblCellMar>
            <w:top w:w="0" w:type="dxa"/>
            <w:left w:w="0" w:type="dxa"/>
            <w:bottom w:w="0" w:type="dxa"/>
            <w:right w:w="0" w:type="dxa"/>
          </w:tblCellMar>
        </w:tblPrEx>
        <w:trPr>
          <w:trHeight w:val="552" w:hRule="atLeast"/>
          <w:jc w:val="center"/>
        </w:trPr>
        <w:tc>
          <w:tcPr>
            <w:tcW w:w="900"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仿宋_GB2312" w:eastAsia="仿宋_GB2312" w:cs="宋体"/>
                <w:color w:val="000000"/>
                <w:kern w:val="0"/>
                <w:szCs w:val="21"/>
              </w:rPr>
            </w:pPr>
            <w:r>
              <w:rPr>
                <w:rFonts w:hint="eastAsia" w:ascii="仿宋_GB2312" w:eastAsia="仿宋_GB2312" w:cs="宋体"/>
                <w:color w:val="000000"/>
                <w:kern w:val="0"/>
                <w:szCs w:val="21"/>
              </w:rPr>
              <w:t>备  注</w:t>
            </w:r>
          </w:p>
        </w:tc>
        <w:tc>
          <w:tcPr>
            <w:tcW w:w="7874" w:type="dxa"/>
            <w:gridSpan w:val="26"/>
            <w:tcBorders>
              <w:top w:val="single" w:color="auto" w:sz="4" w:space="0"/>
              <w:left w:val="single" w:color="auto" w:sz="8" w:space="0"/>
              <w:bottom w:val="single" w:color="auto" w:sz="12" w:space="0"/>
              <w:right w:val="single" w:color="auto" w:sz="12" w:space="0"/>
            </w:tcBorders>
            <w:vAlign w:val="center"/>
          </w:tcPr>
          <w:p>
            <w:pPr>
              <w:autoSpaceDE w:val="0"/>
              <w:autoSpaceDN w:val="0"/>
              <w:ind w:firstLine="210" w:firstLineChars="100"/>
              <w:rPr>
                <w:rFonts w:ascii="仿宋_GB2312" w:eastAsia="仿宋_GB2312" w:cs="宋体"/>
                <w:color w:val="000000"/>
                <w:kern w:val="0"/>
                <w:szCs w:val="21"/>
              </w:rPr>
            </w:pPr>
            <w:r>
              <w:rPr>
                <w:rFonts w:hint="eastAsia" w:ascii="仿宋_GB2312" w:eastAsia="仿宋_GB2312" w:cs="宋体"/>
                <w:color w:val="000000"/>
                <w:kern w:val="0"/>
                <w:szCs w:val="21"/>
              </w:rPr>
              <w:t>此表应填写一式三份，并适用于除教师系列以外的其他各面试专业。</w:t>
            </w:r>
          </w:p>
        </w:tc>
      </w:tr>
    </w:tbl>
    <w:p>
      <w:pPr>
        <w:widowControl/>
        <w:spacing w:line="520" w:lineRule="exact"/>
        <w:rPr>
          <w:rFonts w:ascii="仿宋_GB2312" w:hAnsi="Calibri" w:eastAsia="仿宋_GB2312" w:cs="宋体"/>
          <w:color w:val="000000"/>
          <w:kern w:val="0"/>
          <w:sz w:val="32"/>
          <w:szCs w:val="32"/>
        </w:rPr>
      </w:pPr>
    </w:p>
    <w:sectPr>
      <w:pgSz w:w="11906" w:h="16838"/>
      <w:pgMar w:top="1440" w:right="1646"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微软雅黑"/>
    <w:panose1 w:val="00000000000000000000"/>
    <w:charset w:val="86"/>
    <w:family w:val="script"/>
    <w:pitch w:val="default"/>
    <w:sig w:usb0="00000000" w:usb1="00000000" w:usb2="00000010" w:usb3="00000000" w:csb0="00040000" w:csb1="00000000"/>
  </w:font>
  <w:font w:name="non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0920" w:firstLineChars="39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pPr>
    <w:r>
      <w:rPr>
        <w:rStyle w:val="7"/>
        <w:rFonts w:hint="eastAsia"/>
      </w:rPr>
      <w:t>\</w:t>
    </w:r>
    <w:r>
      <w:rPr>
        <w:rStyle w:val="7"/>
        <w:rFonts w:hint="eastAsia" w:ascii="宋体" w:hAnsi="宋体"/>
        <w:sz w:val="28"/>
        <w:szCs w:val="28"/>
      </w:rPr>
      <w:t>—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0920" w:firstLineChars="39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pPr>
    <w:r>
      <w:rPr>
        <w:rStyle w:val="7"/>
        <w:rFonts w:hint="eastAsia"/>
      </w:rPr>
      <w:t>\</w:t>
    </w:r>
    <w:r>
      <w:rPr>
        <w:rStyle w:val="7"/>
        <w:rFonts w:hint="eastAsia" w:ascii="宋体" w:hAnsi="宋体"/>
        <w:sz w:val="28"/>
        <w:szCs w:val="28"/>
      </w:rPr>
      <w:t>— 2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0920" w:firstLineChars="39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pPr>
    <w:r>
      <w:rPr>
        <w:rStyle w:val="7"/>
        <w:rFonts w:hint="eastAsia"/>
      </w:rPr>
      <w:t>\</w:t>
    </w:r>
    <w:r>
      <w:rPr>
        <w:rStyle w:val="7"/>
        <w:rFonts w:hint="eastAsia" w:ascii="宋体" w:hAnsi="宋体"/>
        <w:sz w:val="28"/>
        <w:szCs w:val="28"/>
      </w:rPr>
      <w:t>— 4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7293"/>
    <w:rsid w:val="00014A7E"/>
    <w:rsid w:val="00154F3B"/>
    <w:rsid w:val="003642C3"/>
    <w:rsid w:val="004575E6"/>
    <w:rsid w:val="004B3426"/>
    <w:rsid w:val="004C1C2E"/>
    <w:rsid w:val="00512C8C"/>
    <w:rsid w:val="006107E6"/>
    <w:rsid w:val="00656BF1"/>
    <w:rsid w:val="006E537E"/>
    <w:rsid w:val="007A69D4"/>
    <w:rsid w:val="007D70BC"/>
    <w:rsid w:val="008043F2"/>
    <w:rsid w:val="008603E0"/>
    <w:rsid w:val="008B5E9A"/>
    <w:rsid w:val="00937064"/>
    <w:rsid w:val="009569D0"/>
    <w:rsid w:val="00980CC6"/>
    <w:rsid w:val="00A365FC"/>
    <w:rsid w:val="00A957EE"/>
    <w:rsid w:val="00C27293"/>
    <w:rsid w:val="00C55631"/>
    <w:rsid w:val="00D5118B"/>
    <w:rsid w:val="00D60D74"/>
    <w:rsid w:val="00ED24B5"/>
    <w:rsid w:val="00FC2837"/>
    <w:rsid w:val="14D04AEC"/>
    <w:rsid w:val="172D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xx_ly"/>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脚 Char"/>
    <w:basedOn w:val="6"/>
    <w:link w:val="3"/>
    <w:qFormat/>
    <w:locked/>
    <w:uiPriority w:val="0"/>
    <w:rPr>
      <w:rFonts w:eastAsia="宋体"/>
      <w:kern w:val="2"/>
      <w:sz w:val="18"/>
      <w:szCs w:val="18"/>
      <w:lang w:val="en-US" w:eastAsia="zh-CN" w:bidi="ar-SA"/>
    </w:rPr>
  </w:style>
  <w:style w:type="character" w:customStyle="1" w:styleId="10">
    <w:name w:val="页眉 Char"/>
    <w:basedOn w:val="6"/>
    <w:link w:val="4"/>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www.in9.cn</Company>
  <Pages>8</Pages>
  <Words>541</Words>
  <Characters>3086</Characters>
  <Lines>25</Lines>
  <Paragraphs>7</Paragraphs>
  <TotalTime>6</TotalTime>
  <ScaleCrop>false</ScaleCrop>
  <LinksUpToDate>false</LinksUpToDate>
  <CharactersWithSpaces>3620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2020-11-23T07:38:00Z</dcterms:created>
  <dc:creator>999宝藏网</dc:creator>
  <cp:lastModifiedBy>倪肖舒童</cp:lastModifiedBy>
  <cp:lastPrinted>2019-10-14T01:12:00Z</cp:lastPrinted>
  <dcterms:modified xsi:type="dcterms:W3CDTF">2020-11-23T07:59:41Z</dcterms:modified>
  <dc:title>关于开展2017年度武汉工商学院实验技术（高、中级）水平能力测试工作的通知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