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/>
        <w:textAlignment w:val="auto"/>
        <w:rPr>
          <w:rFonts w:hint="eastAsia" w:ascii="仿宋_GB2312" w:hAnsi="仿宋" w:eastAsia="仿宋_GB2312" w:cs="宋体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  <w:t>附件2：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/>
        <w:jc w:val="center"/>
        <w:textAlignment w:val="auto"/>
        <w:rPr>
          <w:rFonts w:hint="eastAsia"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材料总目录目格式范例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/>
        <w:textAlignment w:val="auto"/>
        <w:rPr>
          <w:rFonts w:ascii="黑体"/>
          <w:sz w:val="28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/>
        <w:ind w:left="0"/>
        <w:textAlignment w:val="auto"/>
        <w:rPr>
          <w:rFonts w:ascii="黑体"/>
          <w:sz w:val="33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b/>
          <w:bCs w:val="0"/>
          <w:sz w:val="36"/>
          <w:szCs w:val="36"/>
        </w:rPr>
      </w:pPr>
      <w:bookmarkStart w:id="0" w:name="陕西学前师范学院本科教学合格评估支撑材料总目录"/>
      <w:bookmarkEnd w:id="0"/>
      <w:r>
        <w:rPr>
          <w:rFonts w:hint="eastAsia"/>
          <w:b/>
          <w:bCs w:val="0"/>
          <w:sz w:val="36"/>
          <w:szCs w:val="36"/>
          <w:lang w:val="en-US" w:eastAsia="zh-CN"/>
        </w:rPr>
        <w:t>武昌首义</w:t>
      </w:r>
      <w:r>
        <w:rPr>
          <w:b/>
          <w:bCs w:val="0"/>
          <w:sz w:val="36"/>
          <w:szCs w:val="36"/>
        </w:rPr>
        <w:t>学院本科教学合格评估支撑材料总目录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/>
        <w:textAlignment w:val="auto"/>
        <w:rPr>
          <w:sz w:val="34"/>
        </w:rPr>
      </w:pPr>
    </w:p>
    <w:p>
      <w:pPr>
        <w:pStyle w:val="10"/>
        <w:keepNext w:val="0"/>
        <w:keepLines w:val="0"/>
        <w:pageBreakBefore w:val="0"/>
        <w:widowControl w:val="0"/>
        <w:numPr>
          <w:numId w:val="0"/>
        </w:numPr>
        <w:tabs>
          <w:tab w:val="left" w:pos="34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02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办学思路与领导作用</w:t>
      </w:r>
    </w:p>
    <w:p>
      <w:pPr>
        <w:pStyle w:val="10"/>
        <w:keepNext w:val="0"/>
        <w:keepLines w:val="0"/>
        <w:pageBreakBefore w:val="0"/>
        <w:widowControl w:val="0"/>
        <w:numPr>
          <w:numId w:val="0"/>
        </w:numPr>
        <w:tabs>
          <w:tab w:val="left" w:pos="46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02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学校定位</w:t>
      </w:r>
    </w:p>
    <w:p>
      <w:pPr>
        <w:pStyle w:val="10"/>
        <w:keepNext w:val="0"/>
        <w:keepLines w:val="0"/>
        <w:pageBreakBefore w:val="0"/>
        <w:widowControl w:val="0"/>
        <w:numPr>
          <w:numId w:val="0"/>
        </w:numPr>
        <w:tabs>
          <w:tab w:val="left" w:pos="94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342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1.1.1.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学校定位与规划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83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1.1.1-1.观测点综述材料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83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1.1.1-2.学校办学指导思想与发展定位</w:t>
      </w:r>
      <w:bookmarkStart w:id="1" w:name="_GoBack"/>
      <w:bookmarkEnd w:id="1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83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1.1.1-3.学校的发展规划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92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sz w:val="28"/>
          <w:szCs w:val="28"/>
        </w:rPr>
        <w:t>学校的“十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五”发展规划及实施情况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1401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①学校“十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五”发展规划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1401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②学校“十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五”发展规划的实施情况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92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sz w:val="28"/>
          <w:szCs w:val="28"/>
        </w:rPr>
        <w:t>学校“十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五”师资队伍建设规划与实施情况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92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sz w:val="28"/>
          <w:szCs w:val="28"/>
        </w:rPr>
        <w:t>学校“十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五”校园基本建设规划与实施情况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92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4）</w:t>
      </w:r>
      <w:r>
        <w:rPr>
          <w:rFonts w:hint="eastAsia" w:ascii="仿宋_GB2312" w:hAnsi="仿宋_GB2312" w:eastAsia="仿宋_GB2312" w:cs="仿宋_GB2312"/>
          <w:sz w:val="28"/>
          <w:szCs w:val="28"/>
        </w:rPr>
        <w:t>学校“十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五”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学科专业</w:t>
      </w:r>
      <w:r>
        <w:rPr>
          <w:rFonts w:hint="eastAsia" w:ascii="仿宋_GB2312" w:hAnsi="仿宋_GB2312" w:eastAsia="仿宋_GB2312" w:cs="仿宋_GB2312"/>
          <w:sz w:val="28"/>
          <w:szCs w:val="28"/>
        </w:rPr>
        <w:t>建设规划与实施情况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83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1.1.1-4.上级部门有关学校办学定位与发展方向的指导性文件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83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1.1.1-5.上级领导和著名专家来学校视察的讲话与批示材料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83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</w:rPr>
        <w:t>1.1.1-6.学校服务区域（行业）经济社会发展的有关材料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方正俊丽体 简 Ligh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俊丽体 简 Light">
    <w:panose1 w:val="020004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85BE8"/>
    <w:rsid w:val="034E3C3D"/>
    <w:rsid w:val="16685BE8"/>
    <w:rsid w:val="26EF3560"/>
    <w:rsid w:val="2A390C24"/>
    <w:rsid w:val="2B9F6C9E"/>
    <w:rsid w:val="33E43150"/>
    <w:rsid w:val="3F0E6614"/>
    <w:rsid w:val="4E8979B4"/>
    <w:rsid w:val="7AB5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jc w:val="center"/>
      <w:outlineLvl w:val="2"/>
    </w:pPr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3">
    <w:name w:val="heading 3"/>
    <w:basedOn w:val="1"/>
    <w:next w:val="1"/>
    <w:qFormat/>
    <w:uiPriority w:val="1"/>
    <w:pPr>
      <w:spacing w:before="71"/>
      <w:ind w:right="120"/>
      <w:jc w:val="center"/>
      <w:outlineLvl w:val="3"/>
    </w:pPr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4">
    <w:name w:val="heading 5"/>
    <w:basedOn w:val="1"/>
    <w:next w:val="1"/>
    <w:qFormat/>
    <w:uiPriority w:val="1"/>
    <w:pPr>
      <w:ind w:left="664"/>
      <w:outlineLvl w:val="5"/>
    </w:pPr>
    <w:rPr>
      <w:rFonts w:ascii="黑体" w:hAnsi="黑体" w:eastAsia="黑体" w:cs="黑体"/>
      <w:sz w:val="28"/>
      <w:szCs w:val="28"/>
      <w:lang w:val="zh-CN" w:eastAsia="zh-CN" w:bidi="zh-CN"/>
    </w:rPr>
  </w:style>
  <w:style w:type="paragraph" w:styleId="5">
    <w:name w:val="heading 6"/>
    <w:basedOn w:val="1"/>
    <w:next w:val="1"/>
    <w:qFormat/>
    <w:uiPriority w:val="1"/>
    <w:pPr>
      <w:ind w:left="583"/>
      <w:outlineLvl w:val="6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103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7">
    <w:name w:val="Title"/>
    <w:basedOn w:val="1"/>
    <w:qFormat/>
    <w:uiPriority w:val="0"/>
    <w:pPr>
      <w:jc w:val="center"/>
      <w:outlineLvl w:val="0"/>
    </w:pPr>
    <w:rPr>
      <w:rFonts w:ascii="黑体" w:hAnsi="黑体" w:eastAsia="黑体" w:cs="Arial"/>
      <w:bCs/>
      <w:sz w:val="36"/>
      <w:szCs w:val="36"/>
    </w:rPr>
  </w:style>
  <w:style w:type="paragraph" w:styleId="10">
    <w:name w:val="List Paragraph"/>
    <w:basedOn w:val="1"/>
    <w:qFormat/>
    <w:uiPriority w:val="1"/>
    <w:pPr>
      <w:spacing w:before="213"/>
      <w:ind w:left="103" w:hanging="24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2020-09-15T08:13:00Z</dcterms:created>
  <dc:creator>清扬</dc:creator>
  <cp:lastModifiedBy>刘媛媛</cp:lastModifiedBy>
  <dcterms:modified xsi:type="dcterms:W3CDTF">2020-12-13T10:46:49Z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