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12" w:beforeLines="100" w:after="312" w:afterLines="100" w:line="240" w:lineRule="auto"/>
        <w:jc w:val="center"/>
        <w:rPr>
          <w:rFonts w:eastAsia="黑体"/>
          <w:b w:val="0"/>
          <w:color w:val="000000"/>
          <w:sz w:val="36"/>
          <w:szCs w:val="36"/>
        </w:rPr>
      </w:pPr>
      <w:r>
        <w:rPr>
          <w:rFonts w:hint="eastAsia" w:eastAsia="黑体"/>
          <w:b w:val="0"/>
          <w:color w:val="000000"/>
          <w:sz w:val="36"/>
          <w:szCs w:val="36"/>
        </w:rPr>
        <w:t>××××</w:t>
      </w:r>
      <w:r>
        <w:rPr>
          <w:rFonts w:eastAsia="黑体"/>
          <w:b w:val="0"/>
          <w:color w:val="000000"/>
          <w:sz w:val="36"/>
          <w:szCs w:val="36"/>
        </w:rPr>
        <w:t>专业本科人才培养</w:t>
      </w:r>
      <w:r>
        <w:rPr>
          <w:rFonts w:hint="eastAsia" w:eastAsia="黑体"/>
          <w:b w:val="0"/>
          <w:sz w:val="36"/>
          <w:szCs w:val="36"/>
        </w:rPr>
        <w:t>方案</w:t>
      </w:r>
    </w:p>
    <w:p>
      <w:pPr>
        <w:ind w:firstLine="720" w:firstLineChars="200"/>
        <w:rPr>
          <w:sz w:val="36"/>
          <w:szCs w:val="36"/>
        </w:rPr>
      </w:pPr>
      <w:r>
        <w:rPr>
          <w:rFonts w:hint="eastAsia"/>
          <w:sz w:val="36"/>
          <w:szCs w:val="36"/>
        </w:rPr>
        <w:t>Undergraduate Program for Specialty in××××</w:t>
      </w:r>
    </w:p>
    <w:p>
      <w:pPr>
        <w:spacing w:line="460" w:lineRule="exact"/>
        <w:ind w:firstLine="480" w:firstLineChars="200"/>
        <w:jc w:val="center"/>
        <w:rPr>
          <w:rFonts w:ascii="宋体" w:hAnsi="宋体"/>
          <w:sz w:val="24"/>
        </w:rPr>
      </w:pPr>
      <w:r>
        <w:rPr>
          <w:rFonts w:hint="eastAsia" w:ascii="宋体" w:hAnsi="宋体"/>
          <w:sz w:val="24"/>
        </w:rPr>
        <w:t>专业代码：××××   专业类：××××   学科门类：××××</w:t>
      </w:r>
    </w:p>
    <w:p>
      <w:pPr>
        <w:spacing w:line="460" w:lineRule="exact"/>
        <w:rPr>
          <w:rFonts w:ascii="宋体" w:hAnsi="宋体"/>
          <w:sz w:val="24"/>
        </w:rPr>
      </w:pPr>
      <w:r>
        <w:rPr>
          <w:color w:val="FF0000"/>
          <w:sz w:val="24"/>
        </w:rPr>
        <w:t xml:space="preserve">Professional </w:t>
      </w:r>
      <w:r>
        <w:rPr>
          <w:rFonts w:hint="eastAsia"/>
          <w:color w:val="FF0000"/>
          <w:sz w:val="24"/>
        </w:rPr>
        <w:t>C</w:t>
      </w:r>
      <w:r>
        <w:rPr>
          <w:color w:val="FF0000"/>
          <w:sz w:val="24"/>
        </w:rPr>
        <w:t>ode</w:t>
      </w:r>
      <w:r>
        <w:rPr>
          <w:rFonts w:hint="eastAsia"/>
          <w:sz w:val="24"/>
        </w:rPr>
        <w:t>：</w:t>
      </w:r>
      <w:r>
        <w:rPr>
          <w:rFonts w:hint="eastAsia" w:ascii="宋体" w:hAnsi="宋体"/>
          <w:sz w:val="24"/>
        </w:rPr>
        <w:t xml:space="preserve">××× </w:t>
      </w:r>
      <w:r>
        <w:rPr>
          <w:rFonts w:hint="eastAsia"/>
          <w:sz w:val="24"/>
        </w:rPr>
        <w:t>Professional：</w:t>
      </w:r>
      <w:r>
        <w:rPr>
          <w:rFonts w:hint="eastAsia" w:ascii="宋体" w:hAnsi="宋体"/>
          <w:sz w:val="24"/>
        </w:rPr>
        <w:t xml:space="preserve">×××× </w:t>
      </w:r>
      <w:r>
        <w:rPr>
          <w:rFonts w:hint="eastAsia"/>
          <w:color w:val="FF0000"/>
          <w:sz w:val="24"/>
        </w:rPr>
        <w:t>Subject Categories</w:t>
      </w:r>
      <w:r>
        <w:rPr>
          <w:rFonts w:hint="eastAsia"/>
          <w:sz w:val="24"/>
        </w:rPr>
        <w:t>：</w:t>
      </w:r>
      <w:r>
        <w:rPr>
          <w:rFonts w:hint="eastAsia" w:ascii="宋体" w:hAnsi="宋体"/>
          <w:sz w:val="24"/>
        </w:rPr>
        <w:t>××××</w:t>
      </w:r>
    </w:p>
    <w:p>
      <w:pPr>
        <w:spacing w:line="460" w:lineRule="exact"/>
        <w:ind w:firstLine="480" w:firstLineChars="200"/>
        <w:rPr>
          <w:rFonts w:ascii="宋体" w:hAnsi="宋体"/>
          <w:sz w:val="24"/>
        </w:rPr>
      </w:pPr>
    </w:p>
    <w:p>
      <w:pPr>
        <w:spacing w:line="460" w:lineRule="exact"/>
        <w:ind w:firstLine="480" w:firstLineChars="200"/>
        <w:rPr>
          <w:rFonts w:eastAsia="黑体"/>
          <w:sz w:val="24"/>
        </w:rPr>
      </w:pPr>
      <w:r>
        <w:rPr>
          <w:rFonts w:eastAsia="黑体"/>
          <w:sz w:val="24"/>
        </w:rPr>
        <w:t>一、培养目标</w:t>
      </w:r>
    </w:p>
    <w:p>
      <w:pPr>
        <w:spacing w:line="460" w:lineRule="exact"/>
        <w:ind w:firstLine="480" w:firstLineChars="200"/>
        <w:rPr>
          <w:sz w:val="24"/>
        </w:rPr>
      </w:pPr>
      <w:r>
        <w:rPr>
          <w:rFonts w:hint="eastAsia" w:ascii="黑体" w:eastAsia="黑体"/>
          <w:sz w:val="24"/>
        </w:rPr>
        <w:t>Ⅰ．</w:t>
      </w:r>
      <w:r>
        <w:rPr>
          <w:rFonts w:hint="eastAsia"/>
          <w:sz w:val="24"/>
        </w:rPr>
        <w:t>E</w:t>
      </w:r>
      <w:r>
        <w:rPr>
          <w:sz w:val="24"/>
        </w:rPr>
        <w:t>ducational Objectives</w:t>
      </w:r>
    </w:p>
    <w:p>
      <w:pPr>
        <w:spacing w:line="460" w:lineRule="exact"/>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r>
        <w:rPr>
          <w:rFonts w:hint="eastAsia" w:ascii="宋体" w:hAnsi="宋体"/>
          <w:sz w:val="24"/>
        </w:rPr>
        <w:t>学生毕业5年左右能力与素质发展预期：</w:t>
      </w:r>
    </w:p>
    <w:p>
      <w:pPr>
        <w:spacing w:line="460" w:lineRule="exact"/>
        <w:ind w:firstLine="480" w:firstLineChars="200"/>
        <w:rPr>
          <w:sz w:val="24"/>
        </w:rPr>
      </w:pPr>
      <w:r>
        <w:rPr>
          <w:rFonts w:hint="eastAsia"/>
          <w:sz w:val="24"/>
        </w:rPr>
        <w:t xml:space="preserve">The </w:t>
      </w:r>
      <w:r>
        <w:rPr>
          <w:sz w:val="24"/>
        </w:rPr>
        <w:t>development</w:t>
      </w:r>
      <w:r>
        <w:rPr>
          <w:rFonts w:hint="eastAsia"/>
          <w:sz w:val="24"/>
        </w:rPr>
        <w:t xml:space="preserve"> expectation of students</w:t>
      </w:r>
      <w:r>
        <w:rPr>
          <w:sz w:val="24"/>
        </w:rPr>
        <w:t>’</w:t>
      </w:r>
      <w:r>
        <w:rPr>
          <w:rFonts w:hint="eastAsia"/>
          <w:sz w:val="24"/>
        </w:rPr>
        <w:t xml:space="preserve"> ability and quality in 5 years after graduation:</w:t>
      </w:r>
    </w:p>
    <w:p>
      <w:pPr>
        <w:spacing w:line="460" w:lineRule="exact"/>
        <w:rPr>
          <w:rFonts w:ascii="宋体" w:hAnsi="宋体"/>
          <w:sz w:val="24"/>
        </w:rPr>
      </w:pPr>
    </w:p>
    <w:p>
      <w:pPr>
        <w:spacing w:line="460" w:lineRule="exact"/>
        <w:rPr>
          <w:rFonts w:eastAsia="黑体"/>
          <w:sz w:val="24"/>
        </w:rPr>
      </w:pPr>
    </w:p>
    <w:p>
      <w:pPr>
        <w:spacing w:line="460" w:lineRule="exact"/>
        <w:ind w:firstLine="480" w:firstLineChars="200"/>
        <w:rPr>
          <w:rFonts w:eastAsia="黑体"/>
          <w:sz w:val="24"/>
        </w:rPr>
      </w:pPr>
      <w:r>
        <w:rPr>
          <w:rFonts w:eastAsia="黑体"/>
          <w:sz w:val="24"/>
        </w:rPr>
        <w:t>二、</w:t>
      </w:r>
      <w:r>
        <w:rPr>
          <w:rFonts w:hint="eastAsia" w:eastAsia="黑体"/>
          <w:sz w:val="24"/>
        </w:rPr>
        <w:t>毕业</w:t>
      </w:r>
      <w:r>
        <w:rPr>
          <w:rFonts w:eastAsia="黑体"/>
          <w:sz w:val="24"/>
        </w:rPr>
        <w:t>要求</w:t>
      </w:r>
      <w:r>
        <w:rPr>
          <w:rFonts w:hint="eastAsia" w:eastAsia="黑体"/>
          <w:sz w:val="24"/>
        </w:rPr>
        <w:t xml:space="preserve"> </w:t>
      </w:r>
    </w:p>
    <w:p>
      <w:pPr>
        <w:spacing w:line="460" w:lineRule="exact"/>
        <w:ind w:firstLine="480" w:firstLineChars="200"/>
        <w:rPr>
          <w:sz w:val="24"/>
        </w:rPr>
      </w:pPr>
      <w:r>
        <w:rPr>
          <w:rFonts w:hint="eastAsia" w:ascii="黑体" w:eastAsia="黑体"/>
          <w:sz w:val="24"/>
        </w:rPr>
        <w:t>Ⅱ.</w:t>
      </w:r>
      <w:r>
        <w:rPr>
          <w:rFonts w:hint="eastAsia"/>
          <w:sz w:val="24"/>
        </w:rPr>
        <w:t>Student Outcomes</w:t>
      </w:r>
    </w:p>
    <w:p>
      <w:pPr>
        <w:spacing w:line="460" w:lineRule="exact"/>
        <w:ind w:firstLine="480" w:firstLineChars="200"/>
        <w:rPr>
          <w:sz w:val="24"/>
        </w:rPr>
      </w:pPr>
    </w:p>
    <w:p>
      <w:pPr>
        <w:spacing w:line="460" w:lineRule="exact"/>
        <w:rPr>
          <w:rFonts w:eastAsia="黑体"/>
          <w:sz w:val="24"/>
        </w:rPr>
      </w:pPr>
    </w:p>
    <w:p>
      <w:pPr>
        <w:spacing w:line="460" w:lineRule="exact"/>
        <w:ind w:firstLine="480" w:firstLineChars="200"/>
        <w:rPr>
          <w:rFonts w:eastAsia="黑体"/>
          <w:sz w:val="24"/>
        </w:rPr>
      </w:pPr>
      <w:r>
        <w:rPr>
          <w:rFonts w:hint="eastAsia" w:eastAsia="黑体"/>
          <w:sz w:val="24"/>
        </w:rPr>
        <w:t>三</w:t>
      </w:r>
      <w:r>
        <w:rPr>
          <w:rFonts w:eastAsia="黑体"/>
          <w:sz w:val="24"/>
        </w:rPr>
        <w:t>、主干学科</w:t>
      </w:r>
    </w:p>
    <w:p>
      <w:pPr>
        <w:spacing w:line="460" w:lineRule="exact"/>
        <w:ind w:firstLine="480" w:firstLineChars="200"/>
        <w:rPr>
          <w:rFonts w:ascii="黑体" w:eastAsia="黑体"/>
          <w:sz w:val="24"/>
        </w:rPr>
      </w:pPr>
      <w:r>
        <w:rPr>
          <w:rFonts w:hint="eastAsia" w:ascii="黑体" w:eastAsia="黑体"/>
          <w:sz w:val="24"/>
        </w:rPr>
        <w:t>Ⅲ．</w:t>
      </w:r>
      <w:r>
        <w:rPr>
          <w:rFonts w:hint="eastAsia"/>
          <w:sz w:val="24"/>
        </w:rPr>
        <w:t>Major Disciplines</w:t>
      </w:r>
    </w:p>
    <w:p>
      <w:pPr>
        <w:spacing w:line="460" w:lineRule="exact"/>
        <w:rPr>
          <w:sz w:val="24"/>
        </w:rPr>
      </w:pPr>
    </w:p>
    <w:p>
      <w:pPr>
        <w:spacing w:line="460" w:lineRule="exact"/>
        <w:ind w:firstLine="480" w:firstLineChars="200"/>
        <w:rPr>
          <w:rFonts w:eastAsia="黑体"/>
          <w:sz w:val="24"/>
        </w:rPr>
      </w:pPr>
      <w:r>
        <w:rPr>
          <w:rFonts w:hint="eastAsia" w:eastAsia="黑体"/>
          <w:sz w:val="24"/>
        </w:rPr>
        <w:t>四</w:t>
      </w:r>
      <w:r>
        <w:rPr>
          <w:rFonts w:eastAsia="黑体"/>
          <w:sz w:val="24"/>
        </w:rPr>
        <w:t>、学制与学位</w:t>
      </w:r>
    </w:p>
    <w:p>
      <w:pPr>
        <w:spacing w:line="460" w:lineRule="exact"/>
        <w:ind w:firstLine="480" w:firstLineChars="200"/>
        <w:rPr>
          <w:rFonts w:ascii="黑体" w:eastAsia="黑体"/>
          <w:sz w:val="24"/>
        </w:rPr>
      </w:pPr>
      <w:r>
        <w:rPr>
          <w:rFonts w:hint="eastAsia" w:ascii="黑体" w:eastAsia="黑体"/>
          <w:sz w:val="24"/>
        </w:rPr>
        <w:t>Ⅳ．</w:t>
      </w:r>
      <w:r>
        <w:rPr>
          <w:rFonts w:hint="eastAsia"/>
          <w:sz w:val="24"/>
        </w:rPr>
        <w:t>Length of Schooling and Degrees</w:t>
      </w:r>
    </w:p>
    <w:p>
      <w:pPr>
        <w:spacing w:line="460" w:lineRule="exact"/>
        <w:ind w:firstLine="480" w:firstLineChars="200"/>
        <w:rPr>
          <w:sz w:val="24"/>
        </w:rPr>
      </w:pPr>
      <w:r>
        <w:rPr>
          <w:sz w:val="24"/>
        </w:rPr>
        <w:t>修业年限：四年</w:t>
      </w:r>
    </w:p>
    <w:p>
      <w:pPr>
        <w:spacing w:line="460" w:lineRule="exact"/>
        <w:ind w:firstLine="480" w:firstLineChars="200"/>
        <w:rPr>
          <w:sz w:val="24"/>
        </w:rPr>
      </w:pPr>
      <w:r>
        <w:rPr>
          <w:rFonts w:hint="eastAsia"/>
          <w:sz w:val="24"/>
        </w:rPr>
        <w:t>Duration：4 years</w:t>
      </w:r>
    </w:p>
    <w:p>
      <w:pPr>
        <w:spacing w:line="460" w:lineRule="exact"/>
        <w:ind w:firstLine="480" w:firstLineChars="200"/>
        <w:rPr>
          <w:sz w:val="24"/>
        </w:rPr>
      </w:pPr>
      <w:r>
        <w:rPr>
          <w:sz w:val="24"/>
        </w:rPr>
        <w:t>授予学位：</w:t>
      </w:r>
      <w:r>
        <w:rPr>
          <w:rFonts w:hint="eastAsia"/>
          <w:sz w:val="24"/>
        </w:rPr>
        <w:t>××</w:t>
      </w:r>
      <w:r>
        <w:rPr>
          <w:sz w:val="24"/>
        </w:rPr>
        <w:t>学士</w:t>
      </w:r>
    </w:p>
    <w:p>
      <w:pPr>
        <w:spacing w:line="460" w:lineRule="exact"/>
        <w:ind w:firstLine="480" w:firstLineChars="200"/>
        <w:rPr>
          <w:sz w:val="24"/>
        </w:rPr>
      </w:pPr>
      <w:r>
        <w:rPr>
          <w:rFonts w:hint="eastAsia"/>
          <w:sz w:val="24"/>
        </w:rPr>
        <w:t>Degrees Conferred：Bachelor of ××××</w:t>
      </w:r>
    </w:p>
    <w:p>
      <w:pPr>
        <w:spacing w:line="460" w:lineRule="exact"/>
        <w:ind w:firstLine="480" w:firstLineChars="200"/>
        <w:rPr>
          <w:rFonts w:eastAsia="黑体"/>
          <w:sz w:val="24"/>
        </w:rPr>
      </w:pPr>
    </w:p>
    <w:p>
      <w:pPr>
        <w:spacing w:line="460" w:lineRule="exact"/>
        <w:ind w:firstLine="480" w:firstLineChars="200"/>
        <w:rPr>
          <w:rFonts w:eastAsia="黑体"/>
          <w:sz w:val="24"/>
        </w:rPr>
      </w:pPr>
      <w:r>
        <w:rPr>
          <w:rFonts w:hint="eastAsia" w:eastAsia="黑体"/>
          <w:sz w:val="24"/>
        </w:rPr>
        <w:t>五、学时与学分</w:t>
      </w:r>
    </w:p>
    <w:p>
      <w:pPr>
        <w:spacing w:line="460" w:lineRule="exact"/>
        <w:ind w:firstLine="480" w:firstLineChars="200"/>
        <w:rPr>
          <w:rFonts w:eastAsia="黑体"/>
          <w:sz w:val="24"/>
        </w:rPr>
      </w:pPr>
      <w:r>
        <w:rPr>
          <w:rFonts w:hint="eastAsia" w:eastAsia="黑体"/>
          <w:sz w:val="24"/>
        </w:rPr>
        <w:t>Ⅴ．</w:t>
      </w:r>
      <w:r>
        <w:rPr>
          <w:rFonts w:hint="eastAsia"/>
          <w:sz w:val="24"/>
        </w:rPr>
        <w:t>Hours/Credits</w:t>
      </w:r>
    </w:p>
    <w:p>
      <w:pPr>
        <w:pStyle w:val="3"/>
        <w:spacing w:line="460" w:lineRule="exact"/>
        <w:ind w:firstLine="480"/>
        <w:rPr>
          <w:sz w:val="24"/>
        </w:rPr>
      </w:pPr>
      <w:r>
        <w:rPr>
          <w:rFonts w:hint="eastAsia"/>
          <w:sz w:val="24"/>
        </w:rPr>
        <w:t>总学分：</w:t>
      </w:r>
      <w:r>
        <w:rPr>
          <w:sz w:val="24"/>
          <w:u w:val="single"/>
        </w:rPr>
        <w:t xml:space="preserve">  </w:t>
      </w:r>
      <w:r>
        <w:rPr>
          <w:rFonts w:hint="eastAsia"/>
          <w:sz w:val="24"/>
          <w:u w:val="single"/>
        </w:rPr>
        <w:t xml:space="preserve"> </w:t>
      </w:r>
      <w:r>
        <w:rPr>
          <w:sz w:val="24"/>
          <w:u w:val="single"/>
        </w:rPr>
        <w:t xml:space="preserve"> </w:t>
      </w:r>
      <w:r>
        <w:rPr>
          <w:rFonts w:hint="eastAsia"/>
          <w:sz w:val="24"/>
        </w:rPr>
        <w:t>学分</w:t>
      </w:r>
    </w:p>
    <w:p>
      <w:pPr>
        <w:pStyle w:val="3"/>
        <w:spacing w:line="460" w:lineRule="exact"/>
        <w:ind w:firstLine="480"/>
        <w:rPr>
          <w:sz w:val="24"/>
          <w:u w:val="single"/>
        </w:rPr>
      </w:pPr>
      <w:r>
        <w:rPr>
          <w:rFonts w:ascii="Times New Roman" w:hAnsi="Times New Roman"/>
          <w:sz w:val="24"/>
        </w:rPr>
        <w:t>Total Credits</w:t>
      </w:r>
      <w:r>
        <w:rPr>
          <w:rFonts w:hint="eastAsia"/>
          <w:sz w:val="24"/>
        </w:rPr>
        <w:t>：</w:t>
      </w:r>
      <w:r>
        <w:rPr>
          <w:rFonts w:hint="eastAsia"/>
          <w:sz w:val="24"/>
          <w:u w:val="single"/>
        </w:rPr>
        <w:t xml:space="preserve">    </w:t>
      </w:r>
    </w:p>
    <w:p>
      <w:pPr>
        <w:pStyle w:val="3"/>
        <w:spacing w:line="460" w:lineRule="exact"/>
        <w:ind w:firstLine="480"/>
        <w:rPr>
          <w:color w:val="FF0000"/>
          <w:sz w:val="24"/>
        </w:rPr>
      </w:pPr>
      <w:r>
        <w:rPr>
          <w:rFonts w:hint="eastAsia"/>
          <w:color w:val="FF0000"/>
          <w:sz w:val="24"/>
        </w:rPr>
        <w:t>（一）理论教学：  学时/学分：</w:t>
      </w:r>
      <w:r>
        <w:rPr>
          <w:rFonts w:hint="eastAsia"/>
          <w:color w:val="FF0000"/>
          <w:sz w:val="24"/>
          <w:u w:val="single"/>
        </w:rPr>
        <w:t xml:space="preserve">    </w:t>
      </w:r>
      <w:r>
        <w:rPr>
          <w:rFonts w:hint="eastAsia"/>
          <w:color w:val="FF0000"/>
          <w:sz w:val="24"/>
        </w:rPr>
        <w:t xml:space="preserve"> /</w:t>
      </w:r>
      <w:r>
        <w:rPr>
          <w:rFonts w:hint="eastAsia"/>
          <w:color w:val="FF0000"/>
          <w:sz w:val="24"/>
          <w:u w:val="single"/>
        </w:rPr>
        <w:t xml:space="preserve">    </w:t>
      </w:r>
      <w:r>
        <w:rPr>
          <w:rFonts w:hint="eastAsia"/>
          <w:color w:val="FF0000"/>
          <w:sz w:val="24"/>
        </w:rPr>
        <w:t xml:space="preserve">        占总学分的比例： </w:t>
      </w:r>
      <w:r>
        <w:rPr>
          <w:rFonts w:hint="eastAsia"/>
          <w:color w:val="FF0000"/>
          <w:sz w:val="24"/>
          <w:u w:val="single"/>
        </w:rPr>
        <w:t xml:space="preserve">    </w:t>
      </w:r>
      <w:r>
        <w:rPr>
          <w:rFonts w:hint="eastAsia"/>
          <w:color w:val="FF0000"/>
          <w:sz w:val="24"/>
        </w:rPr>
        <w:t>%；</w:t>
      </w:r>
    </w:p>
    <w:p>
      <w:pPr>
        <w:ind w:firstLine="480" w:firstLineChars="200"/>
        <w:rPr>
          <w:color w:val="FF0000"/>
          <w:sz w:val="24"/>
        </w:rPr>
      </w:pPr>
      <w:r>
        <w:rPr>
          <w:rFonts w:hint="eastAsia" w:ascii="黑体" w:eastAsia="黑体"/>
          <w:color w:val="FF0000"/>
          <w:sz w:val="24"/>
        </w:rPr>
        <w:t>（Ⅰ）</w:t>
      </w:r>
      <w:r>
        <w:rPr>
          <w:rFonts w:hint="eastAsia" w:eastAsia="黑体"/>
          <w:color w:val="FF0000"/>
          <w:sz w:val="24"/>
        </w:rPr>
        <w:t>Theory</w:t>
      </w:r>
      <w:r>
        <w:rPr>
          <w:rFonts w:eastAsia="黑体"/>
          <w:color w:val="FF0000"/>
          <w:sz w:val="24"/>
        </w:rPr>
        <w:t xml:space="preserve"> Teaching</w:t>
      </w:r>
      <w:r>
        <w:rPr>
          <w:rFonts w:hint="eastAsia"/>
          <w:color w:val="FF0000"/>
          <w:sz w:val="24"/>
        </w:rPr>
        <w:t xml:space="preserve">： </w:t>
      </w:r>
      <w:r>
        <w:rPr>
          <w:rFonts w:hint="eastAsia" w:eastAsia="黑体"/>
          <w:color w:val="FF0000"/>
          <w:sz w:val="24"/>
        </w:rPr>
        <w:t>Hours/Credits：</w:t>
      </w:r>
      <w:r>
        <w:rPr>
          <w:rFonts w:hint="eastAsia" w:eastAsia="黑体"/>
          <w:color w:val="FF0000"/>
          <w:sz w:val="24"/>
          <w:u w:val="single"/>
        </w:rPr>
        <w:t xml:space="preserve">   </w:t>
      </w:r>
      <w:r>
        <w:rPr>
          <w:rFonts w:hint="eastAsia" w:eastAsia="黑体"/>
          <w:color w:val="FF0000"/>
          <w:sz w:val="24"/>
        </w:rPr>
        <w:t xml:space="preserve"> /</w:t>
      </w:r>
      <w:r>
        <w:rPr>
          <w:rFonts w:hint="eastAsia" w:eastAsia="黑体"/>
          <w:color w:val="FF0000"/>
          <w:sz w:val="24"/>
          <w:u w:val="single"/>
        </w:rPr>
        <w:t xml:space="preserve">    </w:t>
      </w:r>
      <w:r>
        <w:rPr>
          <w:rFonts w:hint="eastAsia" w:eastAsia="黑体"/>
          <w:color w:val="FF0000"/>
          <w:sz w:val="24"/>
        </w:rPr>
        <w:t xml:space="preserve">  </w:t>
      </w:r>
      <w:r>
        <w:rPr>
          <w:color w:val="FF0000"/>
          <w:sz w:val="24"/>
        </w:rPr>
        <w:t xml:space="preserve">The </w:t>
      </w:r>
      <w:r>
        <w:rPr>
          <w:rFonts w:hint="eastAsia"/>
          <w:color w:val="FF0000"/>
          <w:sz w:val="24"/>
        </w:rPr>
        <w:t>P</w:t>
      </w:r>
      <w:r>
        <w:rPr>
          <w:color w:val="FF0000"/>
          <w:sz w:val="24"/>
        </w:rPr>
        <w:t xml:space="preserve">roportion of </w:t>
      </w:r>
      <w:r>
        <w:rPr>
          <w:rFonts w:hint="eastAsia"/>
          <w:color w:val="FF0000"/>
          <w:sz w:val="24"/>
        </w:rPr>
        <w:t>T</w:t>
      </w:r>
      <w:r>
        <w:rPr>
          <w:color w:val="FF0000"/>
          <w:sz w:val="24"/>
        </w:rPr>
        <w:t xml:space="preserve">otal </w:t>
      </w:r>
      <w:r>
        <w:rPr>
          <w:rFonts w:hint="eastAsia"/>
          <w:color w:val="FF0000"/>
          <w:sz w:val="24"/>
        </w:rPr>
        <w:t>C</w:t>
      </w:r>
      <w:r>
        <w:rPr>
          <w:color w:val="FF0000"/>
          <w:sz w:val="24"/>
        </w:rPr>
        <w:t>redits</w:t>
      </w:r>
      <w:r>
        <w:rPr>
          <w:rFonts w:hint="eastAsia"/>
          <w:color w:val="FF0000"/>
          <w:sz w:val="24"/>
        </w:rPr>
        <w:t xml:space="preserve">： </w:t>
      </w:r>
      <w:r>
        <w:rPr>
          <w:rFonts w:hint="eastAsia"/>
          <w:color w:val="FF0000"/>
          <w:sz w:val="24"/>
          <w:u w:val="single"/>
        </w:rPr>
        <w:t xml:space="preserve">   </w:t>
      </w:r>
      <w:r>
        <w:rPr>
          <w:rFonts w:hint="eastAsia"/>
          <w:color w:val="FF0000"/>
          <w:sz w:val="24"/>
        </w:rPr>
        <w:t>%；</w:t>
      </w:r>
    </w:p>
    <w:p>
      <w:pPr>
        <w:pStyle w:val="3"/>
        <w:spacing w:line="460" w:lineRule="exact"/>
        <w:ind w:firstLine="480"/>
        <w:rPr>
          <w:color w:val="FF0000"/>
          <w:sz w:val="24"/>
        </w:rPr>
      </w:pPr>
      <w:r>
        <w:rPr>
          <w:rFonts w:hint="eastAsia"/>
          <w:color w:val="FF0000"/>
          <w:sz w:val="24"/>
        </w:rPr>
        <w:t>（二）实践教学：学分：</w:t>
      </w:r>
      <w:r>
        <w:rPr>
          <w:rFonts w:hint="eastAsia"/>
          <w:color w:val="FF0000"/>
          <w:sz w:val="24"/>
          <w:u w:val="single"/>
        </w:rPr>
        <w:t xml:space="preserve">    </w:t>
      </w:r>
      <w:r>
        <w:rPr>
          <w:rFonts w:hint="eastAsia"/>
          <w:color w:val="FF0000"/>
          <w:sz w:val="24"/>
        </w:rPr>
        <w:t xml:space="preserve">         占总学分的比例： </w:t>
      </w:r>
      <w:r>
        <w:rPr>
          <w:rFonts w:hint="eastAsia"/>
          <w:color w:val="FF0000"/>
          <w:sz w:val="24"/>
          <w:u w:val="single"/>
        </w:rPr>
        <w:t xml:space="preserve">    </w:t>
      </w:r>
      <w:r>
        <w:rPr>
          <w:rFonts w:hint="eastAsia"/>
          <w:color w:val="FF0000"/>
          <w:sz w:val="24"/>
        </w:rPr>
        <w:t>%；</w:t>
      </w:r>
    </w:p>
    <w:p>
      <w:pPr>
        <w:ind w:firstLine="480" w:firstLineChars="200"/>
        <w:rPr>
          <w:color w:val="FF0000"/>
          <w:sz w:val="24"/>
        </w:rPr>
      </w:pPr>
      <w:r>
        <w:rPr>
          <w:rFonts w:hint="eastAsia" w:ascii="黑体" w:eastAsia="黑体"/>
          <w:color w:val="FF0000"/>
          <w:sz w:val="24"/>
        </w:rPr>
        <w:t>（Ⅱ）</w:t>
      </w:r>
      <w:r>
        <w:rPr>
          <w:color w:val="FF0000"/>
          <w:sz w:val="24"/>
        </w:rPr>
        <w:t>Practical</w:t>
      </w:r>
      <w:r>
        <w:rPr>
          <w:rFonts w:eastAsia="黑体"/>
          <w:color w:val="FF0000"/>
          <w:sz w:val="24"/>
        </w:rPr>
        <w:t xml:space="preserve"> Teaching</w:t>
      </w:r>
      <w:r>
        <w:rPr>
          <w:rFonts w:hint="eastAsia"/>
          <w:color w:val="FF0000"/>
          <w:sz w:val="24"/>
        </w:rPr>
        <w:t>：</w:t>
      </w:r>
      <w:r>
        <w:rPr>
          <w:rFonts w:hint="eastAsia" w:eastAsia="黑体"/>
          <w:color w:val="FF0000"/>
          <w:sz w:val="24"/>
        </w:rPr>
        <w:t xml:space="preserve"> Credits：</w:t>
      </w:r>
      <w:r>
        <w:rPr>
          <w:rFonts w:hint="eastAsia" w:eastAsia="黑体"/>
          <w:color w:val="FF0000"/>
          <w:sz w:val="24"/>
          <w:u w:val="single"/>
        </w:rPr>
        <w:t xml:space="preserve">    </w:t>
      </w:r>
      <w:r>
        <w:rPr>
          <w:rFonts w:hint="eastAsia" w:eastAsia="黑体"/>
          <w:color w:val="FF0000"/>
          <w:sz w:val="24"/>
        </w:rPr>
        <w:t xml:space="preserve">  </w:t>
      </w:r>
      <w:r>
        <w:rPr>
          <w:color w:val="FF0000"/>
          <w:sz w:val="24"/>
        </w:rPr>
        <w:t xml:space="preserve">The </w:t>
      </w:r>
      <w:r>
        <w:rPr>
          <w:rFonts w:hint="eastAsia"/>
          <w:color w:val="FF0000"/>
          <w:sz w:val="24"/>
        </w:rPr>
        <w:t>P</w:t>
      </w:r>
      <w:r>
        <w:rPr>
          <w:color w:val="FF0000"/>
          <w:sz w:val="24"/>
        </w:rPr>
        <w:t xml:space="preserve">roportion of </w:t>
      </w:r>
      <w:r>
        <w:rPr>
          <w:rFonts w:hint="eastAsia"/>
          <w:color w:val="FF0000"/>
          <w:sz w:val="24"/>
        </w:rPr>
        <w:t>T</w:t>
      </w:r>
      <w:r>
        <w:rPr>
          <w:color w:val="FF0000"/>
          <w:sz w:val="24"/>
        </w:rPr>
        <w:t xml:space="preserve">otal </w:t>
      </w:r>
      <w:r>
        <w:rPr>
          <w:rFonts w:hint="eastAsia"/>
          <w:color w:val="FF0000"/>
          <w:sz w:val="24"/>
        </w:rPr>
        <w:t>C</w:t>
      </w:r>
      <w:r>
        <w:rPr>
          <w:color w:val="FF0000"/>
          <w:sz w:val="24"/>
        </w:rPr>
        <w:t>redits</w:t>
      </w:r>
      <w:r>
        <w:rPr>
          <w:rFonts w:hint="eastAsia"/>
          <w:color w:val="FF0000"/>
          <w:sz w:val="24"/>
        </w:rPr>
        <w:t xml:space="preserve">： </w:t>
      </w:r>
      <w:r>
        <w:rPr>
          <w:rFonts w:hint="eastAsia"/>
          <w:color w:val="FF0000"/>
          <w:sz w:val="24"/>
          <w:u w:val="single"/>
        </w:rPr>
        <w:t xml:space="preserve">   </w:t>
      </w:r>
      <w:r>
        <w:rPr>
          <w:rFonts w:hint="eastAsia"/>
          <w:color w:val="FF0000"/>
          <w:sz w:val="24"/>
        </w:rPr>
        <w:t>%；</w:t>
      </w:r>
    </w:p>
    <w:p>
      <w:pPr>
        <w:spacing w:line="460" w:lineRule="exact"/>
        <w:ind w:firstLine="480" w:firstLineChars="200"/>
        <w:rPr>
          <w:color w:val="FF0000"/>
          <w:sz w:val="24"/>
        </w:rPr>
      </w:pPr>
      <w:r>
        <w:rPr>
          <w:rFonts w:hint="eastAsia"/>
          <w:color w:val="FF0000"/>
          <w:sz w:val="24"/>
        </w:rPr>
        <w:t>1.</w:t>
      </w:r>
      <w:r>
        <w:rPr>
          <w:rFonts w:hint="eastAsia" w:ascii="宋体" w:hAnsi="宋体"/>
          <w:color w:val="FF0000"/>
          <w:sz w:val="24"/>
        </w:rPr>
        <w:t>课内实践教学</w:t>
      </w:r>
      <w:r>
        <w:rPr>
          <w:rFonts w:hint="eastAsia"/>
          <w:color w:val="FF0000"/>
          <w:sz w:val="24"/>
        </w:rPr>
        <w:t>（上机、实验、实践）</w:t>
      </w:r>
      <w:r>
        <w:rPr>
          <w:rFonts w:hint="eastAsia" w:ascii="宋体" w:hAnsi="宋体"/>
          <w:color w:val="FF0000"/>
          <w:sz w:val="24"/>
        </w:rPr>
        <w:t>：</w:t>
      </w:r>
      <w:r>
        <w:rPr>
          <w:rFonts w:hint="eastAsia"/>
          <w:color w:val="FF0000"/>
          <w:sz w:val="24"/>
        </w:rPr>
        <w:t>学分：</w:t>
      </w:r>
      <w:r>
        <w:rPr>
          <w:rFonts w:hint="eastAsia"/>
          <w:color w:val="FF0000"/>
          <w:sz w:val="24"/>
          <w:u w:val="single"/>
        </w:rPr>
        <w:t xml:space="preserve">    </w:t>
      </w:r>
      <w:r>
        <w:rPr>
          <w:rFonts w:hint="eastAsia"/>
          <w:color w:val="FF0000"/>
          <w:sz w:val="24"/>
        </w:rPr>
        <w:t xml:space="preserve">     占总学分的比例： </w:t>
      </w:r>
      <w:r>
        <w:rPr>
          <w:rFonts w:hint="eastAsia"/>
          <w:color w:val="FF0000"/>
          <w:sz w:val="24"/>
          <w:u w:val="single"/>
        </w:rPr>
        <w:t xml:space="preserve">    </w:t>
      </w:r>
      <w:r>
        <w:rPr>
          <w:rFonts w:hint="eastAsia"/>
          <w:color w:val="FF0000"/>
          <w:sz w:val="24"/>
        </w:rPr>
        <w:t>%；</w:t>
      </w:r>
    </w:p>
    <w:p>
      <w:pPr>
        <w:spacing w:line="460" w:lineRule="exact"/>
        <w:ind w:firstLine="480" w:firstLineChars="200"/>
        <w:rPr>
          <w:color w:val="FF0000"/>
          <w:sz w:val="24"/>
        </w:rPr>
      </w:pPr>
      <w:r>
        <w:rPr>
          <w:rFonts w:hint="eastAsia" w:ascii="黑体" w:eastAsia="黑体"/>
          <w:color w:val="FF0000"/>
          <w:sz w:val="24"/>
        </w:rPr>
        <w:t>ⅰ.</w:t>
      </w:r>
      <w:r>
        <w:rPr>
          <w:color w:val="FF0000"/>
          <w:sz w:val="24"/>
        </w:rPr>
        <w:t>Practical</w:t>
      </w:r>
      <w:r>
        <w:rPr>
          <w:rFonts w:eastAsia="黑体"/>
          <w:color w:val="FF0000"/>
          <w:sz w:val="24"/>
        </w:rPr>
        <w:t xml:space="preserve"> Teaching</w:t>
      </w:r>
      <w:r>
        <w:rPr>
          <w:rFonts w:hint="eastAsia" w:eastAsia="黑体"/>
          <w:color w:val="FF0000"/>
          <w:sz w:val="24"/>
        </w:rPr>
        <w:t xml:space="preserve"> in class(Oper.、Exp.、Prac.)</w:t>
      </w:r>
      <w:r>
        <w:rPr>
          <w:rFonts w:hint="eastAsia"/>
          <w:color w:val="FF0000"/>
          <w:sz w:val="24"/>
        </w:rPr>
        <w:t>：</w:t>
      </w:r>
      <w:r>
        <w:rPr>
          <w:rFonts w:hint="eastAsia" w:eastAsia="黑体"/>
          <w:color w:val="FF0000"/>
          <w:sz w:val="24"/>
        </w:rPr>
        <w:t>Credits：</w:t>
      </w:r>
      <w:r>
        <w:rPr>
          <w:rFonts w:hint="eastAsia" w:eastAsia="黑体"/>
          <w:color w:val="FF0000"/>
          <w:sz w:val="24"/>
          <w:u w:val="single"/>
        </w:rPr>
        <w:t xml:space="preserve">    </w:t>
      </w:r>
      <w:r>
        <w:rPr>
          <w:rFonts w:hint="eastAsia" w:eastAsia="黑体"/>
          <w:color w:val="FF0000"/>
          <w:sz w:val="24"/>
        </w:rPr>
        <w:t xml:space="preserve">     </w:t>
      </w:r>
      <w:r>
        <w:rPr>
          <w:color w:val="FF0000"/>
          <w:sz w:val="24"/>
        </w:rPr>
        <w:t xml:space="preserve">The </w:t>
      </w:r>
      <w:r>
        <w:rPr>
          <w:rFonts w:hint="eastAsia"/>
          <w:color w:val="FF0000"/>
          <w:sz w:val="24"/>
        </w:rPr>
        <w:t>P</w:t>
      </w:r>
      <w:r>
        <w:rPr>
          <w:color w:val="FF0000"/>
          <w:sz w:val="24"/>
        </w:rPr>
        <w:t xml:space="preserve">roportion of </w:t>
      </w:r>
      <w:r>
        <w:rPr>
          <w:rFonts w:hint="eastAsia"/>
          <w:color w:val="FF0000"/>
          <w:sz w:val="24"/>
        </w:rPr>
        <w:t>T</w:t>
      </w:r>
      <w:r>
        <w:rPr>
          <w:color w:val="FF0000"/>
          <w:sz w:val="24"/>
        </w:rPr>
        <w:t xml:space="preserve">otal </w:t>
      </w:r>
      <w:r>
        <w:rPr>
          <w:rFonts w:hint="eastAsia"/>
          <w:color w:val="FF0000"/>
          <w:sz w:val="24"/>
        </w:rPr>
        <w:t>C</w:t>
      </w:r>
      <w:r>
        <w:rPr>
          <w:color w:val="FF0000"/>
          <w:sz w:val="24"/>
        </w:rPr>
        <w:t>redits</w:t>
      </w:r>
      <w:r>
        <w:rPr>
          <w:rFonts w:hint="eastAsia"/>
          <w:color w:val="FF0000"/>
          <w:sz w:val="24"/>
        </w:rPr>
        <w:t xml:space="preserve">： </w:t>
      </w:r>
      <w:r>
        <w:rPr>
          <w:rFonts w:hint="eastAsia"/>
          <w:color w:val="FF0000"/>
          <w:sz w:val="24"/>
          <w:u w:val="single"/>
        </w:rPr>
        <w:t xml:space="preserve">   </w:t>
      </w:r>
      <w:r>
        <w:rPr>
          <w:rFonts w:hint="eastAsia"/>
          <w:color w:val="FF0000"/>
          <w:sz w:val="24"/>
        </w:rPr>
        <w:t>%；</w:t>
      </w:r>
    </w:p>
    <w:p>
      <w:pPr>
        <w:spacing w:line="460" w:lineRule="exact"/>
        <w:ind w:firstLine="480" w:firstLineChars="200"/>
        <w:rPr>
          <w:rFonts w:ascii="宋体" w:hAnsi="宋体"/>
          <w:color w:val="000000"/>
          <w:sz w:val="24"/>
        </w:rPr>
      </w:pPr>
      <w:r>
        <w:rPr>
          <w:rFonts w:hint="eastAsia"/>
          <w:color w:val="000000"/>
          <w:sz w:val="24"/>
        </w:rPr>
        <w:t>2.集中性实践教学环节：   学分：</w:t>
      </w:r>
      <w:r>
        <w:rPr>
          <w:rFonts w:hint="eastAsia"/>
          <w:color w:val="000000"/>
          <w:sz w:val="24"/>
          <w:u w:val="single"/>
        </w:rPr>
        <w:t xml:space="preserve">    </w:t>
      </w:r>
      <w:r>
        <w:rPr>
          <w:rFonts w:hint="eastAsia"/>
          <w:color w:val="000000"/>
          <w:sz w:val="24"/>
        </w:rPr>
        <w:t xml:space="preserve">    占总学分的比例： </w:t>
      </w:r>
      <w:r>
        <w:rPr>
          <w:rFonts w:hint="eastAsia"/>
          <w:color w:val="000000"/>
          <w:sz w:val="24"/>
          <w:u w:val="single"/>
        </w:rPr>
        <w:t xml:space="preserve">    </w:t>
      </w:r>
      <w:r>
        <w:rPr>
          <w:rFonts w:hint="eastAsia"/>
          <w:color w:val="000000"/>
          <w:sz w:val="24"/>
        </w:rPr>
        <w:t>%；</w:t>
      </w:r>
    </w:p>
    <w:p>
      <w:pPr>
        <w:spacing w:line="460" w:lineRule="exact"/>
        <w:ind w:firstLine="480" w:firstLineChars="200"/>
        <w:rPr>
          <w:color w:val="000000"/>
          <w:sz w:val="24"/>
        </w:rPr>
      </w:pPr>
      <w:r>
        <w:rPr>
          <w:rFonts w:hint="eastAsia" w:ascii="黑体" w:eastAsia="黑体"/>
          <w:sz w:val="24"/>
        </w:rPr>
        <w:t>ⅱ.</w:t>
      </w:r>
      <w:r>
        <w:rPr>
          <w:color w:val="000000"/>
          <w:sz w:val="24"/>
        </w:rPr>
        <w:t>Intensified Internship for Practical Training</w:t>
      </w:r>
      <w:r>
        <w:rPr>
          <w:rFonts w:hint="eastAsia"/>
          <w:color w:val="000000"/>
          <w:sz w:val="24"/>
        </w:rPr>
        <w:t>：</w:t>
      </w:r>
      <w:r>
        <w:rPr>
          <w:rFonts w:hint="eastAsia" w:eastAsia="黑体"/>
          <w:sz w:val="24"/>
        </w:rPr>
        <w:t xml:space="preserve"> Credits：</w:t>
      </w:r>
      <w:r>
        <w:rPr>
          <w:rFonts w:hint="eastAsia"/>
          <w:color w:val="000000"/>
          <w:sz w:val="24"/>
          <w:u w:val="single"/>
        </w:rPr>
        <w:t xml:space="preserve">   </w:t>
      </w:r>
      <w:r>
        <w:rPr>
          <w:rFonts w:hint="eastAsia"/>
          <w:color w:val="000000"/>
          <w:sz w:val="24"/>
        </w:rPr>
        <w:t xml:space="preserve">  </w:t>
      </w:r>
      <w:r>
        <w:rPr>
          <w:sz w:val="24"/>
        </w:rPr>
        <w:t xml:space="preserve">The </w:t>
      </w:r>
      <w:r>
        <w:rPr>
          <w:rFonts w:hint="eastAsia"/>
          <w:sz w:val="24"/>
        </w:rPr>
        <w:t>P</w:t>
      </w:r>
      <w:r>
        <w:rPr>
          <w:sz w:val="24"/>
        </w:rPr>
        <w:t xml:space="preserve">roportion of </w:t>
      </w:r>
      <w:r>
        <w:rPr>
          <w:rFonts w:hint="eastAsia"/>
          <w:sz w:val="24"/>
        </w:rPr>
        <w:t>T</w:t>
      </w:r>
      <w:r>
        <w:rPr>
          <w:sz w:val="24"/>
        </w:rPr>
        <w:t xml:space="preserve">otal </w:t>
      </w:r>
      <w:r>
        <w:rPr>
          <w:rFonts w:hint="eastAsia"/>
          <w:sz w:val="24"/>
        </w:rPr>
        <w:t>C</w:t>
      </w:r>
      <w:r>
        <w:rPr>
          <w:sz w:val="24"/>
        </w:rPr>
        <w:t>r</w:t>
      </w:r>
      <w:r>
        <w:rPr>
          <w:rFonts w:hint="eastAsia"/>
          <w:color w:val="000000"/>
          <w:sz w:val="24"/>
        </w:rPr>
        <w:t>edits：</w:t>
      </w:r>
      <w:r>
        <w:rPr>
          <w:rFonts w:hint="eastAsia"/>
          <w:color w:val="000000"/>
          <w:sz w:val="24"/>
          <w:u w:val="single"/>
        </w:rPr>
        <w:t xml:space="preserve">   </w:t>
      </w:r>
      <w:r>
        <w:rPr>
          <w:rFonts w:hint="eastAsia"/>
          <w:color w:val="000000"/>
          <w:sz w:val="24"/>
        </w:rPr>
        <w:t xml:space="preserve"> %；</w:t>
      </w:r>
    </w:p>
    <w:p>
      <w:pPr>
        <w:spacing w:line="460" w:lineRule="exact"/>
        <w:ind w:firstLine="480" w:firstLineChars="200"/>
        <w:rPr>
          <w:color w:val="000000"/>
          <w:sz w:val="24"/>
        </w:rPr>
      </w:pPr>
      <w:r>
        <w:rPr>
          <w:rFonts w:hint="eastAsia"/>
          <w:color w:val="000000"/>
          <w:sz w:val="24"/>
        </w:rPr>
        <w:t>（1）纳入各学期教学周的集中性实践教学环节:</w:t>
      </w:r>
    </w:p>
    <w:p>
      <w:pPr>
        <w:spacing w:line="460" w:lineRule="exact"/>
        <w:ind w:firstLine="480" w:firstLineChars="200"/>
        <w:rPr>
          <w:sz w:val="24"/>
        </w:rPr>
      </w:pPr>
      <w:r>
        <w:rPr>
          <w:rFonts w:hint="eastAsia"/>
          <w:sz w:val="24"/>
        </w:rPr>
        <w:t>周/学分：</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占总学分的比例： </w:t>
      </w:r>
      <w:r>
        <w:rPr>
          <w:rFonts w:hint="eastAsia"/>
          <w:sz w:val="24"/>
          <w:u w:val="single"/>
        </w:rPr>
        <w:t xml:space="preserve">    </w:t>
      </w:r>
      <w:r>
        <w:rPr>
          <w:rFonts w:hint="eastAsia"/>
          <w:sz w:val="24"/>
        </w:rPr>
        <w:t>%；</w:t>
      </w:r>
    </w:p>
    <w:p>
      <w:pPr>
        <w:spacing w:line="460" w:lineRule="exact"/>
        <w:ind w:firstLine="480" w:firstLineChars="200"/>
        <w:rPr>
          <w:sz w:val="24"/>
        </w:rPr>
      </w:pPr>
      <w:r>
        <w:rPr>
          <w:rFonts w:hint="eastAsia" w:ascii="黑体" w:hAnsi="黑体" w:eastAsia="黑体" w:cs="黑体"/>
          <w:sz w:val="24"/>
        </w:rPr>
        <w:t>(ⅰ</w:t>
      </w:r>
      <w:r>
        <w:rPr>
          <w:rFonts w:hint="eastAsia" w:ascii="黑体" w:hAnsi="黑体" w:eastAsia="黑体" w:cs="黑体"/>
          <w:color w:val="000000"/>
          <w:sz w:val="24"/>
        </w:rPr>
        <w:t>)</w:t>
      </w:r>
      <w:r>
        <w:rPr>
          <w:rFonts w:hint="eastAsia"/>
          <w:sz w:val="24"/>
        </w:rPr>
        <w:t xml:space="preserve">Intensified Internship for Practical Training in teaching weeks of each semester.   </w:t>
      </w:r>
    </w:p>
    <w:p>
      <w:pPr>
        <w:spacing w:line="460" w:lineRule="exact"/>
        <w:ind w:firstLine="480" w:firstLineChars="200"/>
        <w:rPr>
          <w:color w:val="000000"/>
          <w:sz w:val="24"/>
        </w:rPr>
      </w:pPr>
      <w:r>
        <w:rPr>
          <w:rFonts w:hint="eastAsia"/>
          <w:sz w:val="24"/>
        </w:rPr>
        <w:t>Week/</w:t>
      </w:r>
      <w:r>
        <w:rPr>
          <w:rFonts w:hint="eastAsia" w:eastAsia="黑体"/>
          <w:sz w:val="24"/>
        </w:rPr>
        <w:t xml:space="preserve"> Credits：</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r>
        <w:rPr>
          <w:sz w:val="24"/>
        </w:rPr>
        <w:t xml:space="preserve">The </w:t>
      </w:r>
      <w:r>
        <w:rPr>
          <w:rFonts w:hint="eastAsia"/>
          <w:sz w:val="24"/>
        </w:rPr>
        <w:t>P</w:t>
      </w:r>
      <w:r>
        <w:rPr>
          <w:sz w:val="24"/>
        </w:rPr>
        <w:t xml:space="preserve">roportion of </w:t>
      </w:r>
      <w:r>
        <w:rPr>
          <w:rFonts w:hint="eastAsia"/>
          <w:sz w:val="24"/>
        </w:rPr>
        <w:t>T</w:t>
      </w:r>
      <w:r>
        <w:rPr>
          <w:sz w:val="24"/>
        </w:rPr>
        <w:t xml:space="preserve">otal </w:t>
      </w:r>
      <w:r>
        <w:rPr>
          <w:rFonts w:hint="eastAsia"/>
          <w:sz w:val="24"/>
        </w:rPr>
        <w:t>C</w:t>
      </w:r>
      <w:r>
        <w:rPr>
          <w:sz w:val="24"/>
        </w:rPr>
        <w:t>redits</w:t>
      </w:r>
      <w:r>
        <w:rPr>
          <w:rFonts w:hint="eastAsia"/>
          <w:sz w:val="24"/>
        </w:rPr>
        <w:t xml:space="preserve">： </w:t>
      </w:r>
      <w:r>
        <w:rPr>
          <w:rFonts w:hint="eastAsia"/>
          <w:sz w:val="24"/>
          <w:u w:val="single"/>
        </w:rPr>
        <w:t xml:space="preserve">   </w:t>
      </w:r>
      <w:r>
        <w:rPr>
          <w:rFonts w:hint="eastAsia"/>
          <w:sz w:val="24"/>
        </w:rPr>
        <w:t>%；</w:t>
      </w:r>
    </w:p>
    <w:p>
      <w:pPr>
        <w:spacing w:line="460" w:lineRule="exact"/>
        <w:ind w:firstLine="480" w:firstLineChars="200"/>
        <w:rPr>
          <w:color w:val="000000"/>
          <w:sz w:val="24"/>
        </w:rPr>
      </w:pPr>
      <w:r>
        <w:rPr>
          <w:rFonts w:hint="eastAsia"/>
          <w:color w:val="000000"/>
          <w:sz w:val="24"/>
        </w:rPr>
        <w:t xml:space="preserve">（2）社会实践：  学分： </w:t>
      </w:r>
      <w:r>
        <w:rPr>
          <w:rFonts w:hint="eastAsia"/>
          <w:color w:val="000000"/>
          <w:sz w:val="24"/>
          <w:u w:val="single"/>
        </w:rPr>
        <w:t xml:space="preserve">  1  </w:t>
      </w:r>
      <w:r>
        <w:rPr>
          <w:rFonts w:hint="eastAsia"/>
          <w:color w:val="000000"/>
          <w:sz w:val="24"/>
        </w:rPr>
        <w:t xml:space="preserve">      占总学分的比例：</w:t>
      </w:r>
      <w:r>
        <w:rPr>
          <w:rFonts w:hint="eastAsia"/>
          <w:color w:val="000000"/>
          <w:sz w:val="24"/>
          <w:u w:val="single"/>
        </w:rPr>
        <w:t xml:space="preserve">   </w:t>
      </w:r>
      <w:r>
        <w:rPr>
          <w:rFonts w:hint="eastAsia"/>
          <w:color w:val="000000"/>
          <w:sz w:val="24"/>
        </w:rPr>
        <w:t xml:space="preserve"> %；</w:t>
      </w:r>
    </w:p>
    <w:p>
      <w:pPr>
        <w:spacing w:line="460" w:lineRule="exact"/>
        <w:ind w:firstLine="480" w:firstLineChars="200"/>
        <w:rPr>
          <w:color w:val="000000"/>
          <w:sz w:val="24"/>
        </w:rPr>
      </w:pPr>
      <w:r>
        <w:rPr>
          <w:rFonts w:hint="eastAsia" w:ascii="黑体" w:hAnsi="黑体" w:eastAsia="黑体" w:cs="黑体"/>
          <w:sz w:val="24"/>
        </w:rPr>
        <w:t>(ⅱ)</w:t>
      </w:r>
      <w:r>
        <w:rPr>
          <w:rFonts w:hint="eastAsia"/>
          <w:color w:val="000000"/>
          <w:sz w:val="24"/>
        </w:rPr>
        <w:t xml:space="preserve">Social Practice: Credits： </w:t>
      </w:r>
      <w:r>
        <w:rPr>
          <w:rFonts w:hint="eastAsia"/>
          <w:color w:val="000000"/>
          <w:sz w:val="24"/>
          <w:u w:val="single"/>
        </w:rPr>
        <w:t xml:space="preserve">  1  </w:t>
      </w:r>
      <w:r>
        <w:rPr>
          <w:rFonts w:hint="eastAsia"/>
          <w:color w:val="000000"/>
          <w:sz w:val="24"/>
        </w:rPr>
        <w:t xml:space="preserve">      The Proportion of Total Credits：</w:t>
      </w:r>
      <w:r>
        <w:rPr>
          <w:rFonts w:hint="eastAsia"/>
          <w:color w:val="000000"/>
          <w:sz w:val="24"/>
          <w:u w:val="single"/>
        </w:rPr>
        <w:t xml:space="preserve">   </w:t>
      </w:r>
      <w:r>
        <w:rPr>
          <w:rFonts w:hint="eastAsia"/>
          <w:color w:val="000000"/>
          <w:sz w:val="24"/>
        </w:rPr>
        <w:t>%；</w:t>
      </w:r>
    </w:p>
    <w:p>
      <w:pPr>
        <w:spacing w:line="460" w:lineRule="exact"/>
        <w:ind w:firstLine="480" w:firstLineChars="200"/>
        <w:rPr>
          <w:sz w:val="24"/>
        </w:rPr>
      </w:pPr>
      <w:r>
        <w:rPr>
          <w:rFonts w:hint="eastAsia"/>
          <w:sz w:val="24"/>
        </w:rPr>
        <w:t xml:space="preserve">（三）课外实践与创新创业：  </w:t>
      </w:r>
      <w:r>
        <w:rPr>
          <w:rFonts w:hint="eastAsia"/>
          <w:color w:val="000000"/>
          <w:sz w:val="24"/>
        </w:rPr>
        <w:t xml:space="preserve">学分： </w:t>
      </w:r>
      <w:r>
        <w:rPr>
          <w:rFonts w:hint="eastAsia"/>
          <w:color w:val="000000"/>
          <w:sz w:val="24"/>
          <w:u w:val="single"/>
        </w:rPr>
        <w:t xml:space="preserve">  4  </w:t>
      </w:r>
      <w:r>
        <w:rPr>
          <w:rFonts w:hint="eastAsia"/>
          <w:color w:val="000000"/>
          <w:sz w:val="24"/>
        </w:rPr>
        <w:t xml:space="preserve">      占总学分的比例：</w:t>
      </w:r>
      <w:r>
        <w:rPr>
          <w:rFonts w:hint="eastAsia"/>
          <w:color w:val="000000"/>
          <w:sz w:val="24"/>
          <w:u w:val="single"/>
        </w:rPr>
        <w:t xml:space="preserve">   </w:t>
      </w:r>
      <w:r>
        <w:rPr>
          <w:rFonts w:hint="eastAsia"/>
          <w:color w:val="000000"/>
          <w:sz w:val="24"/>
        </w:rPr>
        <w:t xml:space="preserve"> %；</w:t>
      </w:r>
    </w:p>
    <w:p>
      <w:pPr>
        <w:spacing w:line="460" w:lineRule="exact"/>
        <w:ind w:firstLine="480" w:firstLineChars="200"/>
        <w:rPr>
          <w:sz w:val="24"/>
        </w:rPr>
      </w:pPr>
      <w:r>
        <w:rPr>
          <w:rFonts w:hint="eastAsia" w:ascii="黑体" w:eastAsia="黑体"/>
          <w:sz w:val="24"/>
        </w:rPr>
        <w:t>(Ⅲ)</w:t>
      </w:r>
      <w:r>
        <w:rPr>
          <w:rFonts w:hint="eastAsia"/>
          <w:sz w:val="24"/>
        </w:rPr>
        <w:t>Extracurricular Activities and Innovation：Credits：</w:t>
      </w:r>
      <w:r>
        <w:rPr>
          <w:rFonts w:hint="eastAsia"/>
          <w:sz w:val="24"/>
          <w:u w:val="single"/>
        </w:rPr>
        <w:t xml:space="preserve"> 4  </w:t>
      </w:r>
      <w:r>
        <w:rPr>
          <w:rFonts w:hint="eastAsia"/>
          <w:sz w:val="24"/>
        </w:rPr>
        <w:t xml:space="preserve">  </w:t>
      </w:r>
      <w:r>
        <w:rPr>
          <w:sz w:val="24"/>
        </w:rPr>
        <w:t xml:space="preserve">The </w:t>
      </w:r>
      <w:r>
        <w:rPr>
          <w:rFonts w:hint="eastAsia"/>
          <w:sz w:val="24"/>
        </w:rPr>
        <w:t>P</w:t>
      </w:r>
      <w:r>
        <w:rPr>
          <w:sz w:val="24"/>
        </w:rPr>
        <w:t xml:space="preserve">roportion of </w:t>
      </w:r>
      <w:r>
        <w:rPr>
          <w:rFonts w:hint="eastAsia"/>
          <w:sz w:val="24"/>
        </w:rPr>
        <w:t>T</w:t>
      </w:r>
      <w:r>
        <w:rPr>
          <w:sz w:val="24"/>
        </w:rPr>
        <w:t xml:space="preserve">otal </w:t>
      </w:r>
      <w:r>
        <w:rPr>
          <w:rFonts w:hint="eastAsia"/>
          <w:sz w:val="24"/>
        </w:rPr>
        <w:t>C</w:t>
      </w:r>
      <w:r>
        <w:rPr>
          <w:sz w:val="24"/>
        </w:rPr>
        <w:t>redits</w:t>
      </w:r>
      <w:r>
        <w:rPr>
          <w:rFonts w:hint="eastAsia"/>
          <w:sz w:val="24"/>
        </w:rPr>
        <w:t>：</w:t>
      </w:r>
      <w:r>
        <w:rPr>
          <w:rFonts w:hint="eastAsia"/>
          <w:sz w:val="24"/>
          <w:u w:val="single"/>
        </w:rPr>
        <w:t xml:space="preserve">    </w:t>
      </w:r>
      <w:r>
        <w:rPr>
          <w:rFonts w:hint="eastAsia"/>
          <w:sz w:val="24"/>
        </w:rPr>
        <w:t>%；</w:t>
      </w:r>
    </w:p>
    <w:p>
      <w:pPr>
        <w:spacing w:line="460" w:lineRule="exact"/>
        <w:ind w:firstLine="480" w:firstLineChars="200"/>
        <w:rPr>
          <w:sz w:val="24"/>
        </w:rPr>
      </w:pPr>
      <w:r>
        <w:rPr>
          <w:rFonts w:hint="eastAsia"/>
          <w:color w:val="000000"/>
          <w:sz w:val="24"/>
        </w:rPr>
        <w:t>（四）创新创业课程：</w:t>
      </w:r>
      <w:r>
        <w:rPr>
          <w:rFonts w:hint="eastAsia"/>
          <w:sz w:val="24"/>
        </w:rPr>
        <w:t xml:space="preserve">  </w:t>
      </w:r>
      <w:r>
        <w:rPr>
          <w:rFonts w:hint="eastAsia"/>
          <w:color w:val="000000"/>
          <w:sz w:val="24"/>
        </w:rPr>
        <w:t>学分：</w:t>
      </w:r>
      <w:r>
        <w:rPr>
          <w:rFonts w:hint="eastAsia"/>
          <w:color w:val="000000"/>
          <w:sz w:val="24"/>
          <w:u w:val="single"/>
        </w:rPr>
        <w:t xml:space="preserve">    </w:t>
      </w:r>
      <w:r>
        <w:rPr>
          <w:rFonts w:hint="eastAsia"/>
          <w:color w:val="000000"/>
          <w:sz w:val="24"/>
        </w:rPr>
        <w:t xml:space="preserve">      占总学分的比例：</w:t>
      </w:r>
      <w:r>
        <w:rPr>
          <w:rFonts w:hint="eastAsia"/>
          <w:color w:val="000000"/>
          <w:sz w:val="24"/>
          <w:u w:val="single"/>
        </w:rPr>
        <w:t xml:space="preserve">    </w:t>
      </w:r>
      <w:r>
        <w:rPr>
          <w:rFonts w:hint="eastAsia"/>
          <w:color w:val="000000"/>
          <w:sz w:val="24"/>
        </w:rPr>
        <w:t xml:space="preserve"> %。</w:t>
      </w:r>
    </w:p>
    <w:p>
      <w:pPr>
        <w:spacing w:line="460" w:lineRule="exact"/>
        <w:ind w:firstLine="480" w:firstLineChars="200"/>
        <w:rPr>
          <w:sz w:val="24"/>
        </w:rPr>
      </w:pPr>
      <w:r>
        <w:rPr>
          <w:rFonts w:hint="eastAsia" w:ascii="黑体" w:eastAsia="黑体"/>
          <w:sz w:val="24"/>
        </w:rPr>
        <w:t>(Ⅳ)</w:t>
      </w:r>
      <w:r>
        <w:rPr>
          <w:rFonts w:hint="eastAsia"/>
          <w:sz w:val="24"/>
        </w:rPr>
        <w:t>Innovation and Entrepreneurship Course：Credits：</w:t>
      </w:r>
      <w:r>
        <w:rPr>
          <w:rFonts w:hint="eastAsia"/>
          <w:sz w:val="24"/>
          <w:u w:val="single"/>
        </w:rPr>
        <w:t xml:space="preserve">    </w:t>
      </w:r>
      <w:r>
        <w:rPr>
          <w:rFonts w:hint="eastAsia"/>
          <w:sz w:val="24"/>
        </w:rPr>
        <w:t xml:space="preserve">  </w:t>
      </w:r>
      <w:r>
        <w:rPr>
          <w:sz w:val="24"/>
        </w:rPr>
        <w:t xml:space="preserve">The </w:t>
      </w:r>
      <w:r>
        <w:rPr>
          <w:rFonts w:hint="eastAsia"/>
          <w:sz w:val="24"/>
        </w:rPr>
        <w:t>P</w:t>
      </w:r>
      <w:r>
        <w:rPr>
          <w:sz w:val="24"/>
        </w:rPr>
        <w:t xml:space="preserve">roportion of </w:t>
      </w:r>
      <w:r>
        <w:rPr>
          <w:rFonts w:hint="eastAsia"/>
          <w:sz w:val="24"/>
        </w:rPr>
        <w:t>T</w:t>
      </w:r>
      <w:r>
        <w:rPr>
          <w:sz w:val="24"/>
        </w:rPr>
        <w:t xml:space="preserve">otal </w:t>
      </w:r>
      <w:r>
        <w:rPr>
          <w:rFonts w:hint="eastAsia"/>
          <w:sz w:val="24"/>
        </w:rPr>
        <w:t>C</w:t>
      </w:r>
      <w:r>
        <w:rPr>
          <w:sz w:val="24"/>
        </w:rPr>
        <w:t>redits</w:t>
      </w:r>
      <w:r>
        <w:rPr>
          <w:rFonts w:hint="eastAsia"/>
          <w:sz w:val="24"/>
        </w:rPr>
        <w:t>：</w:t>
      </w:r>
      <w:r>
        <w:rPr>
          <w:rFonts w:hint="eastAsia"/>
          <w:sz w:val="24"/>
          <w:u w:val="single"/>
        </w:rPr>
        <w:t xml:space="preserve">    </w:t>
      </w:r>
      <w:r>
        <w:rPr>
          <w:rFonts w:hint="eastAsia"/>
          <w:sz w:val="24"/>
        </w:rPr>
        <w:t>%。</w:t>
      </w:r>
    </w:p>
    <w:p>
      <w:pPr>
        <w:spacing w:line="460" w:lineRule="exact"/>
        <w:rPr>
          <w:color w:val="000000"/>
          <w:sz w:val="24"/>
        </w:rPr>
      </w:pPr>
    </w:p>
    <w:p>
      <w:pPr>
        <w:spacing w:line="460" w:lineRule="exact"/>
        <w:ind w:firstLine="480" w:firstLineChars="200"/>
        <w:rPr>
          <w:rFonts w:eastAsia="黑体"/>
          <w:sz w:val="24"/>
        </w:rPr>
      </w:pPr>
      <w:r>
        <w:rPr>
          <w:rFonts w:hint="eastAsia" w:eastAsia="黑体"/>
          <w:sz w:val="24"/>
        </w:rPr>
        <w:t>六、专业核心课程及创新创业课程</w:t>
      </w:r>
    </w:p>
    <w:p>
      <w:pPr>
        <w:spacing w:after="156" w:afterLines="50" w:line="460" w:lineRule="exact"/>
        <w:ind w:firstLine="480" w:firstLineChars="200"/>
        <w:rPr>
          <w:sz w:val="24"/>
        </w:rPr>
      </w:pPr>
      <w:r>
        <w:rPr>
          <w:rFonts w:hint="eastAsia" w:ascii="黑体" w:eastAsia="黑体"/>
          <w:sz w:val="24"/>
        </w:rPr>
        <w:t>Ⅵ．</w:t>
      </w:r>
      <w:r>
        <w:rPr>
          <w:rFonts w:hint="eastAsia"/>
          <w:sz w:val="24"/>
        </w:rPr>
        <w:t>Core Courses in Specialty and Innovation and Entrepreneurship Course</w:t>
      </w:r>
    </w:p>
    <w:p>
      <w:pPr>
        <w:spacing w:after="156" w:afterLines="50" w:line="460" w:lineRule="exact"/>
        <w:ind w:firstLine="482" w:firstLineChars="200"/>
        <w:rPr>
          <w:rFonts w:ascii="宋体" w:hAnsi="宋体"/>
          <w:b/>
          <w:sz w:val="24"/>
        </w:rPr>
      </w:pPr>
      <w:r>
        <w:rPr>
          <w:rFonts w:hint="eastAsia" w:ascii="宋体" w:hAnsi="宋体"/>
          <w:b/>
          <w:sz w:val="24"/>
        </w:rPr>
        <w:t>(一)专业核心课程</w:t>
      </w:r>
    </w:p>
    <w:p>
      <w:pPr>
        <w:spacing w:after="156" w:afterLines="50" w:line="460" w:lineRule="exact"/>
        <w:ind w:firstLine="480" w:firstLineChars="200"/>
        <w:rPr>
          <w:sz w:val="24"/>
        </w:rPr>
      </w:pPr>
      <w:r>
        <w:rPr>
          <w:rFonts w:hint="eastAsia" w:ascii="黑体" w:eastAsia="黑体"/>
          <w:sz w:val="24"/>
        </w:rPr>
        <w:t>（Ⅰ）</w:t>
      </w:r>
      <w:r>
        <w:rPr>
          <w:rFonts w:hint="eastAsia"/>
          <w:sz w:val="24"/>
        </w:rPr>
        <w:t>Core Courses in Specialty</w:t>
      </w:r>
      <w:r>
        <w:rPr>
          <w:rFonts w:hint="eastAsia"/>
          <w:color w:val="FF0000"/>
          <w:sz w:val="24"/>
        </w:rPr>
        <w:t xml:space="preserve"> </w:t>
      </w:r>
    </w:p>
    <w:p>
      <w:pPr>
        <w:spacing w:after="156" w:afterLines="50" w:line="460" w:lineRule="exact"/>
      </w:pPr>
    </w:p>
    <w:p>
      <w:pPr>
        <w:spacing w:after="156" w:afterLines="50" w:line="460" w:lineRule="exact"/>
        <w:ind w:firstLine="482" w:firstLineChars="200"/>
        <w:rPr>
          <w:rFonts w:ascii="宋体" w:hAnsi="宋体"/>
          <w:b/>
          <w:sz w:val="24"/>
        </w:rPr>
      </w:pPr>
      <w:r>
        <w:rPr>
          <w:rFonts w:hint="eastAsia" w:ascii="宋体" w:hAnsi="宋体"/>
          <w:b/>
          <w:sz w:val="24"/>
        </w:rPr>
        <w:t>（二）创新创业课程</w:t>
      </w:r>
    </w:p>
    <w:p>
      <w:pPr>
        <w:spacing w:after="156" w:afterLines="50" w:line="460" w:lineRule="exact"/>
        <w:ind w:firstLine="480" w:firstLineChars="200"/>
        <w:rPr>
          <w:sz w:val="24"/>
        </w:rPr>
      </w:pPr>
      <w:r>
        <w:rPr>
          <w:rFonts w:hint="eastAsia" w:ascii="黑体" w:eastAsia="黑体"/>
          <w:sz w:val="24"/>
        </w:rPr>
        <w:t>（Ⅱ）</w:t>
      </w:r>
      <w:r>
        <w:rPr>
          <w:sz w:val="24"/>
        </w:rPr>
        <w:t>Innovation</w:t>
      </w:r>
      <w:r>
        <w:rPr>
          <w:rFonts w:hint="eastAsia"/>
          <w:sz w:val="24"/>
        </w:rPr>
        <w:t xml:space="preserve"> and </w:t>
      </w:r>
      <w:r>
        <w:rPr>
          <w:sz w:val="24"/>
        </w:rPr>
        <w:t>Entrepreneurship Courses</w:t>
      </w:r>
    </w:p>
    <w:p>
      <w:pPr>
        <w:numPr>
          <w:ilvl w:val="0"/>
          <w:numId w:val="1"/>
        </w:numPr>
        <w:spacing w:after="156" w:afterLines="50" w:line="460" w:lineRule="exact"/>
        <w:ind w:firstLine="480" w:firstLineChars="200"/>
        <w:rPr>
          <w:sz w:val="24"/>
        </w:rPr>
      </w:pPr>
      <w:r>
        <w:rPr>
          <w:rFonts w:hint="eastAsia"/>
          <w:sz w:val="24"/>
        </w:rPr>
        <w:t>创新创业意识启迪课程：</w:t>
      </w:r>
    </w:p>
    <w:p>
      <w:pPr>
        <w:spacing w:after="156" w:afterLines="50" w:line="460" w:lineRule="exact"/>
        <w:ind w:firstLine="480" w:firstLineChars="200"/>
        <w:rPr>
          <w:sz w:val="24"/>
        </w:rPr>
      </w:pPr>
      <w:r>
        <w:rPr>
          <w:rFonts w:hint="eastAsia" w:ascii="黑体" w:eastAsia="黑体"/>
          <w:sz w:val="24"/>
        </w:rPr>
        <w:t>ⅰ.</w:t>
      </w:r>
      <w:r>
        <w:rPr>
          <w:sz w:val="24"/>
        </w:rPr>
        <w:t>Innovation</w:t>
      </w:r>
      <w:r>
        <w:rPr>
          <w:rFonts w:hint="eastAsia"/>
          <w:sz w:val="24"/>
        </w:rPr>
        <w:t xml:space="preserve"> and </w:t>
      </w:r>
      <w:r>
        <w:rPr>
          <w:sz w:val="24"/>
        </w:rPr>
        <w:t>Entrepreneurshi</w:t>
      </w:r>
      <w:r>
        <w:rPr>
          <w:rFonts w:hint="eastAsia"/>
          <w:sz w:val="24"/>
        </w:rPr>
        <w:t>p Awareness Enlightenment</w:t>
      </w:r>
      <w:r>
        <w:rPr>
          <w:sz w:val="24"/>
        </w:rPr>
        <w:t xml:space="preserve"> Courses</w:t>
      </w:r>
    </w:p>
    <w:p>
      <w:pPr>
        <w:spacing w:after="156" w:afterLines="50" w:line="460" w:lineRule="exact"/>
        <w:rPr>
          <w:sz w:val="24"/>
        </w:rPr>
      </w:pPr>
    </w:p>
    <w:p>
      <w:pPr>
        <w:numPr>
          <w:ilvl w:val="0"/>
          <w:numId w:val="1"/>
        </w:numPr>
        <w:spacing w:after="156" w:afterLines="50" w:line="460" w:lineRule="exact"/>
        <w:ind w:firstLine="480" w:firstLineChars="200"/>
        <w:rPr>
          <w:sz w:val="24"/>
        </w:rPr>
      </w:pPr>
      <w:r>
        <w:rPr>
          <w:rFonts w:hint="eastAsia"/>
          <w:sz w:val="24"/>
        </w:rPr>
        <w:t>创新创业能力培养课程：</w:t>
      </w:r>
    </w:p>
    <w:p>
      <w:pPr>
        <w:spacing w:after="156" w:afterLines="50" w:line="460" w:lineRule="exact"/>
        <w:ind w:left="420" w:leftChars="200"/>
        <w:rPr>
          <w:sz w:val="24"/>
        </w:rPr>
      </w:pPr>
      <w:r>
        <w:rPr>
          <w:rFonts w:hint="eastAsia" w:ascii="黑体" w:eastAsia="黑体"/>
          <w:sz w:val="24"/>
        </w:rPr>
        <w:t>ⅱ.</w:t>
      </w:r>
      <w:r>
        <w:rPr>
          <w:sz w:val="24"/>
        </w:rPr>
        <w:t>Innovation</w:t>
      </w:r>
      <w:r>
        <w:rPr>
          <w:rFonts w:hint="eastAsia"/>
          <w:sz w:val="24"/>
        </w:rPr>
        <w:t xml:space="preserve"> and </w:t>
      </w:r>
      <w:r>
        <w:rPr>
          <w:sz w:val="24"/>
        </w:rPr>
        <w:t>Entrepreneurshi</w:t>
      </w:r>
      <w:r>
        <w:rPr>
          <w:rFonts w:hint="eastAsia"/>
          <w:sz w:val="24"/>
        </w:rPr>
        <w:t>p Ability Training</w:t>
      </w:r>
      <w:r>
        <w:rPr>
          <w:sz w:val="24"/>
        </w:rPr>
        <w:t xml:space="preserve"> Courses</w:t>
      </w:r>
    </w:p>
    <w:p>
      <w:pPr>
        <w:spacing w:after="156" w:afterLines="50" w:line="460" w:lineRule="exact"/>
        <w:ind w:left="420" w:leftChars="200"/>
        <w:rPr>
          <w:sz w:val="24"/>
        </w:rPr>
      </w:pPr>
    </w:p>
    <w:p>
      <w:pPr>
        <w:numPr>
          <w:ilvl w:val="0"/>
          <w:numId w:val="1"/>
        </w:numPr>
        <w:spacing w:after="156" w:afterLines="50" w:line="460" w:lineRule="exact"/>
        <w:ind w:firstLine="480" w:firstLineChars="200"/>
        <w:rPr>
          <w:sz w:val="24"/>
        </w:rPr>
      </w:pPr>
      <w:r>
        <w:rPr>
          <w:rFonts w:hint="eastAsia"/>
          <w:sz w:val="24"/>
        </w:rPr>
        <w:t>创新创业实践训练课程：</w:t>
      </w:r>
    </w:p>
    <w:p>
      <w:pPr>
        <w:spacing w:after="156" w:afterLines="50" w:line="460" w:lineRule="exact"/>
        <w:ind w:firstLine="480" w:firstLineChars="200"/>
        <w:rPr>
          <w:sz w:val="24"/>
        </w:rPr>
      </w:pPr>
      <w:r>
        <w:rPr>
          <w:rFonts w:hint="eastAsia" w:ascii="黑体" w:eastAsia="黑体"/>
          <w:sz w:val="24"/>
        </w:rPr>
        <w:t xml:space="preserve">ⅲ. </w:t>
      </w:r>
      <w:r>
        <w:rPr>
          <w:sz w:val="24"/>
        </w:rPr>
        <w:t>Innovation</w:t>
      </w:r>
      <w:r>
        <w:rPr>
          <w:rFonts w:hint="eastAsia"/>
          <w:sz w:val="24"/>
        </w:rPr>
        <w:t xml:space="preserve"> and </w:t>
      </w:r>
      <w:r>
        <w:rPr>
          <w:sz w:val="24"/>
        </w:rPr>
        <w:t>Entrepreneurshi</w:t>
      </w:r>
      <w:r>
        <w:rPr>
          <w:rFonts w:hint="eastAsia"/>
          <w:sz w:val="24"/>
        </w:rPr>
        <w:t>p Practice Training</w:t>
      </w:r>
      <w:r>
        <w:rPr>
          <w:sz w:val="24"/>
        </w:rPr>
        <w:t xml:space="preserve"> Courses</w:t>
      </w:r>
    </w:p>
    <w:p>
      <w:pPr>
        <w:spacing w:after="156" w:afterLines="50" w:line="460" w:lineRule="exact"/>
        <w:rPr>
          <w:rFonts w:ascii="黑体" w:hAnsi="宋体" w:eastAsia="黑体"/>
          <w:sz w:val="24"/>
        </w:rPr>
      </w:pPr>
    </w:p>
    <w:p>
      <w:pPr>
        <w:spacing w:line="460" w:lineRule="exact"/>
        <w:ind w:firstLine="480" w:firstLineChars="200"/>
        <w:rPr>
          <w:rFonts w:eastAsia="黑体"/>
          <w:sz w:val="24"/>
        </w:rPr>
      </w:pPr>
      <w:r>
        <w:rPr>
          <w:rFonts w:hint="eastAsia" w:eastAsia="黑体"/>
          <w:sz w:val="24"/>
        </w:rPr>
        <w:t>七、主要集中性实践教学环节</w:t>
      </w:r>
    </w:p>
    <w:p>
      <w:pPr>
        <w:spacing w:after="156" w:afterLines="50" w:line="460" w:lineRule="exact"/>
        <w:ind w:firstLine="480" w:firstLineChars="200"/>
        <w:rPr>
          <w:rFonts w:ascii="宋体" w:hAnsi="宋体"/>
          <w:sz w:val="24"/>
        </w:rPr>
      </w:pPr>
      <w:r>
        <w:rPr>
          <w:rFonts w:hint="eastAsia" w:ascii="黑体" w:eastAsia="黑体"/>
          <w:sz w:val="24"/>
        </w:rPr>
        <w:t>Ⅶ．</w:t>
      </w:r>
      <w:r>
        <w:rPr>
          <w:sz w:val="24"/>
        </w:rPr>
        <w:t>Main</w:t>
      </w:r>
      <w:r>
        <w:rPr>
          <w:rFonts w:hint="eastAsia"/>
          <w:sz w:val="24"/>
        </w:rPr>
        <w:t xml:space="preserve"> </w:t>
      </w:r>
      <w:r>
        <w:rPr>
          <w:color w:val="000000"/>
          <w:sz w:val="24"/>
        </w:rPr>
        <w:t>Intensified Internship for Practical Training</w:t>
      </w:r>
    </w:p>
    <w:p>
      <w:pPr>
        <w:spacing w:after="156" w:afterLines="50" w:line="460" w:lineRule="exact"/>
        <w:ind w:left="479" w:leftChars="228"/>
        <w:rPr>
          <w:color w:val="000000"/>
          <w:sz w:val="24"/>
        </w:rPr>
      </w:pPr>
      <w:r>
        <w:rPr>
          <w:rFonts w:hint="eastAsia" w:ascii="宋体" w:hAnsi="宋体"/>
          <w:sz w:val="24"/>
        </w:rPr>
        <w:t>。。。。。。。。。。。。。。。。。。。。。。。。。。。。。。。。。。。。。社会实践</w:t>
      </w:r>
      <w:r>
        <w:rPr>
          <w:rFonts w:hint="eastAsia"/>
          <w:color w:val="000000"/>
          <w:sz w:val="24"/>
        </w:rPr>
        <w:t xml:space="preserve"> Social Practice</w:t>
      </w:r>
    </w:p>
    <w:p>
      <w:pPr>
        <w:spacing w:after="156" w:afterLines="50" w:line="460" w:lineRule="exact"/>
        <w:ind w:firstLine="480" w:firstLineChars="200"/>
        <w:rPr>
          <w:color w:val="000000"/>
          <w:sz w:val="24"/>
        </w:rPr>
      </w:pPr>
    </w:p>
    <w:p>
      <w:pPr>
        <w:spacing w:line="460" w:lineRule="exact"/>
        <w:ind w:firstLine="480" w:firstLineChars="200"/>
        <w:rPr>
          <w:rFonts w:eastAsia="黑体"/>
          <w:sz w:val="24"/>
        </w:rPr>
      </w:pPr>
      <w:r>
        <w:rPr>
          <w:rFonts w:hint="eastAsia" w:eastAsia="黑体"/>
          <w:sz w:val="24"/>
        </w:rPr>
        <w:t>八、毕业要求与相关教学环节关联矩阵</w:t>
      </w:r>
    </w:p>
    <w:p>
      <w:pPr>
        <w:spacing w:after="156" w:afterLines="50" w:line="460" w:lineRule="exact"/>
        <w:ind w:firstLine="480" w:firstLineChars="200"/>
        <w:rPr>
          <w:rFonts w:eastAsia="黑体"/>
          <w:sz w:val="24"/>
        </w:rPr>
      </w:pPr>
      <w:r>
        <w:rPr>
          <w:rFonts w:hint="eastAsia" w:eastAsia="黑体"/>
          <w:sz w:val="24"/>
        </w:rPr>
        <w:t>Ⅷ.</w:t>
      </w:r>
      <w:r>
        <w:t xml:space="preserve"> </w:t>
      </w:r>
      <w:r>
        <w:rPr>
          <w:rFonts w:eastAsia="黑体"/>
          <w:sz w:val="24"/>
        </w:rPr>
        <w:t xml:space="preserve">Incidence </w:t>
      </w:r>
      <w:r>
        <w:rPr>
          <w:rFonts w:hint="eastAsia" w:eastAsia="黑体"/>
          <w:sz w:val="24"/>
        </w:rPr>
        <w:t>M</w:t>
      </w:r>
      <w:r>
        <w:rPr>
          <w:rFonts w:eastAsia="黑体"/>
          <w:sz w:val="24"/>
        </w:rPr>
        <w:t xml:space="preserve">atrix with </w:t>
      </w:r>
      <w:r>
        <w:rPr>
          <w:rFonts w:hint="eastAsia" w:eastAsia="黑体"/>
          <w:sz w:val="24"/>
        </w:rPr>
        <w:t>Student Outcomes</w:t>
      </w:r>
      <w:r>
        <w:rPr>
          <w:rFonts w:eastAsia="黑体"/>
          <w:sz w:val="24"/>
        </w:rPr>
        <w:t xml:space="preserve"> and </w:t>
      </w:r>
      <w:r>
        <w:rPr>
          <w:rFonts w:hint="eastAsia" w:eastAsia="黑体"/>
          <w:sz w:val="24"/>
        </w:rPr>
        <w:t>R</w:t>
      </w:r>
      <w:r>
        <w:rPr>
          <w:rFonts w:eastAsia="黑体"/>
          <w:sz w:val="24"/>
        </w:rPr>
        <w:t xml:space="preserve">elevant </w:t>
      </w:r>
      <w:r>
        <w:rPr>
          <w:rFonts w:hint="eastAsia" w:eastAsia="黑体"/>
          <w:sz w:val="24"/>
        </w:rPr>
        <w:t>C</w:t>
      </w:r>
      <w:r>
        <w:rPr>
          <w:rFonts w:eastAsia="黑体"/>
          <w:sz w:val="24"/>
        </w:rPr>
        <w:t>ourses</w:t>
      </w:r>
    </w:p>
    <w:tbl>
      <w:tblPr>
        <w:tblStyle w:val="6"/>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6"/>
        <w:gridCol w:w="3260"/>
        <w:gridCol w:w="4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jc w:val="center"/>
              <w:rPr>
                <w:rFonts w:ascii="宋体" w:hAnsi="宋体"/>
                <w:b/>
                <w:sz w:val="24"/>
              </w:rPr>
            </w:pPr>
            <w:r>
              <w:rPr>
                <w:rFonts w:hint="eastAsia" w:ascii="宋体" w:hAnsi="宋体"/>
                <w:b/>
                <w:sz w:val="24"/>
              </w:rPr>
              <w:t>毕业要求</w:t>
            </w:r>
          </w:p>
          <w:p>
            <w:pPr>
              <w:spacing w:line="360" w:lineRule="exact"/>
              <w:jc w:val="center"/>
              <w:rPr>
                <w:sz w:val="24"/>
              </w:rPr>
            </w:pPr>
            <w:r>
              <w:rPr>
                <w:rFonts w:hint="eastAsia" w:eastAsia="黑体"/>
                <w:sz w:val="24"/>
              </w:rPr>
              <w:t>Student Outcomes</w:t>
            </w:r>
          </w:p>
        </w:tc>
        <w:tc>
          <w:tcPr>
            <w:tcW w:w="3260" w:type="dxa"/>
            <w:vAlign w:val="center"/>
          </w:tcPr>
          <w:p>
            <w:pPr>
              <w:spacing w:line="360" w:lineRule="exact"/>
              <w:jc w:val="center"/>
              <w:rPr>
                <w:rFonts w:ascii="宋体" w:hAnsi="宋体"/>
                <w:b/>
                <w:sz w:val="24"/>
              </w:rPr>
            </w:pPr>
            <w:r>
              <w:rPr>
                <w:rFonts w:hint="eastAsia" w:ascii="宋体" w:hAnsi="宋体"/>
                <w:b/>
                <w:sz w:val="24"/>
              </w:rPr>
              <w:t>毕业要求指标点</w:t>
            </w:r>
          </w:p>
          <w:p>
            <w:pPr>
              <w:spacing w:line="360" w:lineRule="exact"/>
              <w:jc w:val="center"/>
              <w:rPr>
                <w:sz w:val="24"/>
              </w:rPr>
            </w:pPr>
            <w:r>
              <w:rPr>
                <w:sz w:val="24"/>
              </w:rPr>
              <w:t>Index Points for</w:t>
            </w:r>
          </w:p>
          <w:p>
            <w:pPr>
              <w:spacing w:line="360" w:lineRule="exact"/>
              <w:jc w:val="center"/>
              <w:rPr>
                <w:sz w:val="24"/>
              </w:rPr>
            </w:pPr>
            <w:r>
              <w:rPr>
                <w:sz w:val="24"/>
              </w:rPr>
              <w:t xml:space="preserve"> </w:t>
            </w:r>
            <w:r>
              <w:rPr>
                <w:rFonts w:hint="eastAsia" w:eastAsia="黑体"/>
                <w:sz w:val="24"/>
              </w:rPr>
              <w:t>Student Outcomes</w:t>
            </w:r>
          </w:p>
        </w:tc>
        <w:tc>
          <w:tcPr>
            <w:tcW w:w="4479" w:type="dxa"/>
            <w:vAlign w:val="center"/>
          </w:tcPr>
          <w:p>
            <w:pPr>
              <w:spacing w:line="360" w:lineRule="exact"/>
              <w:jc w:val="center"/>
              <w:rPr>
                <w:rFonts w:ascii="宋体" w:hAnsi="宋体"/>
                <w:b/>
                <w:sz w:val="24"/>
              </w:rPr>
            </w:pPr>
            <w:r>
              <w:rPr>
                <w:rFonts w:hint="eastAsia" w:ascii="宋体" w:hAnsi="宋体"/>
                <w:b/>
                <w:sz w:val="24"/>
              </w:rPr>
              <w:t>相关教学环节</w:t>
            </w:r>
          </w:p>
          <w:p>
            <w:pPr>
              <w:spacing w:line="360" w:lineRule="exact"/>
              <w:jc w:val="center"/>
              <w:rPr>
                <w:sz w:val="24"/>
              </w:rPr>
            </w:pPr>
            <w:r>
              <w:rPr>
                <w:rFonts w:hint="eastAsia" w:eastAsia="黑体"/>
                <w:sz w:val="24"/>
              </w:rPr>
              <w:t>R</w:t>
            </w:r>
            <w:r>
              <w:rPr>
                <w:rFonts w:eastAsia="黑体"/>
                <w:sz w:val="24"/>
              </w:rPr>
              <w:t>e</w:t>
            </w:r>
            <w:r>
              <w:rPr>
                <w:sz w:val="24"/>
              </w:rPr>
              <w:t>levant Courses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jc w:val="center"/>
              <w:rPr>
                <w:rFonts w:ascii="宋体" w:hAnsi="宋体"/>
                <w:sz w:val="24"/>
              </w:rPr>
            </w:pPr>
          </w:p>
        </w:tc>
        <w:tc>
          <w:tcPr>
            <w:tcW w:w="3260" w:type="dxa"/>
            <w:vAlign w:val="center"/>
          </w:tcPr>
          <w:p>
            <w:pPr>
              <w:spacing w:line="360" w:lineRule="exact"/>
              <w:jc w:val="center"/>
              <w:rPr>
                <w:rFonts w:ascii="宋体" w:hAnsi="宋体"/>
                <w:sz w:val="24"/>
              </w:rPr>
            </w:pPr>
          </w:p>
        </w:tc>
        <w:tc>
          <w:tcPr>
            <w:tcW w:w="4479" w:type="dxa"/>
            <w:vAlign w:val="center"/>
          </w:tcPr>
          <w:p>
            <w:pPr>
              <w:spacing w:line="3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jc w:val="center"/>
              <w:rPr>
                <w:rFonts w:ascii="宋体" w:hAnsi="宋体"/>
                <w:sz w:val="24"/>
              </w:rPr>
            </w:pPr>
          </w:p>
        </w:tc>
        <w:tc>
          <w:tcPr>
            <w:tcW w:w="3260" w:type="dxa"/>
            <w:vAlign w:val="center"/>
          </w:tcPr>
          <w:p>
            <w:pPr>
              <w:spacing w:line="360" w:lineRule="exact"/>
              <w:jc w:val="center"/>
              <w:rPr>
                <w:rFonts w:ascii="宋体" w:hAnsi="宋体"/>
                <w:sz w:val="24"/>
              </w:rPr>
            </w:pPr>
          </w:p>
        </w:tc>
        <w:tc>
          <w:tcPr>
            <w:tcW w:w="4479" w:type="dxa"/>
            <w:vAlign w:val="center"/>
          </w:tcPr>
          <w:p>
            <w:pPr>
              <w:spacing w:line="3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rPr>
                <w:rFonts w:ascii="宋体" w:hAnsi="宋体"/>
                <w:sz w:val="24"/>
              </w:rPr>
            </w:pPr>
          </w:p>
        </w:tc>
        <w:tc>
          <w:tcPr>
            <w:tcW w:w="3260" w:type="dxa"/>
            <w:vAlign w:val="center"/>
          </w:tcPr>
          <w:p>
            <w:pPr>
              <w:spacing w:line="360" w:lineRule="exact"/>
              <w:jc w:val="center"/>
              <w:rPr>
                <w:rFonts w:ascii="宋体" w:hAnsi="宋体"/>
                <w:sz w:val="24"/>
              </w:rPr>
            </w:pPr>
          </w:p>
        </w:tc>
        <w:tc>
          <w:tcPr>
            <w:tcW w:w="4479" w:type="dxa"/>
            <w:vAlign w:val="center"/>
          </w:tcPr>
          <w:p>
            <w:pPr>
              <w:spacing w:line="36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6" w:type="dxa"/>
            <w:vAlign w:val="center"/>
          </w:tcPr>
          <w:p>
            <w:pPr>
              <w:spacing w:line="360" w:lineRule="exact"/>
              <w:rPr>
                <w:rFonts w:ascii="宋体" w:hAnsi="宋体"/>
                <w:sz w:val="24"/>
              </w:rPr>
            </w:pPr>
          </w:p>
        </w:tc>
        <w:tc>
          <w:tcPr>
            <w:tcW w:w="3260" w:type="dxa"/>
            <w:vAlign w:val="center"/>
          </w:tcPr>
          <w:p>
            <w:pPr>
              <w:spacing w:line="360" w:lineRule="exact"/>
              <w:jc w:val="center"/>
              <w:rPr>
                <w:rFonts w:ascii="宋体" w:hAnsi="宋体"/>
                <w:sz w:val="24"/>
              </w:rPr>
            </w:pPr>
          </w:p>
        </w:tc>
        <w:tc>
          <w:tcPr>
            <w:tcW w:w="4479" w:type="dxa"/>
            <w:vAlign w:val="center"/>
          </w:tcPr>
          <w:p>
            <w:pPr>
              <w:spacing w:line="360" w:lineRule="exact"/>
              <w:jc w:val="center"/>
              <w:rPr>
                <w:rFonts w:ascii="宋体" w:hAnsi="宋体"/>
                <w:sz w:val="24"/>
              </w:rPr>
            </w:pPr>
          </w:p>
        </w:tc>
      </w:tr>
    </w:tbl>
    <w:p>
      <w:pPr>
        <w:spacing w:line="460" w:lineRule="exact"/>
        <w:ind w:firstLine="480" w:firstLineChars="200"/>
        <w:rPr>
          <w:rFonts w:eastAsia="黑体"/>
          <w:sz w:val="24"/>
        </w:rPr>
      </w:pPr>
      <w:r>
        <w:rPr>
          <w:rFonts w:hint="eastAsia" w:eastAsia="黑体"/>
          <w:sz w:val="24"/>
        </w:rPr>
        <w:t>九、教学计划进度表</w:t>
      </w:r>
    </w:p>
    <w:p>
      <w:pPr>
        <w:spacing w:after="156" w:afterLines="50" w:line="460" w:lineRule="exact"/>
        <w:ind w:firstLine="480" w:firstLineChars="200"/>
        <w:rPr>
          <w:rFonts w:eastAsia="黑体"/>
          <w:sz w:val="24"/>
        </w:rPr>
      </w:pPr>
      <w:r>
        <w:rPr>
          <w:rFonts w:hint="eastAsia" w:ascii="黑体" w:eastAsia="黑体"/>
          <w:sz w:val="24"/>
        </w:rPr>
        <w:t>Ⅸ．</w:t>
      </w:r>
      <w:r>
        <w:rPr>
          <w:rFonts w:hint="eastAsia" w:eastAsia="黑体"/>
          <w:sz w:val="24"/>
        </w:rPr>
        <w:t>Table of Teaching Schedule</w:t>
      </w:r>
    </w:p>
    <w:tbl>
      <w:tblPr>
        <w:tblStyle w:val="6"/>
        <w:tblW w:w="9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883"/>
        <w:gridCol w:w="883"/>
        <w:gridCol w:w="2158"/>
        <w:gridCol w:w="548"/>
        <w:gridCol w:w="588"/>
        <w:gridCol w:w="592"/>
        <w:gridCol w:w="610"/>
        <w:gridCol w:w="563"/>
        <w:gridCol w:w="538"/>
        <w:gridCol w:w="963"/>
      </w:tblGrid>
      <w:tr>
        <w:tblPrEx>
          <w:tblCellMar>
            <w:top w:w="0" w:type="dxa"/>
            <w:left w:w="108" w:type="dxa"/>
            <w:bottom w:w="0" w:type="dxa"/>
            <w:right w:w="108" w:type="dxa"/>
          </w:tblCellMar>
        </w:tblPrEx>
        <w:trPr>
          <w:trHeight w:val="255" w:hRule="atLeast"/>
          <w:jc w:val="center"/>
        </w:trPr>
        <w:tc>
          <w:tcPr>
            <w:tcW w:w="1063" w:type="dxa"/>
            <w:vMerge w:val="restart"/>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课程</w:t>
            </w:r>
          </w:p>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类别</w:t>
            </w:r>
          </w:p>
          <w:p>
            <w:pPr>
              <w:jc w:val="center"/>
              <w:rPr>
                <w:b/>
                <w:bCs/>
                <w:sz w:val="18"/>
                <w:szCs w:val="18"/>
              </w:rPr>
            </w:pPr>
            <w:r>
              <w:rPr>
                <w:rFonts w:hint="eastAsia"/>
                <w:b/>
                <w:bCs/>
                <w:sz w:val="18"/>
                <w:szCs w:val="18"/>
              </w:rPr>
              <w:t>Course</w:t>
            </w:r>
          </w:p>
          <w:p>
            <w:pPr>
              <w:jc w:val="center"/>
              <w:rPr>
                <w:rFonts w:ascii="宋体" w:hAnsi="宋体" w:cs="宋体"/>
                <w:b/>
                <w:kern w:val="0"/>
                <w:sz w:val="18"/>
                <w:szCs w:val="18"/>
              </w:rPr>
            </w:pPr>
            <w:r>
              <w:rPr>
                <w:rFonts w:hint="eastAsia"/>
                <w:b/>
                <w:bCs/>
                <w:sz w:val="18"/>
                <w:szCs w:val="18"/>
              </w:rPr>
              <w:t>Classified</w:t>
            </w:r>
          </w:p>
        </w:tc>
        <w:tc>
          <w:tcPr>
            <w:tcW w:w="883" w:type="dxa"/>
            <w:vMerge w:val="restart"/>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课程</w:t>
            </w:r>
          </w:p>
          <w:p>
            <w:pPr>
              <w:jc w:val="center"/>
              <w:rPr>
                <w:b/>
                <w:bCs/>
                <w:sz w:val="18"/>
                <w:szCs w:val="18"/>
              </w:rPr>
            </w:pPr>
            <w:r>
              <w:rPr>
                <w:rFonts w:hint="eastAsia" w:ascii="宋体" w:hAnsi="宋体" w:cs="宋体"/>
                <w:b/>
                <w:kern w:val="0"/>
                <w:sz w:val="18"/>
                <w:szCs w:val="18"/>
              </w:rPr>
              <w:t>性质</w:t>
            </w:r>
            <w:r>
              <w:rPr>
                <w:rFonts w:hint="eastAsia"/>
                <w:b/>
                <w:bCs/>
                <w:sz w:val="18"/>
                <w:szCs w:val="18"/>
              </w:rPr>
              <w:t>Course</w:t>
            </w:r>
          </w:p>
          <w:p>
            <w:pPr>
              <w:jc w:val="center"/>
              <w:rPr>
                <w:b/>
                <w:kern w:val="0"/>
                <w:sz w:val="18"/>
                <w:szCs w:val="18"/>
              </w:rPr>
            </w:pPr>
            <w:r>
              <w:rPr>
                <w:rFonts w:hint="eastAsia"/>
                <w:b/>
                <w:bCs/>
                <w:sz w:val="18"/>
                <w:szCs w:val="18"/>
              </w:rPr>
              <w:t>nature</w:t>
            </w:r>
          </w:p>
        </w:tc>
        <w:tc>
          <w:tcPr>
            <w:tcW w:w="883" w:type="dxa"/>
            <w:vMerge w:val="restart"/>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课程</w:t>
            </w:r>
          </w:p>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代码</w:t>
            </w:r>
          </w:p>
          <w:p>
            <w:pPr>
              <w:jc w:val="center"/>
              <w:rPr>
                <w:b/>
                <w:bCs/>
                <w:sz w:val="18"/>
                <w:szCs w:val="18"/>
              </w:rPr>
            </w:pPr>
            <w:r>
              <w:rPr>
                <w:rFonts w:hint="eastAsia"/>
                <w:b/>
                <w:bCs/>
                <w:sz w:val="18"/>
                <w:szCs w:val="18"/>
              </w:rPr>
              <w:t>Course</w:t>
            </w:r>
          </w:p>
          <w:p>
            <w:pPr>
              <w:jc w:val="center"/>
              <w:rPr>
                <w:rFonts w:ascii="宋体" w:hAnsi="宋体" w:cs="宋体"/>
                <w:b/>
                <w:kern w:val="0"/>
                <w:sz w:val="18"/>
                <w:szCs w:val="18"/>
              </w:rPr>
            </w:pPr>
            <w:r>
              <w:rPr>
                <w:rFonts w:hint="eastAsia"/>
                <w:b/>
                <w:bCs/>
                <w:sz w:val="18"/>
                <w:szCs w:val="18"/>
              </w:rPr>
              <w:t>Code</w:t>
            </w:r>
          </w:p>
        </w:tc>
        <w:tc>
          <w:tcPr>
            <w:tcW w:w="2158" w:type="dxa"/>
            <w:vMerge w:val="restart"/>
            <w:tcMar>
              <w:left w:w="57" w:type="dxa"/>
              <w:right w:w="57" w:type="dxa"/>
            </w:tcMar>
            <w:vAlign w:val="center"/>
          </w:tcPr>
          <w:p>
            <w:pPr>
              <w:jc w:val="center"/>
              <w:rPr>
                <w:b/>
                <w:bCs/>
                <w:sz w:val="18"/>
                <w:szCs w:val="18"/>
              </w:rPr>
            </w:pPr>
            <w:r>
              <w:rPr>
                <w:rFonts w:hint="eastAsia"/>
                <w:b/>
                <w:bCs/>
                <w:sz w:val="18"/>
                <w:szCs w:val="18"/>
              </w:rPr>
              <w:t>课程名称</w:t>
            </w:r>
          </w:p>
          <w:p>
            <w:pPr>
              <w:jc w:val="center"/>
              <w:rPr>
                <w:b/>
                <w:bCs/>
                <w:sz w:val="18"/>
                <w:szCs w:val="18"/>
              </w:rPr>
            </w:pPr>
            <w:r>
              <w:rPr>
                <w:rFonts w:hint="eastAsia"/>
                <w:b/>
                <w:bCs/>
                <w:sz w:val="18"/>
                <w:szCs w:val="18"/>
              </w:rPr>
              <w:t>Course Name</w:t>
            </w:r>
          </w:p>
        </w:tc>
        <w:tc>
          <w:tcPr>
            <w:tcW w:w="548" w:type="dxa"/>
            <w:vMerge w:val="restart"/>
            <w:tcMar>
              <w:left w:w="57" w:type="dxa"/>
              <w:right w:w="57" w:type="dxa"/>
            </w:tcMar>
            <w:vAlign w:val="center"/>
          </w:tcPr>
          <w:p>
            <w:pPr>
              <w:jc w:val="center"/>
              <w:rPr>
                <w:b/>
                <w:bCs/>
                <w:sz w:val="18"/>
                <w:szCs w:val="18"/>
              </w:rPr>
            </w:pPr>
            <w:r>
              <w:rPr>
                <w:rFonts w:hint="eastAsia"/>
                <w:b/>
                <w:bCs/>
                <w:sz w:val="18"/>
                <w:szCs w:val="18"/>
              </w:rPr>
              <w:t>学分</w:t>
            </w:r>
          </w:p>
          <w:p>
            <w:pPr>
              <w:jc w:val="center"/>
              <w:rPr>
                <w:b/>
                <w:bCs/>
                <w:sz w:val="18"/>
                <w:szCs w:val="18"/>
              </w:rPr>
            </w:pPr>
            <w:r>
              <w:rPr>
                <w:rFonts w:hint="eastAsia"/>
                <w:b/>
                <w:bCs/>
                <w:sz w:val="18"/>
                <w:szCs w:val="18"/>
              </w:rPr>
              <w:t>Crs</w:t>
            </w:r>
          </w:p>
        </w:tc>
        <w:tc>
          <w:tcPr>
            <w:tcW w:w="588" w:type="dxa"/>
            <w:vMerge w:val="restart"/>
            <w:tcMar>
              <w:left w:w="57" w:type="dxa"/>
              <w:right w:w="57" w:type="dxa"/>
            </w:tcMar>
            <w:vAlign w:val="center"/>
          </w:tcPr>
          <w:p>
            <w:pPr>
              <w:widowControl/>
              <w:spacing w:line="320" w:lineRule="exact"/>
              <w:jc w:val="center"/>
              <w:rPr>
                <w:b/>
                <w:kern w:val="0"/>
                <w:sz w:val="18"/>
                <w:szCs w:val="18"/>
              </w:rPr>
            </w:pPr>
            <w:r>
              <w:rPr>
                <w:rFonts w:hint="eastAsia" w:ascii="宋体" w:hAnsi="宋体" w:cs="宋体"/>
                <w:b/>
                <w:kern w:val="0"/>
                <w:sz w:val="18"/>
                <w:szCs w:val="18"/>
              </w:rPr>
              <w:t>学时</w:t>
            </w:r>
            <w:r>
              <w:rPr>
                <w:b/>
                <w:kern w:val="0"/>
                <w:sz w:val="18"/>
                <w:szCs w:val="18"/>
              </w:rPr>
              <w:t>Hrs</w:t>
            </w:r>
          </w:p>
        </w:tc>
        <w:tc>
          <w:tcPr>
            <w:tcW w:w="2303" w:type="dxa"/>
            <w:gridSpan w:val="4"/>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其中</w:t>
            </w:r>
          </w:p>
          <w:p>
            <w:pPr>
              <w:widowControl/>
              <w:spacing w:line="320" w:lineRule="exact"/>
              <w:jc w:val="center"/>
              <w:rPr>
                <w:b/>
                <w:spacing w:val="-10"/>
                <w:kern w:val="0"/>
                <w:sz w:val="18"/>
                <w:szCs w:val="18"/>
              </w:rPr>
            </w:pPr>
            <w:r>
              <w:rPr>
                <w:rFonts w:hint="eastAsia" w:ascii="宋体" w:hAnsi="宋体" w:cs="宋体"/>
                <w:b/>
                <w:kern w:val="0"/>
                <w:sz w:val="18"/>
                <w:szCs w:val="18"/>
              </w:rPr>
              <w:t>Including</w:t>
            </w:r>
          </w:p>
        </w:tc>
        <w:tc>
          <w:tcPr>
            <w:tcW w:w="963" w:type="dxa"/>
            <w:vMerge w:val="restart"/>
            <w:vAlign w:val="center"/>
          </w:tcPr>
          <w:p>
            <w:pPr>
              <w:widowControl/>
              <w:jc w:val="center"/>
              <w:rPr>
                <w:b/>
                <w:spacing w:val="-10"/>
                <w:kern w:val="0"/>
                <w:sz w:val="18"/>
                <w:szCs w:val="18"/>
              </w:rPr>
            </w:pPr>
            <w:r>
              <w:rPr>
                <w:b/>
                <w:spacing w:val="-10"/>
                <w:kern w:val="0"/>
                <w:sz w:val="18"/>
                <w:szCs w:val="18"/>
              </w:rPr>
              <w:t>设置学期</w:t>
            </w:r>
          </w:p>
          <w:p>
            <w:pPr>
              <w:widowControl/>
              <w:jc w:val="center"/>
              <w:rPr>
                <w:b/>
                <w:kern w:val="0"/>
                <w:sz w:val="18"/>
                <w:szCs w:val="18"/>
              </w:rPr>
            </w:pPr>
            <w:r>
              <w:rPr>
                <w:rFonts w:hint="eastAsia"/>
                <w:b/>
                <w:kern w:val="0"/>
                <w:sz w:val="18"/>
                <w:szCs w:val="18"/>
              </w:rPr>
              <w:t>Semester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063" w:type="dxa"/>
            <w:vMerge w:val="continue"/>
            <w:tcBorders>
              <w:bottom w:val="single" w:color="auto" w:sz="4" w:space="0"/>
            </w:tcBorders>
            <w:tcMar>
              <w:left w:w="57" w:type="dxa"/>
              <w:right w:w="57" w:type="dxa"/>
            </w:tcMar>
            <w:vAlign w:val="center"/>
          </w:tcPr>
          <w:p>
            <w:pPr>
              <w:widowControl/>
              <w:spacing w:line="320" w:lineRule="exact"/>
              <w:jc w:val="left"/>
              <w:rPr>
                <w:rFonts w:ascii="宋体" w:hAnsi="宋体" w:cs="宋体"/>
                <w:kern w:val="0"/>
                <w:sz w:val="18"/>
                <w:szCs w:val="18"/>
              </w:rPr>
            </w:pPr>
          </w:p>
        </w:tc>
        <w:tc>
          <w:tcPr>
            <w:tcW w:w="883" w:type="dxa"/>
            <w:vMerge w:val="continue"/>
            <w:tcMar>
              <w:left w:w="57" w:type="dxa"/>
              <w:right w:w="57" w:type="dxa"/>
            </w:tcMar>
            <w:vAlign w:val="center"/>
          </w:tcPr>
          <w:p>
            <w:pPr>
              <w:widowControl/>
              <w:spacing w:line="320" w:lineRule="exact"/>
              <w:jc w:val="left"/>
              <w:rPr>
                <w:rFonts w:ascii="宋体" w:hAnsi="宋体" w:cs="宋体"/>
                <w:kern w:val="0"/>
                <w:sz w:val="18"/>
                <w:szCs w:val="18"/>
              </w:rPr>
            </w:pPr>
          </w:p>
        </w:tc>
        <w:tc>
          <w:tcPr>
            <w:tcW w:w="883" w:type="dxa"/>
            <w:vMerge w:val="continue"/>
            <w:tcMar>
              <w:left w:w="57" w:type="dxa"/>
              <w:right w:w="57" w:type="dxa"/>
            </w:tcMar>
            <w:vAlign w:val="center"/>
          </w:tcPr>
          <w:p>
            <w:pPr>
              <w:widowControl/>
              <w:spacing w:line="320" w:lineRule="exact"/>
              <w:jc w:val="left"/>
              <w:rPr>
                <w:rFonts w:ascii="宋体" w:hAnsi="宋体" w:cs="宋体"/>
                <w:kern w:val="0"/>
                <w:sz w:val="18"/>
                <w:szCs w:val="18"/>
              </w:rPr>
            </w:pPr>
          </w:p>
        </w:tc>
        <w:tc>
          <w:tcPr>
            <w:tcW w:w="2158" w:type="dxa"/>
            <w:vMerge w:val="continue"/>
            <w:tcMar>
              <w:left w:w="57" w:type="dxa"/>
              <w:right w:w="57" w:type="dxa"/>
            </w:tcMar>
            <w:vAlign w:val="center"/>
          </w:tcPr>
          <w:p>
            <w:pPr>
              <w:widowControl/>
              <w:spacing w:line="320" w:lineRule="exact"/>
              <w:jc w:val="left"/>
              <w:rPr>
                <w:rFonts w:ascii="宋体" w:hAnsi="宋体" w:cs="宋体"/>
                <w:kern w:val="0"/>
                <w:sz w:val="18"/>
                <w:szCs w:val="18"/>
              </w:rPr>
            </w:pPr>
          </w:p>
        </w:tc>
        <w:tc>
          <w:tcPr>
            <w:tcW w:w="548" w:type="dxa"/>
            <w:vMerge w:val="continue"/>
            <w:tcMar>
              <w:left w:w="57" w:type="dxa"/>
              <w:right w:w="57" w:type="dxa"/>
            </w:tcMar>
            <w:vAlign w:val="center"/>
          </w:tcPr>
          <w:p>
            <w:pPr>
              <w:spacing w:line="320" w:lineRule="exact"/>
              <w:jc w:val="center"/>
              <w:rPr>
                <w:rFonts w:ascii="宋体" w:hAnsi="宋体" w:cs="宋体"/>
                <w:kern w:val="0"/>
                <w:sz w:val="18"/>
                <w:szCs w:val="18"/>
              </w:rPr>
            </w:pPr>
          </w:p>
        </w:tc>
        <w:tc>
          <w:tcPr>
            <w:tcW w:w="588" w:type="dxa"/>
            <w:vMerge w:val="continue"/>
            <w:tcMar>
              <w:left w:w="57" w:type="dxa"/>
              <w:right w:w="57" w:type="dxa"/>
            </w:tcMar>
            <w:vAlign w:val="center"/>
          </w:tcPr>
          <w:p>
            <w:pPr>
              <w:spacing w:line="320" w:lineRule="exact"/>
              <w:jc w:val="center"/>
              <w:rPr>
                <w:rFonts w:ascii="宋体" w:hAnsi="宋体" w:cs="宋体"/>
                <w:spacing w:val="-30"/>
                <w:kern w:val="0"/>
                <w:sz w:val="18"/>
                <w:szCs w:val="18"/>
              </w:rPr>
            </w:pPr>
          </w:p>
        </w:tc>
        <w:tc>
          <w:tcPr>
            <w:tcW w:w="592" w:type="dxa"/>
            <w:tcMar>
              <w:left w:w="57" w:type="dxa"/>
              <w:right w:w="57" w:type="dxa"/>
            </w:tcMar>
            <w:vAlign w:val="center"/>
          </w:tcPr>
          <w:p>
            <w:pPr>
              <w:widowControl/>
              <w:spacing w:line="320" w:lineRule="exact"/>
              <w:jc w:val="center"/>
              <w:rPr>
                <w:b/>
                <w:kern w:val="0"/>
                <w:sz w:val="18"/>
                <w:szCs w:val="18"/>
              </w:rPr>
            </w:pPr>
            <w:r>
              <w:rPr>
                <w:rFonts w:hint="eastAsia"/>
                <w:b/>
                <w:kern w:val="0"/>
                <w:sz w:val="18"/>
                <w:szCs w:val="18"/>
              </w:rPr>
              <w:t>理论</w:t>
            </w:r>
          </w:p>
          <w:p>
            <w:pPr>
              <w:widowControl/>
              <w:spacing w:line="320" w:lineRule="exact"/>
              <w:jc w:val="center"/>
              <w:rPr>
                <w:b/>
                <w:kern w:val="0"/>
                <w:sz w:val="18"/>
                <w:szCs w:val="18"/>
              </w:rPr>
            </w:pPr>
            <w:r>
              <w:rPr>
                <w:rFonts w:hint="eastAsia"/>
                <w:b/>
                <w:color w:val="FF0000"/>
                <w:kern w:val="0"/>
                <w:sz w:val="18"/>
                <w:szCs w:val="18"/>
              </w:rPr>
              <w:t>Theo</w:t>
            </w:r>
            <w:r>
              <w:rPr>
                <w:rFonts w:hint="eastAsia"/>
                <w:b/>
                <w:color w:val="FF0000"/>
                <w:kern w:val="0"/>
                <w:sz w:val="18"/>
                <w:szCs w:val="18"/>
                <w:lang w:val="en-US" w:eastAsia="zh-CN"/>
              </w:rPr>
              <w:t>.</w:t>
            </w:r>
          </w:p>
        </w:tc>
        <w:tc>
          <w:tcPr>
            <w:tcW w:w="610" w:type="dxa"/>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上机</w:t>
            </w:r>
          </w:p>
          <w:p>
            <w:pPr>
              <w:widowControl/>
              <w:spacing w:line="320" w:lineRule="exact"/>
              <w:jc w:val="center"/>
              <w:rPr>
                <w:b/>
                <w:kern w:val="0"/>
                <w:sz w:val="18"/>
                <w:szCs w:val="18"/>
              </w:rPr>
            </w:pPr>
            <w:r>
              <w:rPr>
                <w:rFonts w:hint="eastAsia"/>
                <w:b/>
                <w:color w:val="FF0000"/>
                <w:kern w:val="0"/>
                <w:sz w:val="18"/>
                <w:szCs w:val="18"/>
              </w:rPr>
              <w:t>Oper</w:t>
            </w:r>
            <w:r>
              <w:rPr>
                <w:rFonts w:hint="eastAsia"/>
                <w:b/>
                <w:color w:val="FF0000"/>
                <w:kern w:val="0"/>
                <w:sz w:val="18"/>
                <w:szCs w:val="18"/>
                <w:lang w:val="en-US" w:eastAsia="zh-CN"/>
              </w:rPr>
              <w:t>.</w:t>
            </w:r>
          </w:p>
        </w:tc>
        <w:tc>
          <w:tcPr>
            <w:tcW w:w="563" w:type="dxa"/>
            <w:tcMar>
              <w:left w:w="57" w:type="dxa"/>
              <w:right w:w="57" w:type="dxa"/>
            </w:tcMar>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实验</w:t>
            </w:r>
          </w:p>
          <w:p>
            <w:pPr>
              <w:widowControl/>
              <w:spacing w:line="320" w:lineRule="exact"/>
              <w:jc w:val="center"/>
              <w:rPr>
                <w:b/>
                <w:kern w:val="0"/>
                <w:sz w:val="18"/>
                <w:szCs w:val="18"/>
              </w:rPr>
            </w:pPr>
            <w:r>
              <w:rPr>
                <w:b/>
                <w:color w:val="FF0000"/>
                <w:kern w:val="0"/>
                <w:sz w:val="18"/>
                <w:szCs w:val="18"/>
              </w:rPr>
              <w:t>Exp.</w:t>
            </w:r>
          </w:p>
        </w:tc>
        <w:tc>
          <w:tcPr>
            <w:tcW w:w="538" w:type="dxa"/>
            <w:tcMar>
              <w:left w:w="57" w:type="dxa"/>
              <w:right w:w="57" w:type="dxa"/>
            </w:tcMar>
            <w:vAlign w:val="center"/>
          </w:tcPr>
          <w:p>
            <w:pPr>
              <w:widowControl/>
              <w:spacing w:line="320" w:lineRule="exact"/>
              <w:jc w:val="center"/>
              <w:rPr>
                <w:b/>
                <w:kern w:val="0"/>
                <w:sz w:val="18"/>
                <w:szCs w:val="18"/>
              </w:rPr>
            </w:pPr>
            <w:r>
              <w:rPr>
                <w:rFonts w:hint="eastAsia"/>
                <w:b/>
                <w:kern w:val="0"/>
                <w:sz w:val="18"/>
                <w:szCs w:val="18"/>
              </w:rPr>
              <w:t>实践</w:t>
            </w:r>
          </w:p>
          <w:p>
            <w:pPr>
              <w:widowControl/>
              <w:spacing w:line="320" w:lineRule="exact"/>
              <w:jc w:val="center"/>
              <w:rPr>
                <w:b/>
                <w:kern w:val="0"/>
                <w:sz w:val="18"/>
                <w:szCs w:val="18"/>
              </w:rPr>
            </w:pPr>
            <w:bookmarkStart w:id="0" w:name="_GoBack"/>
            <w:r>
              <w:rPr>
                <w:rFonts w:hint="eastAsia"/>
                <w:b/>
                <w:color w:val="FF0000"/>
                <w:kern w:val="0"/>
                <w:sz w:val="18"/>
                <w:szCs w:val="18"/>
              </w:rPr>
              <w:t>Prac</w:t>
            </w:r>
            <w:r>
              <w:rPr>
                <w:rFonts w:hint="eastAsia"/>
                <w:b/>
                <w:color w:val="FF0000"/>
                <w:kern w:val="0"/>
                <w:sz w:val="18"/>
                <w:szCs w:val="18"/>
                <w:lang w:val="en-US" w:eastAsia="zh-CN"/>
              </w:rPr>
              <w:t>.</w:t>
            </w:r>
            <w:bookmarkEnd w:id="0"/>
          </w:p>
        </w:tc>
        <w:tc>
          <w:tcPr>
            <w:tcW w:w="963" w:type="dxa"/>
            <w:vMerge w:val="continue"/>
            <w:vAlign w:val="center"/>
          </w:tcPr>
          <w:p>
            <w:pPr>
              <w:widowControl/>
              <w:spacing w:line="280" w:lineRule="exac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dxa"/>
            <w:vMerge w:val="restart"/>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FF0000"/>
                <w:kern w:val="0"/>
                <w:sz w:val="18"/>
                <w:szCs w:val="18"/>
              </w:rPr>
            </w:pPr>
          </w:p>
          <w:p>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通识</w:t>
            </w:r>
          </w:p>
          <w:p>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教育</w:t>
            </w:r>
          </w:p>
          <w:p>
            <w:pPr>
              <w:widowControl/>
              <w:spacing w:line="28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课程</w:t>
            </w:r>
          </w:p>
          <w:p>
            <w:pPr>
              <w:jc w:val="center"/>
              <w:rPr>
                <w:sz w:val="18"/>
                <w:szCs w:val="18"/>
              </w:rPr>
            </w:pPr>
            <w:r>
              <w:fldChar w:fldCharType="begin"/>
            </w:r>
            <w:r>
              <w:instrText xml:space="preserve"> HYPERLINK "http://www.baidu.com/link?url=HuNAQZE1XVtWhdZ5PwQGP6WJ_8MAqD9D4aFhhY7xEEiKMMCbD9oZZfOH22oLxm8PWwfDMss9DhRmHQxJX0KQdthAmmLpZW5IH_LU5U51ARGujr_u3eXw9rpHfgKoxsP1" \t "https://www.baidu.com/_blank" </w:instrText>
            </w:r>
            <w:r>
              <w:fldChar w:fldCharType="separate"/>
            </w:r>
            <w:r>
              <w:rPr>
                <w:rFonts w:hint="eastAsia"/>
                <w:sz w:val="18"/>
                <w:szCs w:val="18"/>
              </w:rPr>
              <w:t>Liberal Education Courses</w:t>
            </w:r>
            <w:r>
              <w:rPr>
                <w:rFonts w:hint="eastAsia"/>
                <w:sz w:val="18"/>
                <w:szCs w:val="18"/>
              </w:rPr>
              <w:fldChar w:fldCharType="end"/>
            </w:r>
          </w:p>
          <w:p>
            <w:pPr>
              <w:widowControl/>
              <w:jc w:val="center"/>
              <w:rPr>
                <w:color w:val="000000" w:themeColor="text1"/>
                <w:spacing w:val="-20"/>
                <w:sz w:val="18"/>
                <w:szCs w:val="18"/>
                <w14:textFill>
                  <w14:solidFill>
                    <w14:schemeClr w14:val="tx1"/>
                  </w14:solidFill>
                </w14:textFill>
              </w:rPr>
            </w:pPr>
          </w:p>
          <w:p>
            <w:pPr>
              <w:widowControl/>
              <w:jc w:val="center"/>
              <w:rPr>
                <w:color w:val="FF0000"/>
                <w:spacing w:val="-20"/>
                <w:sz w:val="18"/>
                <w:szCs w:val="18"/>
              </w:rPr>
            </w:pPr>
          </w:p>
          <w:p>
            <w:pPr>
              <w:widowControl/>
              <w:jc w:val="center"/>
              <w:rPr>
                <w:color w:val="FF0000"/>
                <w:spacing w:val="-20"/>
                <w:sz w:val="18"/>
                <w:szCs w:val="18"/>
              </w:rPr>
            </w:pPr>
          </w:p>
          <w:p>
            <w:pPr>
              <w:widowControl/>
              <w:jc w:val="center"/>
              <w:rPr>
                <w:b/>
                <w:color w:val="FF0000"/>
                <w:spacing w:val="-20"/>
                <w:sz w:val="18"/>
                <w:szCs w:val="18"/>
              </w:rPr>
            </w:pPr>
          </w:p>
          <w:p>
            <w:pPr>
              <w:widowControl/>
              <w:jc w:val="center"/>
              <w:rPr>
                <w:b/>
                <w:kern w:val="0"/>
                <w:sz w:val="18"/>
                <w:szCs w:val="18"/>
              </w:rPr>
            </w:pPr>
          </w:p>
        </w:tc>
        <w:tc>
          <w:tcPr>
            <w:tcW w:w="883" w:type="dxa"/>
            <w:tcBorders>
              <w:left w:val="single" w:color="auto" w:sz="4" w:space="0"/>
            </w:tcBorders>
            <w:tcMar>
              <w:left w:w="57" w:type="dxa"/>
              <w:right w:w="57" w:type="dxa"/>
            </w:tcMar>
            <w:vAlign w:val="center"/>
          </w:tcPr>
          <w:p>
            <w:pPr>
              <w:jc w:val="center"/>
              <w:rPr>
                <w:color w:val="auto"/>
                <w:sz w:val="18"/>
                <w:szCs w:val="18"/>
              </w:rPr>
            </w:pPr>
            <w:r>
              <w:rPr>
                <w:rFonts w:hint="eastAsia"/>
                <w:color w:val="auto"/>
                <w:sz w:val="18"/>
                <w:szCs w:val="18"/>
              </w:rPr>
              <w:t>必修</w:t>
            </w:r>
          </w:p>
          <w:p>
            <w:pPr>
              <w:jc w:val="center"/>
              <w:rPr>
                <w:sz w:val="18"/>
                <w:szCs w:val="18"/>
              </w:rPr>
            </w:pPr>
            <w:r>
              <w:rPr>
                <w:rFonts w:hint="eastAsia"/>
                <w:color w:val="FF0000"/>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15209001</w:t>
            </w:r>
          </w:p>
        </w:tc>
        <w:tc>
          <w:tcPr>
            <w:tcW w:w="2158" w:type="dxa"/>
            <w:tcMar>
              <w:left w:w="57" w:type="dxa"/>
              <w:right w:w="57" w:type="dxa"/>
            </w:tcMar>
            <w:vAlign w:val="center"/>
          </w:tcPr>
          <w:p>
            <w:pPr>
              <w:widowControl/>
              <w:spacing w:line="280" w:lineRule="exact"/>
              <w:jc w:val="left"/>
              <w:rPr>
                <w:sz w:val="18"/>
                <w:szCs w:val="18"/>
              </w:rPr>
            </w:pPr>
            <w:r>
              <w:rPr>
                <w:rFonts w:hint="eastAsia"/>
                <w:sz w:val="18"/>
                <w:szCs w:val="18"/>
              </w:rPr>
              <w:t>思想道德修养与法律基础</w:t>
            </w:r>
          </w:p>
          <w:p>
            <w:pPr>
              <w:widowControl/>
              <w:spacing w:line="280" w:lineRule="exact"/>
              <w:jc w:val="left"/>
              <w:rPr>
                <w:sz w:val="18"/>
                <w:szCs w:val="18"/>
              </w:rPr>
            </w:pPr>
            <w:r>
              <w:rPr>
                <w:rFonts w:hint="eastAsia"/>
                <w:sz w:val="18"/>
                <w:szCs w:val="18"/>
              </w:rPr>
              <w:t>Ideological</w:t>
            </w:r>
            <w:r>
              <w:rPr>
                <w:sz w:val="18"/>
                <w:szCs w:val="18"/>
              </w:rPr>
              <w:t xml:space="preserve"> </w:t>
            </w:r>
            <w:r>
              <w:rPr>
                <w:rFonts w:hint="eastAsia"/>
                <w:sz w:val="18"/>
                <w:szCs w:val="18"/>
              </w:rPr>
              <w:t>and Moral Cultivation and Legal Basis</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2.5</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40</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15209002</w:t>
            </w:r>
          </w:p>
        </w:tc>
        <w:tc>
          <w:tcPr>
            <w:tcW w:w="2158" w:type="dxa"/>
            <w:tcMar>
              <w:left w:w="57" w:type="dxa"/>
              <w:right w:w="57" w:type="dxa"/>
            </w:tcMar>
            <w:vAlign w:val="center"/>
          </w:tcPr>
          <w:p>
            <w:pPr>
              <w:widowControl/>
              <w:spacing w:line="280" w:lineRule="exact"/>
              <w:rPr>
                <w:rFonts w:ascii="宋体" w:hAnsi="宋体" w:cs="宋体"/>
                <w:color w:val="FF0000"/>
                <w:kern w:val="0"/>
                <w:sz w:val="18"/>
                <w:szCs w:val="18"/>
              </w:rPr>
            </w:pPr>
            <w:r>
              <w:rPr>
                <w:rFonts w:hint="eastAsia" w:ascii="宋体" w:hAnsi="宋体" w:cs="宋体"/>
                <w:color w:val="FF0000"/>
                <w:kern w:val="0"/>
                <w:sz w:val="18"/>
                <w:szCs w:val="18"/>
              </w:rPr>
              <w:t>马克思主义基本原理概论</w:t>
            </w:r>
          </w:p>
          <w:p>
            <w:pPr>
              <w:widowControl/>
              <w:spacing w:line="280" w:lineRule="exact"/>
              <w:rPr>
                <w:color w:val="FF0000"/>
                <w:kern w:val="0"/>
                <w:sz w:val="18"/>
                <w:szCs w:val="18"/>
              </w:rPr>
            </w:pPr>
            <w:r>
              <w:rPr>
                <w:rFonts w:hint="eastAsia" w:hAnsi="宋体"/>
                <w:color w:val="FF0000"/>
                <w:sz w:val="24"/>
              </w:rPr>
              <w:t>I</w:t>
            </w:r>
            <w:r>
              <w:rPr>
                <w:color w:val="FF0000"/>
                <w:sz w:val="18"/>
                <w:szCs w:val="18"/>
              </w:rPr>
              <w:t>ntroduction</w:t>
            </w:r>
            <w:r>
              <w:rPr>
                <w:rFonts w:hint="eastAsia"/>
                <w:color w:val="FF0000"/>
                <w:sz w:val="18"/>
                <w:szCs w:val="18"/>
              </w:rPr>
              <w:t xml:space="preserve"> </w:t>
            </w:r>
            <w:r>
              <w:rPr>
                <w:color w:val="FF0000"/>
                <w:sz w:val="18"/>
                <w:szCs w:val="18"/>
              </w:rPr>
              <w:t>to</w:t>
            </w:r>
            <w:r>
              <w:rPr>
                <w:rFonts w:hint="eastAsia"/>
                <w:color w:val="FF0000"/>
                <w:sz w:val="18"/>
                <w:szCs w:val="18"/>
              </w:rPr>
              <w:t xml:space="preserve"> </w:t>
            </w:r>
            <w:r>
              <w:rPr>
                <w:color w:val="FF0000"/>
                <w:sz w:val="18"/>
                <w:szCs w:val="18"/>
              </w:rPr>
              <w:t>the</w:t>
            </w:r>
            <w:r>
              <w:rPr>
                <w:rFonts w:hint="eastAsia"/>
                <w:color w:val="FF0000"/>
                <w:sz w:val="18"/>
                <w:szCs w:val="18"/>
              </w:rPr>
              <w:t xml:space="preserve"> B</w:t>
            </w:r>
            <w:r>
              <w:rPr>
                <w:color w:val="FF0000"/>
                <w:sz w:val="18"/>
                <w:szCs w:val="18"/>
              </w:rPr>
              <w:t>asic</w:t>
            </w:r>
            <w:r>
              <w:rPr>
                <w:rFonts w:hint="eastAsia"/>
                <w:color w:val="FF0000"/>
                <w:sz w:val="18"/>
                <w:szCs w:val="18"/>
              </w:rPr>
              <w:t xml:space="preserve"> P</w:t>
            </w:r>
            <w:r>
              <w:rPr>
                <w:color w:val="FF0000"/>
                <w:sz w:val="18"/>
                <w:szCs w:val="18"/>
              </w:rPr>
              <w:t>rinciples</w:t>
            </w:r>
            <w:r>
              <w:rPr>
                <w:rFonts w:hint="eastAsia"/>
                <w:color w:val="FF0000"/>
                <w:sz w:val="18"/>
                <w:szCs w:val="18"/>
              </w:rPr>
              <w:t xml:space="preserve"> </w:t>
            </w:r>
            <w:r>
              <w:rPr>
                <w:color w:val="FF0000"/>
                <w:sz w:val="18"/>
                <w:szCs w:val="18"/>
              </w:rPr>
              <w:t>of</w:t>
            </w:r>
            <w:r>
              <w:rPr>
                <w:rFonts w:hint="eastAsia"/>
                <w:color w:val="FF0000"/>
                <w:sz w:val="18"/>
                <w:szCs w:val="18"/>
              </w:rPr>
              <w:t xml:space="preserve"> </w:t>
            </w:r>
            <w:r>
              <w:rPr>
                <w:color w:val="FF0000"/>
                <w:sz w:val="18"/>
                <w:szCs w:val="18"/>
              </w:rPr>
              <w:t>Marx</w:t>
            </w:r>
            <w:r>
              <w:rPr>
                <w:rFonts w:hint="eastAsia"/>
                <w:color w:val="FF0000"/>
                <w:sz w:val="18"/>
                <w:szCs w:val="18"/>
              </w:rPr>
              <w:t>i</w:t>
            </w:r>
            <w:r>
              <w:rPr>
                <w:color w:val="FF0000"/>
                <w:sz w:val="18"/>
                <w:szCs w:val="18"/>
              </w:rPr>
              <w:t>sm</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40</w:t>
            </w: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color w:val="FF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15209005</w:t>
            </w:r>
          </w:p>
        </w:tc>
        <w:tc>
          <w:tcPr>
            <w:tcW w:w="2158" w:type="dxa"/>
            <w:tcMar>
              <w:left w:w="57" w:type="dxa"/>
              <w:right w:w="57" w:type="dxa"/>
            </w:tcMar>
            <w:vAlign w:val="center"/>
          </w:tcPr>
          <w:p>
            <w:pPr>
              <w:widowControl/>
              <w:spacing w:line="280" w:lineRule="exact"/>
              <w:rPr>
                <w:rFonts w:ascii="宋体" w:hAnsi="宋体" w:cs="宋体"/>
                <w:color w:val="FF0000"/>
                <w:kern w:val="0"/>
                <w:sz w:val="18"/>
                <w:szCs w:val="18"/>
              </w:rPr>
            </w:pPr>
            <w:r>
              <w:rPr>
                <w:rFonts w:hint="eastAsia" w:ascii="宋体" w:hAnsi="宋体" w:cs="宋体"/>
                <w:color w:val="FF0000"/>
                <w:kern w:val="0"/>
                <w:sz w:val="18"/>
                <w:szCs w:val="18"/>
              </w:rPr>
              <w:t>军事理论</w:t>
            </w:r>
          </w:p>
          <w:p>
            <w:pPr>
              <w:widowControl/>
              <w:spacing w:line="280" w:lineRule="exact"/>
              <w:rPr>
                <w:color w:val="FF0000"/>
                <w:kern w:val="0"/>
                <w:sz w:val="18"/>
                <w:szCs w:val="18"/>
              </w:rPr>
            </w:pPr>
            <w:r>
              <w:rPr>
                <w:rFonts w:hint="eastAsia"/>
                <w:color w:val="FF0000"/>
                <w:sz w:val="18"/>
                <w:szCs w:val="18"/>
              </w:rPr>
              <w:t>Military Theory</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16</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16</w:t>
            </w: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15209003</w:t>
            </w:r>
          </w:p>
        </w:tc>
        <w:tc>
          <w:tcPr>
            <w:tcW w:w="2158" w:type="dxa"/>
            <w:tcMar>
              <w:left w:w="57" w:type="dxa"/>
              <w:right w:w="57" w:type="dxa"/>
            </w:tcMar>
            <w:vAlign w:val="center"/>
          </w:tcPr>
          <w:p>
            <w:pPr>
              <w:widowControl/>
              <w:spacing w:line="280" w:lineRule="exact"/>
              <w:rPr>
                <w:color w:val="FF0000"/>
                <w:sz w:val="18"/>
                <w:szCs w:val="18"/>
              </w:rPr>
            </w:pPr>
            <w:r>
              <w:rPr>
                <w:rFonts w:hint="eastAsia"/>
                <w:color w:val="FF0000"/>
                <w:sz w:val="18"/>
                <w:szCs w:val="18"/>
              </w:rPr>
              <w:t>中国近现代史纲要</w:t>
            </w:r>
          </w:p>
          <w:p>
            <w:pPr>
              <w:widowControl/>
              <w:spacing w:line="280" w:lineRule="exact"/>
              <w:rPr>
                <w:color w:val="FF0000"/>
                <w:sz w:val="18"/>
                <w:szCs w:val="18"/>
              </w:rPr>
            </w:pPr>
            <w:r>
              <w:rPr>
                <w:color w:val="FF0000"/>
                <w:sz w:val="18"/>
                <w:szCs w:val="18"/>
              </w:rPr>
              <w:t>Outline of Chinese Modern History</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2.5</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40</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color w:val="FF0000"/>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15209004</w:t>
            </w:r>
          </w:p>
        </w:tc>
        <w:tc>
          <w:tcPr>
            <w:tcW w:w="2158" w:type="dxa"/>
            <w:tcMar>
              <w:left w:w="57" w:type="dxa"/>
              <w:right w:w="57" w:type="dxa"/>
            </w:tcMar>
            <w:vAlign w:val="center"/>
          </w:tcPr>
          <w:p>
            <w:pPr>
              <w:widowControl/>
              <w:spacing w:line="280" w:lineRule="exact"/>
              <w:jc w:val="left"/>
              <w:rPr>
                <w:rFonts w:ascii="宋体" w:hAnsi="宋体" w:cs="宋体"/>
                <w:kern w:val="0"/>
                <w:sz w:val="18"/>
                <w:szCs w:val="18"/>
              </w:rPr>
            </w:pPr>
            <w:r>
              <w:rPr>
                <w:rFonts w:hint="eastAsia" w:ascii="宋体" w:hAnsi="宋体" w:cs="宋体"/>
                <w:kern w:val="0"/>
                <w:sz w:val="18"/>
                <w:szCs w:val="18"/>
              </w:rPr>
              <w:t>毛泽东思想和中国特色社会主义理论体系概论</w:t>
            </w:r>
          </w:p>
          <w:p>
            <w:pPr>
              <w:widowControl/>
              <w:spacing w:line="280" w:lineRule="exact"/>
              <w:jc w:val="left"/>
              <w:rPr>
                <w:rFonts w:ascii="宋体" w:hAnsi="宋体" w:cs="宋体"/>
                <w:spacing w:val="-20"/>
                <w:kern w:val="0"/>
                <w:sz w:val="18"/>
                <w:szCs w:val="18"/>
              </w:rPr>
            </w:pPr>
            <w:r>
              <w:rPr>
                <w:rFonts w:hint="eastAsia"/>
                <w:sz w:val="18"/>
                <w:szCs w:val="18"/>
              </w:rPr>
              <w:t>General Introduction to Mao Zedong Thought and Socialist Theory with Chinese Characteristics</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64</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56</w:t>
            </w: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963" w:type="dxa"/>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15209006</w:t>
            </w:r>
          </w:p>
        </w:tc>
        <w:tc>
          <w:tcPr>
            <w:tcW w:w="2158" w:type="dxa"/>
            <w:tcMar>
              <w:left w:w="57" w:type="dxa"/>
              <w:right w:w="57" w:type="dxa"/>
            </w:tcMar>
            <w:vAlign w:val="center"/>
          </w:tcPr>
          <w:p>
            <w:pPr>
              <w:widowControl/>
              <w:spacing w:line="280" w:lineRule="exact"/>
              <w:rPr>
                <w:rFonts w:ascii="宋体" w:hAnsi="宋体" w:cs="宋体"/>
                <w:kern w:val="0"/>
                <w:sz w:val="18"/>
                <w:szCs w:val="18"/>
              </w:rPr>
            </w:pPr>
            <w:r>
              <w:rPr>
                <w:rFonts w:hint="eastAsia" w:ascii="宋体" w:hAnsi="宋体" w:cs="宋体"/>
                <w:kern w:val="0"/>
                <w:sz w:val="18"/>
                <w:szCs w:val="18"/>
              </w:rPr>
              <w:t>大学生心理健康教育</w:t>
            </w:r>
          </w:p>
          <w:p>
            <w:pPr>
              <w:widowControl/>
              <w:spacing w:line="280" w:lineRule="exact"/>
              <w:jc w:val="left"/>
              <w:rPr>
                <w:kern w:val="0"/>
                <w:sz w:val="18"/>
                <w:szCs w:val="18"/>
              </w:rPr>
            </w:pPr>
            <w:r>
              <w:rPr>
                <w:sz w:val="18"/>
                <w:szCs w:val="18"/>
              </w:rPr>
              <w:t>Mental Health Education For College Students</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16</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16</w:t>
            </w: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15209007</w:t>
            </w:r>
          </w:p>
        </w:tc>
        <w:tc>
          <w:tcPr>
            <w:tcW w:w="2158" w:type="dxa"/>
            <w:tcMar>
              <w:left w:w="57" w:type="dxa"/>
              <w:right w:w="57" w:type="dxa"/>
            </w:tcMar>
            <w:vAlign w:val="center"/>
          </w:tcPr>
          <w:p>
            <w:pPr>
              <w:widowControl/>
              <w:spacing w:line="280" w:lineRule="exact"/>
              <w:rPr>
                <w:rFonts w:ascii="宋体" w:hAnsi="宋体" w:cs="宋体"/>
                <w:kern w:val="0"/>
                <w:sz w:val="18"/>
                <w:szCs w:val="18"/>
              </w:rPr>
            </w:pPr>
            <w:r>
              <w:rPr>
                <w:rFonts w:hint="eastAsia" w:ascii="宋体" w:hAnsi="宋体" w:cs="宋体"/>
                <w:kern w:val="0"/>
                <w:sz w:val="18"/>
                <w:szCs w:val="18"/>
              </w:rPr>
              <w:t>形势与政策</w:t>
            </w:r>
          </w:p>
          <w:p>
            <w:pPr>
              <w:widowControl/>
              <w:spacing w:line="280" w:lineRule="exact"/>
              <w:jc w:val="left"/>
              <w:rPr>
                <w:spacing w:val="-20"/>
                <w:kern w:val="0"/>
                <w:sz w:val="18"/>
                <w:szCs w:val="18"/>
              </w:rPr>
            </w:pPr>
            <w:r>
              <w:rPr>
                <w:sz w:val="18"/>
                <w:szCs w:val="18"/>
              </w:rPr>
              <w:t>Situation and Policy</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18204901</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大学英语</w:t>
            </w:r>
            <w:r>
              <w:rPr>
                <w:kern w:val="0"/>
                <w:sz w:val="18"/>
                <w:szCs w:val="18"/>
              </w:rPr>
              <w:t>1</w:t>
            </w:r>
          </w:p>
          <w:p>
            <w:pPr>
              <w:widowControl/>
              <w:spacing w:line="280" w:lineRule="exact"/>
              <w:rPr>
                <w:kern w:val="0"/>
                <w:sz w:val="18"/>
                <w:szCs w:val="18"/>
              </w:rPr>
            </w:pPr>
            <w:r>
              <w:rPr>
                <w:kern w:val="0"/>
                <w:sz w:val="18"/>
                <w:szCs w:val="18"/>
              </w:rPr>
              <w:t>College English 1</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18204902</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大学英语</w:t>
            </w:r>
            <w:r>
              <w:rPr>
                <w:kern w:val="0"/>
                <w:sz w:val="18"/>
                <w:szCs w:val="18"/>
              </w:rPr>
              <w:t>2</w:t>
            </w:r>
          </w:p>
          <w:p>
            <w:pPr>
              <w:widowControl/>
              <w:spacing w:line="280" w:lineRule="exact"/>
              <w:rPr>
                <w:kern w:val="0"/>
                <w:sz w:val="18"/>
                <w:szCs w:val="18"/>
              </w:rPr>
            </w:pPr>
            <w:r>
              <w:rPr>
                <w:kern w:val="0"/>
                <w:sz w:val="18"/>
                <w:szCs w:val="18"/>
              </w:rPr>
              <w:t>College English 2</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sz w:val="18"/>
                <w:szCs w:val="18"/>
              </w:rPr>
              <w:t>18204903</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大学英语</w:t>
            </w:r>
            <w:r>
              <w:rPr>
                <w:kern w:val="0"/>
                <w:sz w:val="18"/>
                <w:szCs w:val="18"/>
              </w:rPr>
              <w:t>3</w:t>
            </w:r>
          </w:p>
          <w:p>
            <w:pPr>
              <w:widowControl/>
              <w:spacing w:line="280" w:lineRule="exact"/>
              <w:rPr>
                <w:kern w:val="0"/>
                <w:sz w:val="18"/>
                <w:szCs w:val="18"/>
              </w:rPr>
            </w:pPr>
            <w:r>
              <w:rPr>
                <w:kern w:val="0"/>
                <w:sz w:val="18"/>
                <w:szCs w:val="18"/>
              </w:rPr>
              <w:t>College English 3</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sz w:val="18"/>
                <w:szCs w:val="18"/>
              </w:rPr>
              <w:t>18204904</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大学英语</w:t>
            </w:r>
            <w:r>
              <w:rPr>
                <w:kern w:val="0"/>
                <w:sz w:val="18"/>
                <w:szCs w:val="18"/>
              </w:rPr>
              <w:t>4</w:t>
            </w:r>
          </w:p>
          <w:p>
            <w:pPr>
              <w:widowControl/>
              <w:spacing w:line="280" w:lineRule="exact"/>
              <w:rPr>
                <w:kern w:val="0"/>
                <w:sz w:val="18"/>
                <w:szCs w:val="18"/>
              </w:rPr>
            </w:pPr>
            <w:r>
              <w:rPr>
                <w:kern w:val="0"/>
                <w:sz w:val="18"/>
                <w:szCs w:val="18"/>
              </w:rPr>
              <w:t>College English 4</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kern w:val="0"/>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kern w:val="0"/>
                <w:sz w:val="18"/>
                <w:szCs w:val="18"/>
              </w:rPr>
              <w:t>17208001</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大学体育</w:t>
            </w:r>
            <w:r>
              <w:rPr>
                <w:kern w:val="0"/>
                <w:sz w:val="18"/>
                <w:szCs w:val="18"/>
              </w:rPr>
              <w:t>1</w:t>
            </w:r>
          </w:p>
          <w:p>
            <w:pPr>
              <w:widowControl/>
              <w:spacing w:line="280" w:lineRule="exact"/>
              <w:rPr>
                <w:kern w:val="0"/>
                <w:sz w:val="18"/>
                <w:szCs w:val="18"/>
              </w:rPr>
            </w:pPr>
            <w:r>
              <w:rPr>
                <w:kern w:val="0"/>
                <w:sz w:val="18"/>
                <w:szCs w:val="18"/>
              </w:rPr>
              <w:t>Physical Education 1</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kern w:val="0"/>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kern w:val="0"/>
                <w:sz w:val="18"/>
                <w:szCs w:val="18"/>
              </w:rPr>
              <w:t>17208002</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大学体育</w:t>
            </w:r>
            <w:r>
              <w:rPr>
                <w:kern w:val="0"/>
                <w:sz w:val="18"/>
                <w:szCs w:val="18"/>
              </w:rPr>
              <w:t>2</w:t>
            </w:r>
          </w:p>
          <w:p>
            <w:pPr>
              <w:widowControl/>
              <w:spacing w:line="280" w:lineRule="exact"/>
              <w:rPr>
                <w:kern w:val="0"/>
                <w:sz w:val="18"/>
                <w:szCs w:val="18"/>
              </w:rPr>
            </w:pPr>
            <w:r>
              <w:rPr>
                <w:kern w:val="0"/>
                <w:sz w:val="18"/>
                <w:szCs w:val="18"/>
              </w:rPr>
              <w:t>Physical Education 2</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kern w:val="0"/>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kern w:val="0"/>
                <w:sz w:val="18"/>
                <w:szCs w:val="18"/>
              </w:rPr>
              <w:t>17208003</w:t>
            </w:r>
          </w:p>
        </w:tc>
        <w:tc>
          <w:tcPr>
            <w:tcW w:w="2158" w:type="dxa"/>
            <w:tcMar>
              <w:left w:w="57" w:type="dxa"/>
              <w:right w:w="57" w:type="dxa"/>
            </w:tcMar>
            <w:vAlign w:val="center"/>
          </w:tcPr>
          <w:p>
            <w:pPr>
              <w:widowControl/>
              <w:spacing w:line="280" w:lineRule="exact"/>
              <w:rPr>
                <w:kern w:val="0"/>
                <w:sz w:val="18"/>
                <w:szCs w:val="18"/>
              </w:rPr>
            </w:pPr>
            <w:r>
              <w:rPr>
                <w:rFonts w:hint="eastAsia" w:ascii="宋体" w:hAnsi="宋体" w:cs="宋体"/>
                <w:kern w:val="0"/>
                <w:sz w:val="18"/>
                <w:szCs w:val="18"/>
              </w:rPr>
              <w:t>大学体育</w:t>
            </w:r>
            <w:r>
              <w:rPr>
                <w:kern w:val="0"/>
                <w:sz w:val="18"/>
                <w:szCs w:val="18"/>
              </w:rPr>
              <w:t>3</w:t>
            </w:r>
          </w:p>
          <w:p>
            <w:pPr>
              <w:widowControl/>
              <w:spacing w:line="280" w:lineRule="exact"/>
              <w:rPr>
                <w:kern w:val="0"/>
                <w:sz w:val="18"/>
                <w:szCs w:val="18"/>
              </w:rPr>
            </w:pPr>
            <w:r>
              <w:rPr>
                <w:kern w:val="0"/>
                <w:sz w:val="18"/>
                <w:szCs w:val="18"/>
              </w:rPr>
              <w:t>Physical Education 3</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w:t>
            </w:r>
          </w:p>
          <w:p>
            <w:pPr>
              <w:widowControl/>
              <w:jc w:val="center"/>
              <w:rPr>
                <w:kern w:val="0"/>
                <w:sz w:val="18"/>
                <w:szCs w:val="18"/>
              </w:rPr>
            </w:pPr>
            <w:r>
              <w:rPr>
                <w:rFonts w:hint="eastAsia"/>
                <w:sz w:val="18"/>
                <w:szCs w:val="18"/>
              </w:rPr>
              <w:t>Required</w:t>
            </w:r>
          </w:p>
        </w:tc>
        <w:tc>
          <w:tcPr>
            <w:tcW w:w="883" w:type="dxa"/>
            <w:tcBorders>
              <w:left w:val="single" w:color="auto" w:sz="4" w:space="0"/>
            </w:tcBorders>
            <w:tcMar>
              <w:left w:w="57" w:type="dxa"/>
              <w:right w:w="57" w:type="dxa"/>
            </w:tcMar>
            <w:vAlign w:val="center"/>
          </w:tcPr>
          <w:p>
            <w:pPr>
              <w:widowControl/>
              <w:jc w:val="center"/>
              <w:rPr>
                <w:kern w:val="0"/>
                <w:sz w:val="18"/>
                <w:szCs w:val="18"/>
              </w:rPr>
            </w:pPr>
            <w:r>
              <w:rPr>
                <w:rFonts w:hint="eastAsia"/>
                <w:kern w:val="0"/>
                <w:sz w:val="18"/>
                <w:szCs w:val="18"/>
              </w:rPr>
              <w:t>17208004</w:t>
            </w:r>
          </w:p>
        </w:tc>
        <w:tc>
          <w:tcPr>
            <w:tcW w:w="2158" w:type="dxa"/>
            <w:tcMar>
              <w:left w:w="57" w:type="dxa"/>
              <w:right w:w="57" w:type="dxa"/>
            </w:tcMar>
            <w:vAlign w:val="center"/>
          </w:tcPr>
          <w:p>
            <w:pPr>
              <w:widowControl/>
              <w:jc w:val="left"/>
              <w:rPr>
                <w:kern w:val="0"/>
                <w:sz w:val="18"/>
                <w:szCs w:val="18"/>
              </w:rPr>
            </w:pPr>
            <w:r>
              <w:rPr>
                <w:rFonts w:hint="eastAsia"/>
                <w:kern w:val="0"/>
                <w:sz w:val="18"/>
                <w:szCs w:val="18"/>
              </w:rPr>
              <w:t>大学体育4</w:t>
            </w:r>
          </w:p>
          <w:p>
            <w:pPr>
              <w:widowControl/>
              <w:jc w:val="left"/>
              <w:rPr>
                <w:kern w:val="0"/>
                <w:sz w:val="18"/>
                <w:szCs w:val="18"/>
              </w:rPr>
            </w:pPr>
            <w:r>
              <w:rPr>
                <w:rFonts w:hint="eastAsia"/>
                <w:kern w:val="0"/>
                <w:sz w:val="18"/>
                <w:szCs w:val="18"/>
              </w:rPr>
              <w:t>Physical Education 4</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32</w:t>
            </w: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必修Required</w:t>
            </w:r>
          </w:p>
        </w:tc>
        <w:tc>
          <w:tcPr>
            <w:tcW w:w="883" w:type="dxa"/>
            <w:tcBorders>
              <w:left w:val="single" w:color="auto" w:sz="4" w:space="0"/>
            </w:tcBorders>
            <w:tcMar>
              <w:left w:w="57" w:type="dxa"/>
              <w:right w:w="57" w:type="dxa"/>
            </w:tcMar>
            <w:vAlign w:val="center"/>
          </w:tcPr>
          <w:p>
            <w:pPr>
              <w:widowControl/>
              <w:jc w:val="center"/>
              <w:rPr>
                <w:color w:val="FF0000"/>
                <w:sz w:val="18"/>
                <w:szCs w:val="18"/>
              </w:rPr>
            </w:pPr>
            <w:r>
              <w:rPr>
                <w:rFonts w:hint="eastAsia"/>
                <w:color w:val="FF0000"/>
                <w:kern w:val="0"/>
                <w:sz w:val="18"/>
                <w:szCs w:val="18"/>
              </w:rPr>
              <w:t>13208013</w:t>
            </w:r>
          </w:p>
        </w:tc>
        <w:tc>
          <w:tcPr>
            <w:tcW w:w="2158" w:type="dxa"/>
            <w:tcBorders>
              <w:left w:val="single" w:color="auto" w:sz="4" w:space="0"/>
            </w:tcBorders>
            <w:tcMar>
              <w:left w:w="57" w:type="dxa"/>
              <w:right w:w="57" w:type="dxa"/>
            </w:tcMar>
            <w:vAlign w:val="center"/>
          </w:tcPr>
          <w:p>
            <w:pPr>
              <w:widowControl/>
              <w:jc w:val="left"/>
              <w:rPr>
                <w:color w:val="FF0000"/>
                <w:sz w:val="18"/>
                <w:szCs w:val="18"/>
              </w:rPr>
            </w:pPr>
            <w:r>
              <w:rPr>
                <w:rFonts w:hint="eastAsia"/>
                <w:color w:val="FF0000"/>
                <w:kern w:val="0"/>
                <w:sz w:val="18"/>
                <w:szCs w:val="18"/>
              </w:rPr>
              <w:t>高等数学B1</w:t>
            </w:r>
            <w:r>
              <w:rPr>
                <w:rFonts w:hint="eastAsia"/>
                <w:color w:val="FF0000"/>
                <w:kern w:val="0"/>
                <w:sz w:val="18"/>
                <w:szCs w:val="18"/>
              </w:rPr>
              <w:br w:type="textWrapping"/>
            </w:r>
            <w:r>
              <w:rPr>
                <w:rFonts w:hint="eastAsia"/>
                <w:color w:val="FF0000"/>
                <w:sz w:val="18"/>
                <w:szCs w:val="18"/>
              </w:rPr>
              <w:t>Advanced Mathematics</w:t>
            </w:r>
            <w:r>
              <w:rPr>
                <w:color w:val="FF0000"/>
                <w:kern w:val="0"/>
                <w:sz w:val="18"/>
                <w:szCs w:val="18"/>
              </w:rPr>
              <w:t xml:space="preserve"> </w:t>
            </w:r>
            <w:r>
              <w:rPr>
                <w:rFonts w:hint="eastAsia"/>
                <w:color w:val="FF0000"/>
                <w:kern w:val="0"/>
                <w:sz w:val="18"/>
                <w:szCs w:val="18"/>
              </w:rPr>
              <w:t>B</w:t>
            </w:r>
            <w:r>
              <w:rPr>
                <w:color w:val="FF0000"/>
                <w:kern w:val="0"/>
                <w:sz w:val="18"/>
                <w:szCs w:val="18"/>
              </w:rPr>
              <w:t>1</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64</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64</w:t>
            </w:r>
          </w:p>
        </w:tc>
        <w:tc>
          <w:tcPr>
            <w:tcW w:w="610" w:type="dxa"/>
            <w:tcMar>
              <w:left w:w="57" w:type="dxa"/>
              <w:right w:w="57" w:type="dxa"/>
            </w:tcMa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widowControl/>
              <w:jc w:val="center"/>
              <w:rPr>
                <w:rFonts w:ascii="宋体" w:hAnsi="宋体" w:cs="宋体"/>
                <w:kern w:val="0"/>
                <w:sz w:val="18"/>
                <w:szCs w:val="18"/>
              </w:rPr>
            </w:pPr>
            <w:r>
              <w:rPr>
                <w:rFonts w:hint="eastAsia"/>
                <w:sz w:val="18"/>
                <w:szCs w:val="18"/>
              </w:rPr>
              <w:t>必修Required</w:t>
            </w:r>
          </w:p>
        </w:tc>
        <w:tc>
          <w:tcPr>
            <w:tcW w:w="883" w:type="dxa"/>
            <w:tcBorders>
              <w:left w:val="single" w:color="auto" w:sz="4" w:space="0"/>
            </w:tcBorders>
            <w:tcMar>
              <w:left w:w="57" w:type="dxa"/>
              <w:right w:w="57" w:type="dxa"/>
            </w:tcMar>
            <w:vAlign w:val="center"/>
          </w:tcPr>
          <w:p>
            <w:pPr>
              <w:widowControl/>
              <w:jc w:val="center"/>
              <w:rPr>
                <w:rFonts w:ascii="宋体" w:hAnsi="宋体" w:cs="宋体"/>
                <w:color w:val="FF0000"/>
                <w:kern w:val="0"/>
                <w:sz w:val="18"/>
                <w:szCs w:val="18"/>
              </w:rPr>
            </w:pPr>
            <w:r>
              <w:rPr>
                <w:rFonts w:hint="eastAsia"/>
                <w:color w:val="FF0000"/>
                <w:kern w:val="0"/>
                <w:sz w:val="18"/>
                <w:szCs w:val="18"/>
              </w:rPr>
              <w:t>13208014</w:t>
            </w:r>
          </w:p>
        </w:tc>
        <w:tc>
          <w:tcPr>
            <w:tcW w:w="2158" w:type="dxa"/>
            <w:tcBorders>
              <w:left w:val="single" w:color="auto" w:sz="4" w:space="0"/>
            </w:tcBorders>
            <w:tcMar>
              <w:left w:w="57" w:type="dxa"/>
              <w:right w:w="57" w:type="dxa"/>
            </w:tcMar>
            <w:vAlign w:val="center"/>
          </w:tcPr>
          <w:p>
            <w:pPr>
              <w:widowControl/>
              <w:jc w:val="left"/>
              <w:rPr>
                <w:rFonts w:ascii="宋体" w:hAnsi="宋体" w:cs="宋体"/>
                <w:color w:val="FF0000"/>
                <w:kern w:val="0"/>
                <w:sz w:val="18"/>
                <w:szCs w:val="18"/>
              </w:rPr>
            </w:pPr>
            <w:r>
              <w:rPr>
                <w:rFonts w:hint="eastAsia"/>
                <w:color w:val="FF0000"/>
                <w:kern w:val="0"/>
                <w:sz w:val="18"/>
                <w:szCs w:val="18"/>
              </w:rPr>
              <w:t>高等数学B2</w:t>
            </w:r>
            <w:r>
              <w:rPr>
                <w:rFonts w:hint="eastAsia"/>
                <w:color w:val="FF0000"/>
                <w:kern w:val="0"/>
                <w:sz w:val="18"/>
                <w:szCs w:val="18"/>
              </w:rPr>
              <w:br w:type="textWrapping"/>
            </w:r>
            <w:r>
              <w:rPr>
                <w:rFonts w:hint="eastAsia"/>
                <w:color w:val="FF0000"/>
                <w:sz w:val="18"/>
                <w:szCs w:val="18"/>
              </w:rPr>
              <w:t>Advanced Mathematics</w:t>
            </w:r>
            <w:r>
              <w:rPr>
                <w:color w:val="FF0000"/>
                <w:sz w:val="18"/>
                <w:szCs w:val="18"/>
              </w:rPr>
              <w:t xml:space="preserve"> </w:t>
            </w:r>
            <w:r>
              <w:rPr>
                <w:rFonts w:hint="eastAsia"/>
                <w:color w:val="FF0000"/>
                <w:sz w:val="18"/>
                <w:szCs w:val="18"/>
              </w:rPr>
              <w:t>B2</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4</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64</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64</w:t>
            </w:r>
          </w:p>
        </w:tc>
        <w:tc>
          <w:tcPr>
            <w:tcW w:w="610" w:type="dxa"/>
            <w:tcMar>
              <w:left w:w="57" w:type="dxa"/>
              <w:right w:w="57" w:type="dxa"/>
            </w:tcMa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color w:val="FF0000"/>
                <w:sz w:val="18"/>
                <w:szCs w:val="18"/>
              </w:rPr>
            </w:pPr>
            <w:r>
              <w:rPr>
                <w:rFonts w:hint="eastAsia"/>
                <w:color w:val="FF0000"/>
                <w:sz w:val="18"/>
                <w:szCs w:val="18"/>
              </w:rPr>
              <w:t>必修</w:t>
            </w:r>
          </w:p>
          <w:p>
            <w:pPr>
              <w:jc w:val="center"/>
              <w:rPr>
                <w:rFonts w:ascii="宋体" w:hAnsi="宋体" w:cs="宋体"/>
                <w:color w:val="FF0000"/>
                <w:kern w:val="0"/>
                <w:sz w:val="18"/>
                <w:szCs w:val="18"/>
              </w:rPr>
            </w:pPr>
            <w:r>
              <w:rPr>
                <w:rFonts w:hint="eastAsia"/>
                <w:color w:val="FF0000"/>
                <w:sz w:val="18"/>
                <w:szCs w:val="18"/>
              </w:rPr>
              <w:t>Required</w:t>
            </w:r>
          </w:p>
        </w:tc>
        <w:tc>
          <w:tcPr>
            <w:tcW w:w="883" w:type="dxa"/>
            <w:tcBorders>
              <w:left w:val="single" w:color="auto" w:sz="4" w:space="0"/>
            </w:tcBorders>
            <w:tcMar>
              <w:left w:w="57" w:type="dxa"/>
              <w:right w:w="57" w:type="dxa"/>
            </w:tcMar>
            <w:vAlign w:val="center"/>
          </w:tcPr>
          <w:p>
            <w:pPr>
              <w:jc w:val="center"/>
              <w:rPr>
                <w:rFonts w:ascii="宋体" w:hAnsi="宋体" w:cs="宋体"/>
                <w:color w:val="FF0000"/>
                <w:kern w:val="0"/>
                <w:sz w:val="18"/>
                <w:szCs w:val="18"/>
              </w:rPr>
            </w:pPr>
            <w:r>
              <w:rPr>
                <w:rFonts w:hint="eastAsia"/>
                <w:color w:val="FF0000"/>
                <w:kern w:val="0"/>
                <w:sz w:val="18"/>
                <w:szCs w:val="18"/>
              </w:rPr>
              <w:t>12110001</w:t>
            </w:r>
          </w:p>
        </w:tc>
        <w:tc>
          <w:tcPr>
            <w:tcW w:w="2158" w:type="dxa"/>
            <w:tcBorders>
              <w:left w:val="single" w:color="auto" w:sz="4" w:space="0"/>
            </w:tcBorders>
            <w:tcMar>
              <w:left w:w="57" w:type="dxa"/>
              <w:right w:w="57" w:type="dxa"/>
            </w:tcMar>
            <w:vAlign w:val="center"/>
          </w:tcPr>
          <w:p>
            <w:pPr>
              <w:jc w:val="left"/>
              <w:rPr>
                <w:color w:val="FF0000"/>
                <w:sz w:val="18"/>
                <w:szCs w:val="18"/>
              </w:rPr>
            </w:pPr>
            <w:r>
              <w:rPr>
                <w:rFonts w:hint="eastAsia"/>
                <w:color w:val="FF0000"/>
                <w:sz w:val="18"/>
                <w:szCs w:val="18"/>
              </w:rPr>
              <w:t>劳动教育</w:t>
            </w:r>
          </w:p>
          <w:p>
            <w:pPr>
              <w:jc w:val="left"/>
              <w:rPr>
                <w:rFonts w:ascii="宋体" w:hAnsi="宋体" w:cs="宋体"/>
                <w:color w:val="FF0000"/>
                <w:kern w:val="0"/>
                <w:sz w:val="18"/>
                <w:szCs w:val="18"/>
              </w:rPr>
            </w:pPr>
            <w:r>
              <w:rPr>
                <w:rFonts w:hint="eastAsia"/>
                <w:color w:val="FF0000"/>
                <w:sz w:val="18"/>
                <w:szCs w:val="18"/>
              </w:rPr>
              <w:t>Labor Education</w:t>
            </w:r>
          </w:p>
        </w:tc>
        <w:tc>
          <w:tcPr>
            <w:tcW w:w="548" w:type="dxa"/>
            <w:tcMar>
              <w:left w:w="57" w:type="dxa"/>
              <w:right w:w="57" w:type="dxa"/>
            </w:tcMar>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1</w:t>
            </w:r>
          </w:p>
        </w:tc>
        <w:tc>
          <w:tcPr>
            <w:tcW w:w="588" w:type="dxa"/>
            <w:tcMar>
              <w:left w:w="57" w:type="dxa"/>
              <w:right w:w="57" w:type="dxa"/>
            </w:tcMar>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32</w:t>
            </w:r>
          </w:p>
        </w:tc>
        <w:tc>
          <w:tcPr>
            <w:tcW w:w="592" w:type="dxa"/>
            <w:tcMar>
              <w:left w:w="57" w:type="dxa"/>
              <w:right w:w="57" w:type="dxa"/>
            </w:tcMar>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8</w:t>
            </w:r>
          </w:p>
        </w:tc>
        <w:tc>
          <w:tcPr>
            <w:tcW w:w="610" w:type="dxa"/>
            <w:tcMar>
              <w:left w:w="57" w:type="dxa"/>
              <w:right w:w="57" w:type="dxa"/>
            </w:tcMar>
            <w:vAlign w:val="center"/>
          </w:tcPr>
          <w:p>
            <w:pPr>
              <w:widowControl/>
              <w:spacing w:line="280" w:lineRule="exact"/>
              <w:jc w:val="center"/>
              <w:rPr>
                <w:rFonts w:ascii="宋体" w:hAnsi="宋体" w:cs="宋体"/>
                <w:color w:val="FF0000"/>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color w:val="FF0000"/>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24</w:t>
            </w:r>
          </w:p>
        </w:tc>
        <w:tc>
          <w:tcPr>
            <w:tcW w:w="963" w:type="dxa"/>
            <w:vAlign w:val="center"/>
          </w:tcPr>
          <w:p>
            <w:pPr>
              <w:widowControl/>
              <w:spacing w:line="280" w:lineRule="exact"/>
              <w:jc w:val="center"/>
              <w:rPr>
                <w:rFonts w:ascii="宋体" w:hAnsi="宋体" w:cs="宋体"/>
                <w:color w:val="FF0000"/>
                <w:kern w:val="0"/>
                <w:sz w:val="18"/>
                <w:szCs w:val="18"/>
              </w:rPr>
            </w:pPr>
            <w:r>
              <w:rPr>
                <w:rFonts w:hint="eastAsia" w:ascii="宋体" w:hAnsi="宋体" w:cs="宋体"/>
                <w:color w:val="FF0000"/>
                <w:kern w:val="0"/>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rFonts w:ascii="宋体" w:hAnsi="宋体" w:cs="宋体"/>
                <w:kern w:val="0"/>
                <w:sz w:val="18"/>
                <w:szCs w:val="18"/>
              </w:rPr>
            </w:pPr>
          </w:p>
        </w:tc>
        <w:tc>
          <w:tcPr>
            <w:tcW w:w="2158" w:type="dxa"/>
            <w:tcBorders>
              <w:left w:val="single" w:color="auto" w:sz="4" w:space="0"/>
            </w:tcBorders>
            <w:tcMar>
              <w:left w:w="57" w:type="dxa"/>
              <w:right w:w="57" w:type="dxa"/>
            </w:tcMar>
            <w:vAlign w:val="center"/>
          </w:tcPr>
          <w:p>
            <w:pPr>
              <w:jc w:val="left"/>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p>
        </w:tc>
        <w:tc>
          <w:tcPr>
            <w:tcW w:w="883" w:type="dxa"/>
            <w:tcBorders>
              <w:left w:val="single" w:color="auto" w:sz="4" w:space="0"/>
            </w:tcBorders>
            <w:tcMar>
              <w:left w:w="57" w:type="dxa"/>
              <w:right w:w="57" w:type="dxa"/>
            </w:tcMar>
            <w:vAlign w:val="center"/>
          </w:tcPr>
          <w:p>
            <w:pPr>
              <w:jc w:val="center"/>
              <w:rPr>
                <w:kern w:val="0"/>
                <w:sz w:val="18"/>
                <w:szCs w:val="18"/>
              </w:rPr>
            </w:pPr>
          </w:p>
        </w:tc>
        <w:tc>
          <w:tcPr>
            <w:tcW w:w="2158" w:type="dxa"/>
            <w:tcBorders>
              <w:left w:val="single" w:color="auto" w:sz="4" w:space="0"/>
            </w:tcBorders>
            <w:tcMar>
              <w:left w:w="57" w:type="dxa"/>
              <w:right w:w="57" w:type="dxa"/>
            </w:tcMar>
            <w:vAlign w:val="center"/>
          </w:tcPr>
          <w:p>
            <w:pPr>
              <w:jc w:val="left"/>
              <w:rPr>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p>
        </w:tc>
        <w:tc>
          <w:tcPr>
            <w:tcW w:w="883" w:type="dxa"/>
            <w:tcBorders>
              <w:left w:val="single" w:color="auto" w:sz="4" w:space="0"/>
            </w:tcBorders>
            <w:tcMar>
              <w:left w:w="57" w:type="dxa"/>
              <w:right w:w="57" w:type="dxa"/>
            </w:tcMar>
            <w:vAlign w:val="center"/>
          </w:tcPr>
          <w:p>
            <w:pPr>
              <w:jc w:val="center"/>
              <w:rPr>
                <w:kern w:val="0"/>
                <w:sz w:val="18"/>
                <w:szCs w:val="18"/>
              </w:rPr>
            </w:pPr>
          </w:p>
        </w:tc>
        <w:tc>
          <w:tcPr>
            <w:tcW w:w="2158" w:type="dxa"/>
            <w:tcBorders>
              <w:left w:val="single" w:color="auto" w:sz="4" w:space="0"/>
            </w:tcBorders>
            <w:tcMar>
              <w:left w:w="57" w:type="dxa"/>
              <w:right w:w="57" w:type="dxa"/>
            </w:tcMar>
            <w:vAlign w:val="center"/>
          </w:tcPr>
          <w:p>
            <w:pPr>
              <w:jc w:val="left"/>
              <w:rPr>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883" w:type="dxa"/>
            <w:tcBorders>
              <w:left w:val="single" w:color="auto" w:sz="4" w:space="0"/>
            </w:tcBorders>
            <w:tcMar>
              <w:left w:w="57" w:type="dxa"/>
              <w:right w:w="57" w:type="dxa"/>
            </w:tcMar>
            <w:vAlign w:val="center"/>
          </w:tcPr>
          <w:p>
            <w:pPr>
              <w:jc w:val="center"/>
              <w:rPr>
                <w:sz w:val="18"/>
                <w:szCs w:val="18"/>
              </w:rPr>
            </w:pPr>
            <w:r>
              <w:rPr>
                <w:rFonts w:hint="eastAsia"/>
                <w:sz w:val="18"/>
                <w:szCs w:val="18"/>
              </w:rPr>
              <w:t>公共选修</w:t>
            </w:r>
          </w:p>
          <w:p>
            <w:pPr>
              <w:jc w:val="center"/>
              <w:rPr>
                <w:rFonts w:ascii="宋体" w:hAnsi="宋体" w:cs="宋体"/>
                <w:kern w:val="0"/>
                <w:sz w:val="18"/>
                <w:szCs w:val="18"/>
              </w:rPr>
            </w:pPr>
            <w:r>
              <w:rPr>
                <w:sz w:val="18"/>
                <w:szCs w:val="18"/>
              </w:rPr>
              <w:t>Public Elective</w:t>
            </w:r>
          </w:p>
        </w:tc>
        <w:tc>
          <w:tcPr>
            <w:tcW w:w="3041" w:type="dxa"/>
            <w:gridSpan w:val="2"/>
            <w:tcBorders>
              <w:left w:val="single" w:color="auto" w:sz="4" w:space="0"/>
            </w:tcBorders>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公共选修课程</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 xml:space="preserve"> </w:t>
            </w:r>
            <w:r>
              <w:rPr>
                <w:kern w:val="0"/>
                <w:sz w:val="18"/>
                <w:szCs w:val="18"/>
              </w:rPr>
              <w:t>Public Electives</w:t>
            </w:r>
            <w:r>
              <w:rPr>
                <w:kern w:val="0"/>
                <w:sz w:val="18"/>
                <w:szCs w:val="18"/>
              </w:rPr>
              <w:br w:type="textWrapping"/>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128</w:t>
            </w: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63" w:type="dxa"/>
            <w:vMerge w:val="continue"/>
            <w:tcBorders>
              <w:top w:val="nil"/>
              <w:left w:val="single" w:color="auto" w:sz="4" w:space="0"/>
              <w:bottom w:val="single" w:color="auto" w:sz="4" w:space="0"/>
              <w:right w:val="single" w:color="auto" w:sz="4" w:space="0"/>
            </w:tcBorders>
            <w:tcMar>
              <w:left w:w="57" w:type="dxa"/>
              <w:right w:w="57" w:type="dxa"/>
            </w:tcMar>
            <w:vAlign w:val="center"/>
          </w:tcPr>
          <w:p>
            <w:pPr>
              <w:widowControl/>
              <w:jc w:val="center"/>
              <w:rPr>
                <w:rFonts w:ascii="宋体" w:hAnsi="宋体" w:cs="宋体"/>
                <w:kern w:val="0"/>
                <w:sz w:val="18"/>
                <w:szCs w:val="18"/>
              </w:rPr>
            </w:pPr>
          </w:p>
        </w:tc>
        <w:tc>
          <w:tcPr>
            <w:tcW w:w="3924" w:type="dxa"/>
            <w:gridSpan w:val="3"/>
            <w:tcBorders>
              <w:left w:val="single" w:color="auto" w:sz="4" w:space="0"/>
            </w:tcBorders>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r>
              <w:rPr>
                <w:kern w:val="0"/>
                <w:sz w:val="18"/>
                <w:szCs w:val="18"/>
              </w:rPr>
              <w:t>Total</w:t>
            </w:r>
            <w:r>
              <w:rPr>
                <w:rFonts w:hAnsi="宋体"/>
                <w:kern w:val="0"/>
                <w:sz w:val="18"/>
                <w:szCs w:val="18"/>
              </w:rPr>
              <w:t>：</w:t>
            </w: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92" w:type="dxa"/>
            <w:tcMar>
              <w:left w:w="57" w:type="dxa"/>
              <w:right w:w="57" w:type="dxa"/>
            </w:tcMar>
            <w:vAlign w:val="center"/>
          </w:tcPr>
          <w:p>
            <w:pPr>
              <w:widowControl/>
              <w:spacing w:line="280" w:lineRule="exact"/>
              <w:jc w:val="center"/>
              <w:rPr>
                <w:rFonts w:ascii="宋体" w:hAnsi="宋体" w:cs="宋体"/>
                <w:kern w:val="0"/>
                <w:sz w:val="18"/>
                <w:szCs w:val="18"/>
              </w:rPr>
            </w:pPr>
          </w:p>
        </w:tc>
        <w:tc>
          <w:tcPr>
            <w:tcW w:w="610"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restart"/>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学科</w:t>
            </w:r>
          </w:p>
          <w:p>
            <w:pPr>
              <w:widowControl/>
              <w:jc w:val="center"/>
              <w:rPr>
                <w:rFonts w:ascii="宋体" w:hAnsi="宋体" w:cs="宋体"/>
                <w:kern w:val="0"/>
                <w:sz w:val="18"/>
                <w:szCs w:val="18"/>
              </w:rPr>
            </w:pPr>
            <w:r>
              <w:rPr>
                <w:rFonts w:hint="eastAsia" w:ascii="宋体" w:hAnsi="宋体" w:cs="宋体"/>
                <w:kern w:val="0"/>
                <w:sz w:val="18"/>
                <w:szCs w:val="18"/>
              </w:rPr>
              <w:t>基础</w:t>
            </w:r>
          </w:p>
          <w:p>
            <w:pPr>
              <w:widowControl/>
              <w:jc w:val="center"/>
              <w:rPr>
                <w:rFonts w:ascii="宋体" w:hAnsi="宋体" w:cs="宋体"/>
                <w:kern w:val="0"/>
                <w:sz w:val="18"/>
                <w:szCs w:val="18"/>
              </w:rPr>
            </w:pPr>
            <w:r>
              <w:rPr>
                <w:rFonts w:hint="eastAsia" w:ascii="宋体" w:hAnsi="宋体" w:cs="宋体"/>
                <w:kern w:val="0"/>
                <w:sz w:val="18"/>
                <w:szCs w:val="18"/>
              </w:rPr>
              <w:t>课程</w:t>
            </w:r>
          </w:p>
          <w:p>
            <w:pPr>
              <w:jc w:val="center"/>
              <w:rPr>
                <w:sz w:val="18"/>
                <w:szCs w:val="18"/>
              </w:rPr>
            </w:pPr>
            <w:r>
              <w:rPr>
                <w:rFonts w:hint="eastAsia"/>
                <w:sz w:val="18"/>
                <w:szCs w:val="18"/>
              </w:rPr>
              <w:t>Basic</w:t>
            </w:r>
          </w:p>
          <w:p>
            <w:pPr>
              <w:jc w:val="center"/>
              <w:rPr>
                <w:rFonts w:ascii="宋体" w:hAnsi="宋体" w:cs="宋体"/>
                <w:kern w:val="0"/>
                <w:sz w:val="18"/>
                <w:szCs w:val="18"/>
              </w:rPr>
            </w:pPr>
            <w:r>
              <w:rPr>
                <w:rFonts w:hint="eastAsia"/>
                <w:sz w:val="18"/>
                <w:szCs w:val="18"/>
              </w:rPr>
              <w:t>Courses in Discipline</w:t>
            </w:r>
          </w:p>
        </w:tc>
        <w:tc>
          <w:tcPr>
            <w:tcW w:w="883" w:type="dxa"/>
            <w:tcMar>
              <w:left w:w="57" w:type="dxa"/>
              <w:right w:w="57" w:type="dxa"/>
            </w:tcMar>
            <w:vAlign w:val="center"/>
          </w:tcPr>
          <w:p>
            <w:pPr>
              <w:jc w:val="center"/>
              <w:rPr>
                <w:sz w:val="18"/>
                <w:szCs w:val="18"/>
              </w:rPr>
            </w:pPr>
            <w:r>
              <w:rPr>
                <w:rFonts w:hint="eastAsia"/>
                <w:sz w:val="18"/>
                <w:szCs w:val="18"/>
              </w:rPr>
              <w:t>必修</w:t>
            </w:r>
          </w:p>
          <w:p>
            <w:pPr>
              <w:widowControl/>
              <w:jc w:val="center"/>
              <w:rPr>
                <w:sz w:val="18"/>
                <w:szCs w:val="18"/>
              </w:rPr>
            </w:pPr>
            <w:r>
              <w:rPr>
                <w:rFonts w:hint="eastAsia"/>
                <w:sz w:val="18"/>
                <w:szCs w:val="18"/>
              </w:rPr>
              <w:t>Required</w:t>
            </w: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tcPr>
          <w:p>
            <w:pPr>
              <w:widowControl/>
              <w:spacing w:line="280" w:lineRule="exact"/>
              <w:jc w:val="center"/>
              <w:rPr>
                <w:rFonts w:ascii="宋体" w:hAnsi="宋体" w:cs="宋体"/>
                <w:kern w:val="0"/>
                <w:sz w:val="18"/>
                <w:szCs w:val="18"/>
              </w:rPr>
            </w:pPr>
          </w:p>
        </w:tc>
        <w:tc>
          <w:tcPr>
            <w:tcW w:w="592" w:type="dxa"/>
            <w:tcMar>
              <w:left w:w="57" w:type="dxa"/>
              <w:right w:w="57" w:type="dxa"/>
            </w:tcMar>
          </w:tcPr>
          <w:p>
            <w:pPr>
              <w:widowControl/>
              <w:spacing w:line="280" w:lineRule="exact"/>
              <w:jc w:val="center"/>
              <w:rPr>
                <w:rFonts w:ascii="宋体" w:hAnsi="宋体" w:cs="宋体"/>
                <w:kern w:val="0"/>
                <w:sz w:val="18"/>
                <w:szCs w:val="18"/>
              </w:rPr>
            </w:pPr>
          </w:p>
        </w:tc>
        <w:tc>
          <w:tcPr>
            <w:tcW w:w="610" w:type="dxa"/>
            <w:tcMar>
              <w:left w:w="57" w:type="dxa"/>
              <w:right w:w="57" w:type="dxa"/>
            </w:tcMa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tcPr>
          <w:p>
            <w:pPr>
              <w:widowControl/>
              <w:spacing w:line="280" w:lineRule="exact"/>
              <w:jc w:val="center"/>
              <w:rPr>
                <w:rFonts w:ascii="宋体" w:hAnsi="宋体" w:cs="宋体"/>
                <w:kern w:val="0"/>
                <w:sz w:val="18"/>
                <w:szCs w:val="18"/>
              </w:rPr>
            </w:pPr>
          </w:p>
        </w:tc>
        <w:tc>
          <w:tcPr>
            <w:tcW w:w="592" w:type="dxa"/>
            <w:tcMar>
              <w:left w:w="57" w:type="dxa"/>
              <w:right w:w="57" w:type="dxa"/>
            </w:tcMar>
          </w:tcPr>
          <w:p>
            <w:pPr>
              <w:widowControl/>
              <w:spacing w:line="280" w:lineRule="exact"/>
              <w:jc w:val="center"/>
              <w:rPr>
                <w:rFonts w:ascii="宋体" w:hAnsi="宋体" w:cs="宋体"/>
                <w:kern w:val="0"/>
                <w:sz w:val="18"/>
                <w:szCs w:val="18"/>
              </w:rPr>
            </w:pPr>
          </w:p>
        </w:tc>
        <w:tc>
          <w:tcPr>
            <w:tcW w:w="610" w:type="dxa"/>
            <w:tcMar>
              <w:left w:w="57" w:type="dxa"/>
              <w:right w:w="57" w:type="dxa"/>
            </w:tcMa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tcPr>
          <w:p>
            <w:pPr>
              <w:widowControl/>
              <w:spacing w:line="280" w:lineRule="exact"/>
              <w:jc w:val="center"/>
              <w:rPr>
                <w:rFonts w:ascii="宋体" w:hAnsi="宋体" w:cs="宋体"/>
                <w:kern w:val="0"/>
                <w:sz w:val="18"/>
                <w:szCs w:val="18"/>
              </w:rPr>
            </w:pPr>
          </w:p>
        </w:tc>
        <w:tc>
          <w:tcPr>
            <w:tcW w:w="592" w:type="dxa"/>
            <w:tcMar>
              <w:left w:w="57" w:type="dxa"/>
              <w:right w:w="57" w:type="dxa"/>
            </w:tcMar>
          </w:tcPr>
          <w:p>
            <w:pPr>
              <w:widowControl/>
              <w:spacing w:line="280" w:lineRule="exact"/>
              <w:jc w:val="center"/>
              <w:rPr>
                <w:rFonts w:ascii="宋体" w:hAnsi="宋体" w:cs="宋体"/>
                <w:kern w:val="0"/>
                <w:sz w:val="18"/>
                <w:szCs w:val="18"/>
              </w:rPr>
            </w:pPr>
          </w:p>
        </w:tc>
        <w:tc>
          <w:tcPr>
            <w:tcW w:w="610" w:type="dxa"/>
            <w:tcMar>
              <w:left w:w="57" w:type="dxa"/>
              <w:right w:w="57" w:type="dxa"/>
            </w:tcMa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88" w:type="dxa"/>
            <w:tcMar>
              <w:left w:w="57" w:type="dxa"/>
              <w:right w:w="57" w:type="dxa"/>
            </w:tcMar>
          </w:tcPr>
          <w:p>
            <w:pPr>
              <w:widowControl/>
              <w:spacing w:line="280" w:lineRule="exact"/>
              <w:jc w:val="center"/>
              <w:rPr>
                <w:rFonts w:ascii="宋体" w:hAnsi="宋体" w:cs="宋体"/>
                <w:kern w:val="0"/>
                <w:sz w:val="18"/>
                <w:szCs w:val="18"/>
              </w:rPr>
            </w:pPr>
          </w:p>
        </w:tc>
        <w:tc>
          <w:tcPr>
            <w:tcW w:w="592" w:type="dxa"/>
            <w:tcMar>
              <w:left w:w="57" w:type="dxa"/>
              <w:right w:w="57" w:type="dxa"/>
            </w:tcMar>
          </w:tcPr>
          <w:p>
            <w:pPr>
              <w:widowControl/>
              <w:spacing w:line="280" w:lineRule="exact"/>
              <w:jc w:val="center"/>
              <w:rPr>
                <w:rFonts w:ascii="宋体" w:hAnsi="宋体" w:cs="宋体"/>
                <w:kern w:val="0"/>
                <w:sz w:val="18"/>
                <w:szCs w:val="18"/>
              </w:rPr>
            </w:pPr>
          </w:p>
        </w:tc>
        <w:tc>
          <w:tcPr>
            <w:tcW w:w="610" w:type="dxa"/>
            <w:tcMar>
              <w:left w:w="57" w:type="dxa"/>
              <w:right w:w="57" w:type="dxa"/>
            </w:tcMar>
          </w:tcPr>
          <w:p>
            <w:pPr>
              <w:widowControl/>
              <w:spacing w:line="280" w:lineRule="exact"/>
              <w:jc w:val="center"/>
              <w:rPr>
                <w:rFonts w:ascii="宋体" w:hAnsi="宋体" w:cs="宋体"/>
                <w:kern w:val="0"/>
                <w:sz w:val="18"/>
                <w:szCs w:val="18"/>
              </w:rPr>
            </w:pPr>
          </w:p>
        </w:tc>
        <w:tc>
          <w:tcPr>
            <w:tcW w:w="563" w:type="dxa"/>
            <w:tcMar>
              <w:left w:w="57" w:type="dxa"/>
              <w:right w:w="57" w:type="dxa"/>
            </w:tcMar>
            <w:vAlign w:val="center"/>
          </w:tcPr>
          <w:p>
            <w:pPr>
              <w:widowControl/>
              <w:spacing w:line="280" w:lineRule="exact"/>
              <w:jc w:val="center"/>
              <w:rPr>
                <w:rFonts w:ascii="宋体" w:hAnsi="宋体" w:cs="宋体"/>
                <w:kern w:val="0"/>
                <w:sz w:val="18"/>
                <w:szCs w:val="18"/>
              </w:rPr>
            </w:pPr>
          </w:p>
        </w:tc>
        <w:tc>
          <w:tcPr>
            <w:tcW w:w="538" w:type="dxa"/>
            <w:tcMar>
              <w:left w:w="57" w:type="dxa"/>
              <w:right w:w="57" w:type="dxa"/>
            </w:tcMar>
            <w:vAlign w:val="center"/>
          </w:tcPr>
          <w:p>
            <w:pPr>
              <w:widowControl/>
              <w:spacing w:line="280" w:lineRule="exact"/>
              <w:jc w:val="center"/>
              <w:rPr>
                <w:rFonts w:ascii="宋体" w:hAnsi="宋体" w:cs="宋体"/>
                <w:kern w:val="0"/>
                <w:sz w:val="18"/>
                <w:szCs w:val="18"/>
              </w:rPr>
            </w:pPr>
          </w:p>
        </w:tc>
        <w:tc>
          <w:tcPr>
            <w:tcW w:w="963" w:type="dxa"/>
            <w:vAlign w:val="center"/>
          </w:tcPr>
          <w:p>
            <w:pPr>
              <w:widowControl/>
              <w:spacing w:line="2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widowControl/>
              <w:jc w:val="center"/>
              <w:rPr>
                <w:kern w:val="0"/>
                <w:sz w:val="18"/>
                <w:szCs w:val="18"/>
              </w:rPr>
            </w:pPr>
          </w:p>
        </w:tc>
        <w:tc>
          <w:tcPr>
            <w:tcW w:w="610" w:type="dxa"/>
            <w:tcMar>
              <w:left w:w="57" w:type="dxa"/>
              <w:right w:w="57" w:type="dxa"/>
            </w:tcMar>
          </w:tcPr>
          <w:p>
            <w:pPr>
              <w:widowControl/>
              <w:jc w:val="center"/>
              <w:rPr>
                <w:kern w:val="0"/>
                <w:sz w:val="18"/>
                <w:szCs w:val="18"/>
              </w:rPr>
            </w:pPr>
          </w:p>
        </w:tc>
        <w:tc>
          <w:tcPr>
            <w:tcW w:w="563" w:type="dxa"/>
            <w:tcMar>
              <w:left w:w="57" w:type="dxa"/>
              <w:right w:w="57" w:type="dxa"/>
            </w:tcMar>
            <w:vAlign w:val="center"/>
          </w:tcPr>
          <w:p>
            <w:pPr>
              <w:widowControl/>
              <w:jc w:val="center"/>
              <w:rPr>
                <w:kern w:val="0"/>
                <w:sz w:val="18"/>
                <w:szCs w:val="18"/>
              </w:rPr>
            </w:pPr>
          </w:p>
        </w:tc>
        <w:tc>
          <w:tcPr>
            <w:tcW w:w="538" w:type="dxa"/>
            <w:tcMar>
              <w:left w:w="57" w:type="dxa"/>
              <w:right w:w="57" w:type="dxa"/>
            </w:tcMar>
            <w:vAlign w:val="center"/>
          </w:tcPr>
          <w:p>
            <w:pPr>
              <w:widowControl/>
              <w:jc w:val="center"/>
              <w:rPr>
                <w:kern w:val="0"/>
                <w:sz w:val="18"/>
                <w:szCs w:val="18"/>
              </w:rPr>
            </w:pPr>
          </w:p>
        </w:tc>
        <w:tc>
          <w:tcPr>
            <w:tcW w:w="963"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widowControl/>
              <w:jc w:val="center"/>
              <w:rPr>
                <w:kern w:val="0"/>
                <w:sz w:val="18"/>
                <w:szCs w:val="18"/>
              </w:rPr>
            </w:pPr>
          </w:p>
        </w:tc>
        <w:tc>
          <w:tcPr>
            <w:tcW w:w="610" w:type="dxa"/>
            <w:tcMar>
              <w:left w:w="57" w:type="dxa"/>
              <w:right w:w="57" w:type="dxa"/>
            </w:tcMar>
          </w:tcPr>
          <w:p>
            <w:pPr>
              <w:widowControl/>
              <w:jc w:val="center"/>
              <w:rPr>
                <w:kern w:val="0"/>
                <w:sz w:val="18"/>
                <w:szCs w:val="18"/>
              </w:rPr>
            </w:pPr>
          </w:p>
        </w:tc>
        <w:tc>
          <w:tcPr>
            <w:tcW w:w="563" w:type="dxa"/>
            <w:tcMar>
              <w:left w:w="57" w:type="dxa"/>
              <w:right w:w="57" w:type="dxa"/>
            </w:tcMar>
            <w:vAlign w:val="center"/>
          </w:tcPr>
          <w:p>
            <w:pPr>
              <w:widowControl/>
              <w:jc w:val="center"/>
              <w:rPr>
                <w:kern w:val="0"/>
                <w:sz w:val="18"/>
                <w:szCs w:val="18"/>
              </w:rPr>
            </w:pPr>
          </w:p>
        </w:tc>
        <w:tc>
          <w:tcPr>
            <w:tcW w:w="538" w:type="dxa"/>
            <w:tcMar>
              <w:left w:w="57" w:type="dxa"/>
              <w:right w:w="57" w:type="dxa"/>
            </w:tcMar>
            <w:vAlign w:val="center"/>
          </w:tcPr>
          <w:p>
            <w:pPr>
              <w:widowControl/>
              <w:jc w:val="center"/>
              <w:rPr>
                <w:kern w:val="0"/>
                <w:sz w:val="18"/>
                <w:szCs w:val="18"/>
              </w:rPr>
            </w:pPr>
          </w:p>
        </w:tc>
        <w:tc>
          <w:tcPr>
            <w:tcW w:w="963"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widowControl/>
              <w:jc w:val="center"/>
              <w:rPr>
                <w:kern w:val="0"/>
                <w:sz w:val="18"/>
                <w:szCs w:val="18"/>
              </w:rPr>
            </w:pPr>
          </w:p>
        </w:tc>
        <w:tc>
          <w:tcPr>
            <w:tcW w:w="610" w:type="dxa"/>
            <w:tcMar>
              <w:left w:w="57" w:type="dxa"/>
              <w:right w:w="57" w:type="dxa"/>
            </w:tcMar>
          </w:tcPr>
          <w:p>
            <w:pPr>
              <w:widowControl/>
              <w:jc w:val="center"/>
              <w:rPr>
                <w:kern w:val="0"/>
                <w:sz w:val="18"/>
                <w:szCs w:val="18"/>
              </w:rPr>
            </w:pPr>
          </w:p>
        </w:tc>
        <w:tc>
          <w:tcPr>
            <w:tcW w:w="563" w:type="dxa"/>
            <w:tcMar>
              <w:left w:w="57" w:type="dxa"/>
              <w:right w:w="57" w:type="dxa"/>
            </w:tcMar>
            <w:vAlign w:val="center"/>
          </w:tcPr>
          <w:p>
            <w:pPr>
              <w:widowControl/>
              <w:jc w:val="center"/>
              <w:rPr>
                <w:kern w:val="0"/>
                <w:sz w:val="18"/>
                <w:szCs w:val="18"/>
              </w:rPr>
            </w:pPr>
          </w:p>
        </w:tc>
        <w:tc>
          <w:tcPr>
            <w:tcW w:w="538" w:type="dxa"/>
            <w:tcMar>
              <w:left w:w="57" w:type="dxa"/>
              <w:right w:w="57" w:type="dxa"/>
            </w:tcMar>
            <w:vAlign w:val="center"/>
          </w:tcPr>
          <w:p>
            <w:pPr>
              <w:widowControl/>
              <w:jc w:val="center"/>
              <w:rPr>
                <w:kern w:val="0"/>
                <w:sz w:val="18"/>
                <w:szCs w:val="18"/>
              </w:rPr>
            </w:pPr>
          </w:p>
        </w:tc>
        <w:tc>
          <w:tcPr>
            <w:tcW w:w="963"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center"/>
              <w:rPr>
                <w:kern w:val="0"/>
                <w:sz w:val="18"/>
                <w:szCs w:val="18"/>
              </w:rPr>
            </w:pPr>
          </w:p>
        </w:tc>
        <w:tc>
          <w:tcPr>
            <w:tcW w:w="883" w:type="dxa"/>
            <w:tcMar>
              <w:left w:w="57" w:type="dxa"/>
              <w:right w:w="57" w:type="dxa"/>
            </w:tcMar>
            <w:vAlign w:val="center"/>
          </w:tcPr>
          <w:p>
            <w:pPr>
              <w:widowControl/>
              <w:jc w:val="center"/>
              <w:rPr>
                <w:kern w:val="0"/>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widowControl/>
              <w:jc w:val="center"/>
              <w:rPr>
                <w:kern w:val="0"/>
                <w:sz w:val="18"/>
                <w:szCs w:val="18"/>
              </w:rPr>
            </w:pPr>
          </w:p>
        </w:tc>
        <w:tc>
          <w:tcPr>
            <w:tcW w:w="610" w:type="dxa"/>
            <w:tcMar>
              <w:left w:w="57" w:type="dxa"/>
              <w:right w:w="57" w:type="dxa"/>
            </w:tcMar>
          </w:tcPr>
          <w:p>
            <w:pPr>
              <w:widowControl/>
              <w:jc w:val="center"/>
              <w:rPr>
                <w:kern w:val="0"/>
                <w:sz w:val="18"/>
                <w:szCs w:val="18"/>
              </w:rPr>
            </w:pPr>
          </w:p>
        </w:tc>
        <w:tc>
          <w:tcPr>
            <w:tcW w:w="563" w:type="dxa"/>
            <w:tcMar>
              <w:left w:w="57" w:type="dxa"/>
              <w:right w:w="57" w:type="dxa"/>
            </w:tcMar>
            <w:vAlign w:val="center"/>
          </w:tcPr>
          <w:p>
            <w:pPr>
              <w:widowControl/>
              <w:jc w:val="center"/>
              <w:rPr>
                <w:kern w:val="0"/>
                <w:sz w:val="18"/>
                <w:szCs w:val="18"/>
              </w:rPr>
            </w:pPr>
          </w:p>
        </w:tc>
        <w:tc>
          <w:tcPr>
            <w:tcW w:w="538" w:type="dxa"/>
            <w:tcMar>
              <w:left w:w="57" w:type="dxa"/>
              <w:right w:w="57" w:type="dxa"/>
            </w:tcMar>
            <w:vAlign w:val="center"/>
          </w:tcPr>
          <w:p>
            <w:pPr>
              <w:widowControl/>
              <w:jc w:val="center"/>
              <w:rPr>
                <w:kern w:val="0"/>
                <w:sz w:val="18"/>
                <w:szCs w:val="18"/>
              </w:rPr>
            </w:pPr>
          </w:p>
        </w:tc>
        <w:tc>
          <w:tcPr>
            <w:tcW w:w="963" w:type="dxa"/>
            <w:vAlign w:val="center"/>
          </w:tcPr>
          <w:p>
            <w:pPr>
              <w:widowControl/>
              <w:jc w:val="center"/>
              <w:rPr>
                <w:kern w:val="0"/>
                <w:sz w:val="18"/>
                <w:szCs w:val="18"/>
              </w:rPr>
            </w:pPr>
          </w:p>
        </w:tc>
      </w:tr>
      <w:tr>
        <w:tblPrEx>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tcPr>
          <w:p>
            <w:pPr>
              <w:rPr>
                <w:sz w:val="18"/>
                <w:szCs w:val="18"/>
              </w:rPr>
            </w:pPr>
          </w:p>
        </w:tc>
        <w:tc>
          <w:tcPr>
            <w:tcW w:w="883" w:type="dxa"/>
            <w:tcMar>
              <w:left w:w="57" w:type="dxa"/>
              <w:right w:w="57" w:type="dxa"/>
            </w:tcMar>
          </w:tcPr>
          <w:p>
            <w:pPr>
              <w:rPr>
                <w:sz w:val="18"/>
                <w:szCs w:val="18"/>
              </w:rPr>
            </w:pPr>
          </w:p>
        </w:tc>
        <w:tc>
          <w:tcPr>
            <w:tcW w:w="2158" w:type="dxa"/>
            <w:tcMar>
              <w:left w:w="57" w:type="dxa"/>
              <w:right w:w="57" w:type="dxa"/>
            </w:tcMar>
            <w:vAlign w:val="center"/>
          </w:tcPr>
          <w:p>
            <w:pPr>
              <w:widowControl/>
              <w:jc w:val="left"/>
              <w:rPr>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widowControl/>
              <w:jc w:val="center"/>
              <w:rPr>
                <w:kern w:val="0"/>
                <w:sz w:val="18"/>
                <w:szCs w:val="18"/>
              </w:rPr>
            </w:pPr>
          </w:p>
        </w:tc>
        <w:tc>
          <w:tcPr>
            <w:tcW w:w="610" w:type="dxa"/>
            <w:tcMar>
              <w:left w:w="57" w:type="dxa"/>
              <w:right w:w="57" w:type="dxa"/>
            </w:tcMar>
          </w:tcPr>
          <w:p>
            <w:pPr>
              <w:widowControl/>
              <w:jc w:val="center"/>
              <w:rPr>
                <w:kern w:val="0"/>
                <w:sz w:val="18"/>
                <w:szCs w:val="18"/>
              </w:rPr>
            </w:pPr>
          </w:p>
        </w:tc>
        <w:tc>
          <w:tcPr>
            <w:tcW w:w="563" w:type="dxa"/>
            <w:tcMar>
              <w:left w:w="57" w:type="dxa"/>
              <w:right w:w="57" w:type="dxa"/>
            </w:tcMar>
            <w:vAlign w:val="center"/>
          </w:tcPr>
          <w:p>
            <w:pPr>
              <w:widowControl/>
              <w:jc w:val="center"/>
              <w:rPr>
                <w:kern w:val="0"/>
                <w:sz w:val="18"/>
                <w:szCs w:val="18"/>
              </w:rPr>
            </w:pPr>
          </w:p>
        </w:tc>
        <w:tc>
          <w:tcPr>
            <w:tcW w:w="538" w:type="dxa"/>
            <w:tcMar>
              <w:left w:w="57" w:type="dxa"/>
              <w:right w:w="57" w:type="dxa"/>
            </w:tcMar>
            <w:vAlign w:val="center"/>
          </w:tcPr>
          <w:p>
            <w:pPr>
              <w:widowControl/>
              <w:jc w:val="center"/>
              <w:rPr>
                <w:kern w:val="0"/>
                <w:sz w:val="18"/>
                <w:szCs w:val="18"/>
              </w:rPr>
            </w:pPr>
          </w:p>
        </w:tc>
        <w:tc>
          <w:tcPr>
            <w:tcW w:w="963"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tcPr>
          <w:p>
            <w:pPr>
              <w:rPr>
                <w:sz w:val="18"/>
                <w:szCs w:val="18"/>
              </w:rPr>
            </w:pPr>
          </w:p>
        </w:tc>
        <w:tc>
          <w:tcPr>
            <w:tcW w:w="883" w:type="dxa"/>
            <w:tcMar>
              <w:left w:w="57" w:type="dxa"/>
              <w:right w:w="57" w:type="dxa"/>
            </w:tcMar>
          </w:tcPr>
          <w:p>
            <w:pPr>
              <w:rPr>
                <w:sz w:val="18"/>
                <w:szCs w:val="18"/>
              </w:rPr>
            </w:pPr>
          </w:p>
        </w:tc>
        <w:tc>
          <w:tcPr>
            <w:tcW w:w="2158" w:type="dxa"/>
            <w:tcMar>
              <w:left w:w="57" w:type="dxa"/>
              <w:right w:w="57" w:type="dxa"/>
            </w:tcMar>
            <w:vAlign w:val="center"/>
          </w:tcPr>
          <w:p>
            <w:pPr>
              <w:widowControl/>
              <w:jc w:val="left"/>
              <w:rPr>
                <w:rFonts w:ascii="宋体" w:hAnsi="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widowControl/>
              <w:jc w:val="center"/>
              <w:rPr>
                <w:kern w:val="0"/>
                <w:sz w:val="18"/>
                <w:szCs w:val="18"/>
              </w:rPr>
            </w:pPr>
          </w:p>
        </w:tc>
        <w:tc>
          <w:tcPr>
            <w:tcW w:w="610" w:type="dxa"/>
            <w:tcMar>
              <w:left w:w="57" w:type="dxa"/>
              <w:right w:w="57" w:type="dxa"/>
            </w:tcMar>
          </w:tcPr>
          <w:p>
            <w:pPr>
              <w:widowControl/>
              <w:jc w:val="center"/>
              <w:rPr>
                <w:kern w:val="0"/>
                <w:sz w:val="18"/>
                <w:szCs w:val="18"/>
              </w:rPr>
            </w:pPr>
          </w:p>
        </w:tc>
        <w:tc>
          <w:tcPr>
            <w:tcW w:w="563" w:type="dxa"/>
            <w:tcMar>
              <w:left w:w="57" w:type="dxa"/>
              <w:right w:w="57" w:type="dxa"/>
            </w:tcMar>
            <w:vAlign w:val="center"/>
          </w:tcPr>
          <w:p>
            <w:pPr>
              <w:widowControl/>
              <w:jc w:val="center"/>
              <w:rPr>
                <w:kern w:val="0"/>
                <w:sz w:val="18"/>
                <w:szCs w:val="18"/>
              </w:rPr>
            </w:pPr>
          </w:p>
        </w:tc>
        <w:tc>
          <w:tcPr>
            <w:tcW w:w="538" w:type="dxa"/>
            <w:tcMar>
              <w:left w:w="57" w:type="dxa"/>
              <w:right w:w="57" w:type="dxa"/>
            </w:tcMar>
            <w:vAlign w:val="center"/>
          </w:tcPr>
          <w:p>
            <w:pPr>
              <w:widowControl/>
              <w:jc w:val="center"/>
              <w:rPr>
                <w:kern w:val="0"/>
                <w:sz w:val="18"/>
                <w:szCs w:val="18"/>
              </w:rPr>
            </w:pPr>
          </w:p>
        </w:tc>
        <w:tc>
          <w:tcPr>
            <w:tcW w:w="963" w:type="dxa"/>
            <w:vAlign w:val="center"/>
          </w:tcPr>
          <w:p>
            <w:pPr>
              <w:widowControl/>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3924" w:type="dxa"/>
            <w:gridSpan w:val="3"/>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r>
              <w:rPr>
                <w:kern w:val="0"/>
                <w:sz w:val="18"/>
                <w:szCs w:val="18"/>
              </w:rPr>
              <w:t>Total</w:t>
            </w:r>
            <w:r>
              <w:rPr>
                <w:rFonts w:hAnsi="宋体"/>
                <w:kern w:val="0"/>
                <w:sz w:val="18"/>
                <w:szCs w:val="18"/>
              </w:rPr>
              <w:t>：</w:t>
            </w:r>
          </w:p>
        </w:tc>
        <w:tc>
          <w:tcPr>
            <w:tcW w:w="548" w:type="dxa"/>
            <w:tcMar>
              <w:left w:w="57" w:type="dxa"/>
              <w:right w:w="57" w:type="dxa"/>
            </w:tcMar>
            <w:vAlign w:val="bottom"/>
          </w:tcPr>
          <w:p>
            <w:pPr>
              <w:jc w:val="center"/>
              <w:rPr>
                <w:rFonts w:ascii="宋体" w:hAnsi="宋体" w:cs="宋体"/>
                <w:sz w:val="18"/>
                <w:szCs w:val="18"/>
              </w:rPr>
            </w:pPr>
          </w:p>
        </w:tc>
        <w:tc>
          <w:tcPr>
            <w:tcW w:w="588" w:type="dxa"/>
            <w:tcMar>
              <w:left w:w="57" w:type="dxa"/>
              <w:right w:w="57" w:type="dxa"/>
            </w:tcMar>
          </w:tcPr>
          <w:p>
            <w:pPr>
              <w:jc w:val="center"/>
              <w:rPr>
                <w:sz w:val="18"/>
                <w:szCs w:val="18"/>
              </w:rPr>
            </w:pPr>
          </w:p>
        </w:tc>
        <w:tc>
          <w:tcPr>
            <w:tcW w:w="592" w:type="dxa"/>
            <w:tcMar>
              <w:left w:w="57" w:type="dxa"/>
              <w:right w:w="57" w:type="dxa"/>
            </w:tcMar>
          </w:tcPr>
          <w:p>
            <w:pPr>
              <w:jc w:val="center"/>
              <w:rPr>
                <w:sz w:val="18"/>
                <w:szCs w:val="18"/>
              </w:rPr>
            </w:pPr>
          </w:p>
        </w:tc>
        <w:tc>
          <w:tcPr>
            <w:tcW w:w="610" w:type="dxa"/>
            <w:tcMar>
              <w:left w:w="57" w:type="dxa"/>
              <w:right w:w="57" w:type="dxa"/>
            </w:tcMar>
          </w:tcPr>
          <w:p>
            <w:pPr>
              <w:jc w:val="center"/>
              <w:rPr>
                <w:sz w:val="18"/>
                <w:szCs w:val="18"/>
              </w:rPr>
            </w:pPr>
          </w:p>
        </w:tc>
        <w:tc>
          <w:tcPr>
            <w:tcW w:w="563" w:type="dxa"/>
            <w:tcMar>
              <w:left w:w="57" w:type="dxa"/>
              <w:right w:w="57" w:type="dxa"/>
            </w:tcMar>
            <w:vAlign w:val="bottom"/>
          </w:tcPr>
          <w:p>
            <w:pPr>
              <w:jc w:val="center"/>
              <w:rPr>
                <w:sz w:val="18"/>
                <w:szCs w:val="18"/>
              </w:rPr>
            </w:pPr>
          </w:p>
        </w:tc>
        <w:tc>
          <w:tcPr>
            <w:tcW w:w="538" w:type="dxa"/>
            <w:tcMar>
              <w:left w:w="57" w:type="dxa"/>
              <w:right w:w="57" w:type="dxa"/>
            </w:tcMar>
            <w:vAlign w:val="bottom"/>
          </w:tcPr>
          <w:p>
            <w:pPr>
              <w:jc w:val="center"/>
              <w:rPr>
                <w:sz w:val="18"/>
                <w:szCs w:val="18"/>
              </w:rPr>
            </w:pPr>
          </w:p>
        </w:tc>
        <w:tc>
          <w:tcPr>
            <w:tcW w:w="963"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restart"/>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专业</w:t>
            </w:r>
          </w:p>
          <w:p>
            <w:pPr>
              <w:jc w:val="center"/>
              <w:rPr>
                <w:rFonts w:ascii="宋体" w:hAnsi="宋体" w:cs="宋体"/>
                <w:kern w:val="0"/>
                <w:sz w:val="18"/>
                <w:szCs w:val="18"/>
              </w:rPr>
            </w:pPr>
            <w:r>
              <w:rPr>
                <w:rFonts w:hint="eastAsia" w:ascii="宋体" w:hAnsi="宋体" w:cs="宋体"/>
                <w:kern w:val="0"/>
                <w:sz w:val="18"/>
                <w:szCs w:val="18"/>
              </w:rPr>
              <w:t>课程</w:t>
            </w:r>
          </w:p>
          <w:p>
            <w:pPr>
              <w:jc w:val="center"/>
              <w:rPr>
                <w:kern w:val="0"/>
                <w:sz w:val="18"/>
                <w:szCs w:val="18"/>
              </w:rPr>
            </w:pPr>
            <w:r>
              <w:rPr>
                <w:rFonts w:hint="eastAsia"/>
                <w:sz w:val="18"/>
                <w:szCs w:val="18"/>
              </w:rPr>
              <w:t xml:space="preserve"> Courses in Specialty</w:t>
            </w:r>
          </w:p>
        </w:tc>
        <w:tc>
          <w:tcPr>
            <w:tcW w:w="883" w:type="dxa"/>
            <w:tcMar>
              <w:left w:w="57" w:type="dxa"/>
              <w:right w:w="57" w:type="dxa"/>
            </w:tcMar>
            <w:vAlign w:val="center"/>
          </w:tcPr>
          <w:p>
            <w:pPr>
              <w:jc w:val="center"/>
              <w:rPr>
                <w:sz w:val="18"/>
                <w:szCs w:val="18"/>
              </w:rPr>
            </w:pPr>
            <w:r>
              <w:rPr>
                <w:rFonts w:hint="eastAsia"/>
                <w:sz w:val="18"/>
                <w:szCs w:val="18"/>
              </w:rPr>
              <w:t>必修</w:t>
            </w:r>
          </w:p>
          <w:p>
            <w:pPr>
              <w:jc w:val="center"/>
              <w:rPr>
                <w:rFonts w:eastAsia="仿宋_GB2312"/>
                <w:sz w:val="18"/>
                <w:szCs w:val="18"/>
              </w:rPr>
            </w:pPr>
            <w:r>
              <w:rPr>
                <w:rFonts w:hint="eastAsia"/>
                <w:sz w:val="18"/>
                <w:szCs w:val="18"/>
              </w:rPr>
              <w:t>Required</w:t>
            </w:r>
          </w:p>
        </w:tc>
        <w:tc>
          <w:tcPr>
            <w:tcW w:w="883" w:type="dxa"/>
            <w:tcMar>
              <w:left w:w="57" w:type="dxa"/>
              <w:right w:w="57" w:type="dxa"/>
            </w:tcMar>
            <w:vAlign w:val="center"/>
          </w:tcPr>
          <w:p>
            <w:pPr>
              <w:jc w:val="center"/>
              <w:rPr>
                <w:rFonts w:eastAsia="仿宋_GB2312"/>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jc w:val="center"/>
              <w:rPr>
                <w:rFonts w:eastAsia="仿宋_GB2312"/>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jc w:val="center"/>
              <w:rPr>
                <w:sz w:val="18"/>
                <w:szCs w:val="18"/>
              </w:rPr>
            </w:pPr>
          </w:p>
        </w:tc>
        <w:tc>
          <w:tcPr>
            <w:tcW w:w="610" w:type="dxa"/>
            <w:tcMar>
              <w:left w:w="57" w:type="dxa"/>
              <w:right w:w="57" w:type="dxa"/>
            </w:tcMar>
          </w:tcPr>
          <w:p>
            <w:pPr>
              <w:jc w:val="center"/>
              <w:rPr>
                <w:sz w:val="18"/>
                <w:szCs w:val="18"/>
              </w:rPr>
            </w:pPr>
          </w:p>
        </w:tc>
        <w:tc>
          <w:tcPr>
            <w:tcW w:w="563" w:type="dxa"/>
            <w:tcMar>
              <w:left w:w="57" w:type="dxa"/>
              <w:right w:w="57" w:type="dxa"/>
            </w:tcMar>
          </w:tcPr>
          <w:p>
            <w:pPr>
              <w:jc w:val="center"/>
              <w:rPr>
                <w:sz w:val="18"/>
                <w:szCs w:val="18"/>
              </w:rPr>
            </w:pPr>
          </w:p>
        </w:tc>
        <w:tc>
          <w:tcPr>
            <w:tcW w:w="538" w:type="dxa"/>
            <w:tcMar>
              <w:left w:w="57" w:type="dxa"/>
              <w:right w:w="57" w:type="dxa"/>
            </w:tcMar>
          </w:tcPr>
          <w:p>
            <w:pPr>
              <w:jc w:val="center"/>
              <w:rPr>
                <w:sz w:val="18"/>
                <w:szCs w:val="18"/>
              </w:rPr>
            </w:pPr>
          </w:p>
        </w:tc>
        <w:tc>
          <w:tcPr>
            <w:tcW w:w="963"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jc w:val="center"/>
              <w:rPr>
                <w:rFonts w:ascii="宋体" w:hAnsi="宋体" w:cs="宋体"/>
                <w:kern w:val="0"/>
                <w:sz w:val="18"/>
                <w:szCs w:val="18"/>
              </w:rPr>
            </w:pPr>
          </w:p>
        </w:tc>
        <w:tc>
          <w:tcPr>
            <w:tcW w:w="883" w:type="dxa"/>
            <w:tcMar>
              <w:left w:w="57" w:type="dxa"/>
              <w:right w:w="57" w:type="dxa"/>
            </w:tcMar>
            <w:vAlign w:val="center"/>
          </w:tcPr>
          <w:p>
            <w:pPr>
              <w:jc w:val="center"/>
              <w:rPr>
                <w:rFonts w:eastAsia="仿宋_GB2312"/>
                <w:sz w:val="18"/>
                <w:szCs w:val="18"/>
              </w:rPr>
            </w:pPr>
          </w:p>
        </w:tc>
        <w:tc>
          <w:tcPr>
            <w:tcW w:w="883" w:type="dxa"/>
            <w:tcMar>
              <w:left w:w="57" w:type="dxa"/>
              <w:right w:w="57" w:type="dxa"/>
            </w:tcMar>
            <w:vAlign w:val="center"/>
          </w:tcPr>
          <w:p>
            <w:pPr>
              <w:jc w:val="center"/>
              <w:rPr>
                <w:rFonts w:eastAsia="仿宋_GB2312"/>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jc w:val="center"/>
              <w:rPr>
                <w:rFonts w:eastAsia="仿宋_GB2312"/>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jc w:val="center"/>
              <w:rPr>
                <w:sz w:val="18"/>
                <w:szCs w:val="18"/>
              </w:rPr>
            </w:pPr>
          </w:p>
        </w:tc>
        <w:tc>
          <w:tcPr>
            <w:tcW w:w="610" w:type="dxa"/>
            <w:tcMar>
              <w:left w:w="57" w:type="dxa"/>
              <w:right w:w="57" w:type="dxa"/>
            </w:tcMar>
          </w:tcPr>
          <w:p>
            <w:pPr>
              <w:jc w:val="center"/>
              <w:rPr>
                <w:sz w:val="18"/>
                <w:szCs w:val="18"/>
              </w:rPr>
            </w:pPr>
          </w:p>
        </w:tc>
        <w:tc>
          <w:tcPr>
            <w:tcW w:w="563" w:type="dxa"/>
            <w:tcMar>
              <w:left w:w="57" w:type="dxa"/>
              <w:right w:w="57" w:type="dxa"/>
            </w:tcMar>
            <w:vAlign w:val="center"/>
          </w:tcPr>
          <w:p>
            <w:pPr>
              <w:jc w:val="center"/>
              <w:rPr>
                <w:sz w:val="18"/>
                <w:szCs w:val="18"/>
              </w:rPr>
            </w:pPr>
          </w:p>
        </w:tc>
        <w:tc>
          <w:tcPr>
            <w:tcW w:w="538" w:type="dxa"/>
            <w:tcMar>
              <w:left w:w="57" w:type="dxa"/>
              <w:right w:w="57" w:type="dxa"/>
            </w:tcMar>
            <w:vAlign w:val="center"/>
          </w:tcPr>
          <w:p>
            <w:pPr>
              <w:jc w:val="center"/>
              <w:rPr>
                <w:sz w:val="18"/>
                <w:szCs w:val="18"/>
              </w:rPr>
            </w:pPr>
          </w:p>
        </w:tc>
        <w:tc>
          <w:tcPr>
            <w:tcW w:w="963"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widowControl/>
              <w:jc w:val="left"/>
              <w:rPr>
                <w:rFonts w:ascii="宋体" w:hAnsi="宋体" w:cs="宋体"/>
                <w:kern w:val="0"/>
                <w:sz w:val="18"/>
                <w:szCs w:val="18"/>
              </w:rPr>
            </w:pPr>
          </w:p>
        </w:tc>
        <w:tc>
          <w:tcPr>
            <w:tcW w:w="883" w:type="dxa"/>
            <w:tcMar>
              <w:left w:w="57" w:type="dxa"/>
              <w:right w:w="57" w:type="dxa"/>
            </w:tcMar>
            <w:vAlign w:val="center"/>
          </w:tcPr>
          <w:p>
            <w:pPr>
              <w:widowControl/>
              <w:jc w:val="left"/>
              <w:rPr>
                <w:rFonts w:ascii="宋体" w:hAnsi="宋体" w:cs="宋体"/>
                <w:kern w:val="0"/>
                <w:sz w:val="18"/>
                <w:szCs w:val="18"/>
              </w:rPr>
            </w:pPr>
          </w:p>
        </w:tc>
        <w:tc>
          <w:tcPr>
            <w:tcW w:w="2158" w:type="dxa"/>
            <w:tcMar>
              <w:left w:w="57" w:type="dxa"/>
              <w:right w:w="57" w:type="dxa"/>
            </w:tcMar>
            <w:vAlign w:val="center"/>
          </w:tcPr>
          <w:p>
            <w:pPr>
              <w:widowControl/>
              <w:jc w:val="left"/>
              <w:rPr>
                <w:rFonts w:ascii="宋体" w:hAnsi="宋体" w:cs="宋体"/>
                <w:spacing w:val="-4"/>
                <w:kern w:val="0"/>
                <w:sz w:val="18"/>
                <w:szCs w:val="18"/>
              </w:rPr>
            </w:pPr>
          </w:p>
        </w:tc>
        <w:tc>
          <w:tcPr>
            <w:tcW w:w="548" w:type="dxa"/>
            <w:tcMar>
              <w:left w:w="57" w:type="dxa"/>
              <w:right w:w="57" w:type="dxa"/>
            </w:tcMar>
            <w:vAlign w:val="center"/>
          </w:tcPr>
          <w:p>
            <w:pPr>
              <w:widowControl/>
              <w:jc w:val="center"/>
              <w:rPr>
                <w:rFonts w:ascii="宋体" w:hAnsi="宋体" w:cs="宋体"/>
                <w:kern w:val="0"/>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jc w:val="center"/>
              <w:rPr>
                <w:sz w:val="18"/>
                <w:szCs w:val="18"/>
              </w:rPr>
            </w:pPr>
          </w:p>
        </w:tc>
        <w:tc>
          <w:tcPr>
            <w:tcW w:w="610" w:type="dxa"/>
            <w:tcMar>
              <w:left w:w="57" w:type="dxa"/>
              <w:right w:w="57" w:type="dxa"/>
            </w:tcMar>
          </w:tcPr>
          <w:p>
            <w:pPr>
              <w:jc w:val="center"/>
              <w:rPr>
                <w:sz w:val="18"/>
                <w:szCs w:val="18"/>
              </w:rPr>
            </w:pPr>
          </w:p>
        </w:tc>
        <w:tc>
          <w:tcPr>
            <w:tcW w:w="563" w:type="dxa"/>
            <w:tcMar>
              <w:left w:w="57" w:type="dxa"/>
              <w:right w:w="57" w:type="dxa"/>
            </w:tcMar>
            <w:vAlign w:val="center"/>
          </w:tcPr>
          <w:p>
            <w:pPr>
              <w:jc w:val="center"/>
              <w:rPr>
                <w:sz w:val="18"/>
                <w:szCs w:val="18"/>
              </w:rPr>
            </w:pPr>
          </w:p>
        </w:tc>
        <w:tc>
          <w:tcPr>
            <w:tcW w:w="538" w:type="dxa"/>
            <w:tcMar>
              <w:left w:w="57" w:type="dxa"/>
              <w:right w:w="57" w:type="dxa"/>
            </w:tcMar>
            <w:vAlign w:val="center"/>
          </w:tcPr>
          <w:p>
            <w:pPr>
              <w:jc w:val="center"/>
              <w:rPr>
                <w:sz w:val="18"/>
                <w:szCs w:val="18"/>
              </w:rPr>
            </w:pPr>
          </w:p>
        </w:tc>
        <w:tc>
          <w:tcPr>
            <w:tcW w:w="963"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jc w:val="center"/>
              <w:rPr>
                <w:sz w:val="18"/>
                <w:szCs w:val="18"/>
              </w:rPr>
            </w:pPr>
          </w:p>
        </w:tc>
        <w:tc>
          <w:tcPr>
            <w:tcW w:w="883" w:type="dxa"/>
            <w:tcMar>
              <w:left w:w="57" w:type="dxa"/>
              <w:right w:w="57" w:type="dxa"/>
            </w:tcMar>
            <w:vAlign w:val="center"/>
          </w:tcPr>
          <w:p>
            <w:pPr>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jc w:val="center"/>
              <w:rPr>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jc w:val="center"/>
              <w:rPr>
                <w:sz w:val="18"/>
                <w:szCs w:val="18"/>
              </w:rPr>
            </w:pPr>
          </w:p>
        </w:tc>
        <w:tc>
          <w:tcPr>
            <w:tcW w:w="610" w:type="dxa"/>
            <w:tcMar>
              <w:left w:w="57" w:type="dxa"/>
              <w:right w:w="57" w:type="dxa"/>
            </w:tcMar>
          </w:tcPr>
          <w:p>
            <w:pPr>
              <w:jc w:val="center"/>
              <w:rPr>
                <w:sz w:val="18"/>
                <w:szCs w:val="18"/>
              </w:rPr>
            </w:pPr>
          </w:p>
        </w:tc>
        <w:tc>
          <w:tcPr>
            <w:tcW w:w="563" w:type="dxa"/>
            <w:tcMar>
              <w:left w:w="57" w:type="dxa"/>
              <w:right w:w="57" w:type="dxa"/>
            </w:tcMar>
            <w:vAlign w:val="center"/>
          </w:tcPr>
          <w:p>
            <w:pPr>
              <w:jc w:val="center"/>
              <w:rPr>
                <w:sz w:val="18"/>
                <w:szCs w:val="18"/>
              </w:rPr>
            </w:pPr>
          </w:p>
        </w:tc>
        <w:tc>
          <w:tcPr>
            <w:tcW w:w="538" w:type="dxa"/>
            <w:tcMar>
              <w:left w:w="57" w:type="dxa"/>
              <w:right w:w="57" w:type="dxa"/>
            </w:tcMar>
            <w:vAlign w:val="center"/>
          </w:tcPr>
          <w:p>
            <w:pPr>
              <w:jc w:val="center"/>
              <w:rPr>
                <w:sz w:val="18"/>
                <w:szCs w:val="18"/>
              </w:rPr>
            </w:pPr>
          </w:p>
        </w:tc>
        <w:tc>
          <w:tcPr>
            <w:tcW w:w="963"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jc w:val="center"/>
              <w:rPr>
                <w:sz w:val="18"/>
                <w:szCs w:val="18"/>
              </w:rPr>
            </w:pPr>
          </w:p>
        </w:tc>
        <w:tc>
          <w:tcPr>
            <w:tcW w:w="610" w:type="dxa"/>
            <w:tcMar>
              <w:left w:w="57" w:type="dxa"/>
              <w:right w:w="57" w:type="dxa"/>
            </w:tcMar>
          </w:tcPr>
          <w:p>
            <w:pPr>
              <w:jc w:val="center"/>
              <w:rPr>
                <w:sz w:val="18"/>
                <w:szCs w:val="18"/>
              </w:rPr>
            </w:pPr>
          </w:p>
        </w:tc>
        <w:tc>
          <w:tcPr>
            <w:tcW w:w="563" w:type="dxa"/>
            <w:tcMar>
              <w:left w:w="57" w:type="dxa"/>
              <w:right w:w="57" w:type="dxa"/>
            </w:tcMar>
          </w:tcPr>
          <w:p>
            <w:pPr>
              <w:jc w:val="center"/>
              <w:rPr>
                <w:sz w:val="18"/>
                <w:szCs w:val="18"/>
              </w:rPr>
            </w:pPr>
          </w:p>
        </w:tc>
        <w:tc>
          <w:tcPr>
            <w:tcW w:w="538" w:type="dxa"/>
            <w:tcMar>
              <w:left w:w="57" w:type="dxa"/>
              <w:right w:w="57" w:type="dxa"/>
            </w:tcMar>
          </w:tcPr>
          <w:p>
            <w:pPr>
              <w:jc w:val="center"/>
              <w:rPr>
                <w:sz w:val="18"/>
                <w:szCs w:val="18"/>
              </w:rPr>
            </w:pPr>
          </w:p>
        </w:tc>
        <w:tc>
          <w:tcPr>
            <w:tcW w:w="963"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jc w:val="center"/>
              <w:rPr>
                <w:sz w:val="18"/>
                <w:szCs w:val="18"/>
              </w:rPr>
            </w:pPr>
          </w:p>
        </w:tc>
        <w:tc>
          <w:tcPr>
            <w:tcW w:w="610" w:type="dxa"/>
            <w:tcMar>
              <w:left w:w="57" w:type="dxa"/>
              <w:right w:w="57" w:type="dxa"/>
            </w:tcMar>
          </w:tcPr>
          <w:p>
            <w:pPr>
              <w:jc w:val="center"/>
              <w:rPr>
                <w:sz w:val="18"/>
                <w:szCs w:val="18"/>
              </w:rPr>
            </w:pPr>
          </w:p>
        </w:tc>
        <w:tc>
          <w:tcPr>
            <w:tcW w:w="563" w:type="dxa"/>
            <w:tcMar>
              <w:left w:w="57" w:type="dxa"/>
              <w:right w:w="57" w:type="dxa"/>
            </w:tcMar>
          </w:tcPr>
          <w:p>
            <w:pPr>
              <w:jc w:val="center"/>
              <w:rPr>
                <w:sz w:val="18"/>
                <w:szCs w:val="18"/>
              </w:rPr>
            </w:pPr>
          </w:p>
        </w:tc>
        <w:tc>
          <w:tcPr>
            <w:tcW w:w="538" w:type="dxa"/>
            <w:tcMar>
              <w:left w:w="57" w:type="dxa"/>
              <w:right w:w="57" w:type="dxa"/>
            </w:tcMar>
          </w:tcPr>
          <w:p>
            <w:pPr>
              <w:jc w:val="center"/>
              <w:rPr>
                <w:sz w:val="18"/>
                <w:szCs w:val="18"/>
              </w:rPr>
            </w:pPr>
          </w:p>
        </w:tc>
        <w:tc>
          <w:tcPr>
            <w:tcW w:w="963"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jc w:val="center"/>
              <w:rPr>
                <w:sz w:val="18"/>
                <w:szCs w:val="18"/>
              </w:rPr>
            </w:pPr>
          </w:p>
        </w:tc>
        <w:tc>
          <w:tcPr>
            <w:tcW w:w="610" w:type="dxa"/>
            <w:tcMar>
              <w:left w:w="57" w:type="dxa"/>
              <w:right w:w="57" w:type="dxa"/>
            </w:tcMar>
          </w:tcPr>
          <w:p>
            <w:pPr>
              <w:jc w:val="center"/>
              <w:rPr>
                <w:sz w:val="18"/>
                <w:szCs w:val="18"/>
              </w:rPr>
            </w:pPr>
          </w:p>
        </w:tc>
        <w:tc>
          <w:tcPr>
            <w:tcW w:w="563" w:type="dxa"/>
            <w:tcMar>
              <w:left w:w="57" w:type="dxa"/>
              <w:right w:w="57" w:type="dxa"/>
            </w:tcMar>
          </w:tcPr>
          <w:p>
            <w:pPr>
              <w:jc w:val="center"/>
              <w:rPr>
                <w:sz w:val="18"/>
                <w:szCs w:val="18"/>
              </w:rPr>
            </w:pPr>
          </w:p>
        </w:tc>
        <w:tc>
          <w:tcPr>
            <w:tcW w:w="538" w:type="dxa"/>
            <w:tcMar>
              <w:left w:w="57" w:type="dxa"/>
              <w:right w:w="57" w:type="dxa"/>
            </w:tcMar>
          </w:tcPr>
          <w:p>
            <w:pPr>
              <w:jc w:val="center"/>
              <w:rPr>
                <w:sz w:val="18"/>
                <w:szCs w:val="18"/>
              </w:rPr>
            </w:pPr>
          </w:p>
        </w:tc>
        <w:tc>
          <w:tcPr>
            <w:tcW w:w="963"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jc w:val="center"/>
              <w:rPr>
                <w:sz w:val="18"/>
                <w:szCs w:val="18"/>
              </w:rPr>
            </w:pPr>
          </w:p>
        </w:tc>
        <w:tc>
          <w:tcPr>
            <w:tcW w:w="610" w:type="dxa"/>
            <w:tcMar>
              <w:left w:w="57" w:type="dxa"/>
              <w:right w:w="57" w:type="dxa"/>
            </w:tcMar>
          </w:tcPr>
          <w:p>
            <w:pPr>
              <w:jc w:val="center"/>
              <w:rPr>
                <w:sz w:val="18"/>
                <w:szCs w:val="18"/>
              </w:rPr>
            </w:pPr>
          </w:p>
        </w:tc>
        <w:tc>
          <w:tcPr>
            <w:tcW w:w="563" w:type="dxa"/>
            <w:tcMar>
              <w:left w:w="57" w:type="dxa"/>
              <w:right w:w="57" w:type="dxa"/>
            </w:tcMar>
          </w:tcPr>
          <w:p>
            <w:pPr>
              <w:jc w:val="center"/>
              <w:rPr>
                <w:sz w:val="18"/>
                <w:szCs w:val="18"/>
              </w:rPr>
            </w:pPr>
          </w:p>
        </w:tc>
        <w:tc>
          <w:tcPr>
            <w:tcW w:w="538" w:type="dxa"/>
            <w:tcMar>
              <w:left w:w="57" w:type="dxa"/>
              <w:right w:w="57" w:type="dxa"/>
            </w:tcMar>
          </w:tcPr>
          <w:p>
            <w:pPr>
              <w:jc w:val="center"/>
              <w:rPr>
                <w:sz w:val="18"/>
                <w:szCs w:val="18"/>
              </w:rPr>
            </w:pPr>
          </w:p>
        </w:tc>
        <w:tc>
          <w:tcPr>
            <w:tcW w:w="963"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883" w:type="dxa"/>
            <w:tcMar>
              <w:left w:w="57" w:type="dxa"/>
              <w:right w:w="57" w:type="dxa"/>
            </w:tcMar>
            <w:vAlign w:val="center"/>
          </w:tcPr>
          <w:p>
            <w:pPr>
              <w:tabs>
                <w:tab w:val="left" w:pos="0"/>
              </w:tabs>
              <w:spacing w:line="360" w:lineRule="exact"/>
              <w:jc w:val="center"/>
              <w:rPr>
                <w:sz w:val="18"/>
                <w:szCs w:val="18"/>
              </w:rPr>
            </w:pPr>
          </w:p>
        </w:tc>
        <w:tc>
          <w:tcPr>
            <w:tcW w:w="2158" w:type="dxa"/>
            <w:tcMar>
              <w:left w:w="57" w:type="dxa"/>
              <w:right w:w="57" w:type="dxa"/>
            </w:tcMar>
            <w:vAlign w:val="center"/>
          </w:tcPr>
          <w:p>
            <w:pPr>
              <w:widowControl/>
              <w:jc w:val="left"/>
              <w:rPr>
                <w:rFonts w:ascii="宋体" w:hAnsi="宋体" w:cs="宋体"/>
                <w:kern w:val="0"/>
                <w:sz w:val="18"/>
                <w:szCs w:val="18"/>
              </w:rPr>
            </w:pPr>
          </w:p>
        </w:tc>
        <w:tc>
          <w:tcPr>
            <w:tcW w:w="548" w:type="dxa"/>
            <w:tcMar>
              <w:left w:w="57" w:type="dxa"/>
              <w:right w:w="57" w:type="dxa"/>
            </w:tcMar>
            <w:vAlign w:val="center"/>
          </w:tcPr>
          <w:p>
            <w:pPr>
              <w:widowControl/>
              <w:jc w:val="center"/>
              <w:rPr>
                <w:kern w:val="0"/>
                <w:sz w:val="18"/>
                <w:szCs w:val="18"/>
              </w:rPr>
            </w:pPr>
          </w:p>
        </w:tc>
        <w:tc>
          <w:tcPr>
            <w:tcW w:w="588" w:type="dxa"/>
            <w:tcMar>
              <w:left w:w="57" w:type="dxa"/>
              <w:right w:w="57" w:type="dxa"/>
            </w:tcMar>
          </w:tcPr>
          <w:p>
            <w:pPr>
              <w:widowControl/>
              <w:jc w:val="center"/>
              <w:rPr>
                <w:kern w:val="0"/>
                <w:sz w:val="18"/>
                <w:szCs w:val="18"/>
              </w:rPr>
            </w:pPr>
          </w:p>
        </w:tc>
        <w:tc>
          <w:tcPr>
            <w:tcW w:w="592" w:type="dxa"/>
            <w:tcMar>
              <w:left w:w="57" w:type="dxa"/>
              <w:right w:w="57" w:type="dxa"/>
            </w:tcMar>
          </w:tcPr>
          <w:p>
            <w:pPr>
              <w:jc w:val="center"/>
              <w:rPr>
                <w:sz w:val="18"/>
                <w:szCs w:val="18"/>
              </w:rPr>
            </w:pPr>
          </w:p>
        </w:tc>
        <w:tc>
          <w:tcPr>
            <w:tcW w:w="610" w:type="dxa"/>
            <w:tcMar>
              <w:left w:w="57" w:type="dxa"/>
              <w:right w:w="57" w:type="dxa"/>
            </w:tcMar>
          </w:tcPr>
          <w:p>
            <w:pPr>
              <w:jc w:val="center"/>
              <w:rPr>
                <w:sz w:val="18"/>
                <w:szCs w:val="18"/>
              </w:rPr>
            </w:pPr>
          </w:p>
        </w:tc>
        <w:tc>
          <w:tcPr>
            <w:tcW w:w="563" w:type="dxa"/>
            <w:tcMar>
              <w:left w:w="57" w:type="dxa"/>
              <w:right w:w="57" w:type="dxa"/>
            </w:tcMar>
          </w:tcPr>
          <w:p>
            <w:pPr>
              <w:jc w:val="center"/>
              <w:rPr>
                <w:sz w:val="18"/>
                <w:szCs w:val="18"/>
              </w:rPr>
            </w:pPr>
          </w:p>
        </w:tc>
        <w:tc>
          <w:tcPr>
            <w:tcW w:w="538" w:type="dxa"/>
            <w:tcMar>
              <w:left w:w="57" w:type="dxa"/>
              <w:right w:w="57" w:type="dxa"/>
            </w:tcMar>
          </w:tcPr>
          <w:p>
            <w:pPr>
              <w:jc w:val="center"/>
              <w:rPr>
                <w:sz w:val="18"/>
                <w:szCs w:val="18"/>
              </w:rPr>
            </w:pPr>
          </w:p>
        </w:tc>
        <w:tc>
          <w:tcPr>
            <w:tcW w:w="963"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3924" w:type="dxa"/>
            <w:gridSpan w:val="3"/>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r>
              <w:rPr>
                <w:kern w:val="0"/>
                <w:sz w:val="18"/>
                <w:szCs w:val="18"/>
              </w:rPr>
              <w:t>Total</w:t>
            </w:r>
            <w:r>
              <w:rPr>
                <w:rFonts w:hAnsi="宋体"/>
                <w:kern w:val="0"/>
                <w:sz w:val="18"/>
                <w:szCs w:val="18"/>
              </w:rPr>
              <w:t>：</w:t>
            </w:r>
          </w:p>
        </w:tc>
        <w:tc>
          <w:tcPr>
            <w:tcW w:w="548" w:type="dxa"/>
            <w:tcBorders>
              <w:bottom w:val="single" w:color="auto" w:sz="4" w:space="0"/>
            </w:tcBorders>
            <w:tcMar>
              <w:left w:w="57" w:type="dxa"/>
              <w:right w:w="57" w:type="dxa"/>
            </w:tcMar>
            <w:vAlign w:val="bottom"/>
          </w:tcPr>
          <w:p>
            <w:pPr>
              <w:jc w:val="center"/>
              <w:rPr>
                <w:sz w:val="18"/>
                <w:szCs w:val="18"/>
              </w:rPr>
            </w:pPr>
          </w:p>
        </w:tc>
        <w:tc>
          <w:tcPr>
            <w:tcW w:w="588" w:type="dxa"/>
            <w:tcBorders>
              <w:bottom w:val="single" w:color="auto" w:sz="4" w:space="0"/>
            </w:tcBorders>
            <w:tcMar>
              <w:left w:w="57" w:type="dxa"/>
              <w:right w:w="57" w:type="dxa"/>
            </w:tcMar>
          </w:tcPr>
          <w:p>
            <w:pPr>
              <w:jc w:val="center"/>
              <w:rPr>
                <w:sz w:val="18"/>
                <w:szCs w:val="18"/>
              </w:rPr>
            </w:pPr>
          </w:p>
        </w:tc>
        <w:tc>
          <w:tcPr>
            <w:tcW w:w="592" w:type="dxa"/>
            <w:tcBorders>
              <w:bottom w:val="single" w:color="auto" w:sz="4" w:space="0"/>
            </w:tcBorders>
            <w:tcMar>
              <w:left w:w="57" w:type="dxa"/>
              <w:right w:w="57" w:type="dxa"/>
            </w:tcMar>
          </w:tcPr>
          <w:p>
            <w:pPr>
              <w:jc w:val="center"/>
              <w:rPr>
                <w:sz w:val="18"/>
                <w:szCs w:val="18"/>
              </w:rPr>
            </w:pPr>
          </w:p>
        </w:tc>
        <w:tc>
          <w:tcPr>
            <w:tcW w:w="610" w:type="dxa"/>
            <w:tcBorders>
              <w:bottom w:val="single" w:color="auto" w:sz="4" w:space="0"/>
            </w:tcBorders>
            <w:tcMar>
              <w:left w:w="57" w:type="dxa"/>
              <w:right w:w="57" w:type="dxa"/>
            </w:tcMar>
          </w:tcPr>
          <w:p>
            <w:pPr>
              <w:jc w:val="center"/>
              <w:rPr>
                <w:sz w:val="18"/>
                <w:szCs w:val="18"/>
              </w:rPr>
            </w:pPr>
          </w:p>
        </w:tc>
        <w:tc>
          <w:tcPr>
            <w:tcW w:w="563" w:type="dxa"/>
            <w:tcBorders>
              <w:bottom w:val="single" w:color="auto" w:sz="4" w:space="0"/>
            </w:tcBorders>
            <w:tcMar>
              <w:left w:w="57" w:type="dxa"/>
              <w:right w:w="57" w:type="dxa"/>
            </w:tcMar>
            <w:vAlign w:val="bottom"/>
          </w:tcPr>
          <w:p>
            <w:pPr>
              <w:jc w:val="center"/>
              <w:rPr>
                <w:sz w:val="18"/>
                <w:szCs w:val="18"/>
              </w:rPr>
            </w:pPr>
          </w:p>
        </w:tc>
        <w:tc>
          <w:tcPr>
            <w:tcW w:w="538" w:type="dxa"/>
            <w:tcBorders>
              <w:bottom w:val="single" w:color="auto" w:sz="4" w:space="0"/>
            </w:tcBorders>
            <w:tcMar>
              <w:left w:w="57" w:type="dxa"/>
              <w:right w:w="57" w:type="dxa"/>
            </w:tcMar>
            <w:vAlign w:val="bottom"/>
          </w:tcPr>
          <w:p>
            <w:pPr>
              <w:jc w:val="center"/>
              <w:rPr>
                <w:sz w:val="18"/>
                <w:szCs w:val="18"/>
              </w:rPr>
            </w:pPr>
          </w:p>
        </w:tc>
        <w:tc>
          <w:tcPr>
            <w:tcW w:w="963" w:type="dxa"/>
            <w:tcBorders>
              <w:bottom w:val="single" w:color="auto" w:sz="4" w:space="0"/>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restart"/>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专业（方向）</w:t>
            </w:r>
          </w:p>
          <w:p>
            <w:pPr>
              <w:jc w:val="center"/>
              <w:rPr>
                <w:rFonts w:ascii="宋体" w:hAnsi="宋体" w:cs="宋体"/>
                <w:kern w:val="0"/>
                <w:sz w:val="18"/>
                <w:szCs w:val="18"/>
              </w:rPr>
            </w:pPr>
            <w:r>
              <w:rPr>
                <w:rFonts w:hint="eastAsia" w:ascii="宋体" w:hAnsi="宋体" w:cs="宋体"/>
                <w:kern w:val="0"/>
                <w:sz w:val="18"/>
                <w:szCs w:val="18"/>
              </w:rPr>
              <w:t>选修</w:t>
            </w:r>
          </w:p>
          <w:p>
            <w:pPr>
              <w:jc w:val="center"/>
              <w:rPr>
                <w:rFonts w:ascii="宋体" w:hAnsi="宋体" w:cs="宋体"/>
                <w:kern w:val="0"/>
                <w:sz w:val="18"/>
                <w:szCs w:val="18"/>
              </w:rPr>
            </w:pPr>
            <w:r>
              <w:rPr>
                <w:rFonts w:hint="eastAsia" w:ascii="宋体" w:hAnsi="宋体" w:cs="宋体"/>
                <w:kern w:val="0"/>
                <w:sz w:val="18"/>
                <w:szCs w:val="18"/>
              </w:rPr>
              <w:t>课程</w:t>
            </w:r>
          </w:p>
          <w:p>
            <w:pPr>
              <w:jc w:val="center"/>
              <w:rPr>
                <w:sz w:val="18"/>
                <w:szCs w:val="18"/>
              </w:rPr>
            </w:pPr>
            <w:r>
              <w:rPr>
                <w:rFonts w:hint="eastAsia"/>
                <w:sz w:val="18"/>
                <w:szCs w:val="18"/>
              </w:rPr>
              <w:t xml:space="preserve">Specialty- Oriented </w:t>
            </w:r>
          </w:p>
          <w:p>
            <w:pPr>
              <w:jc w:val="center"/>
              <w:rPr>
                <w:sz w:val="18"/>
                <w:szCs w:val="18"/>
              </w:rPr>
            </w:pPr>
            <w:r>
              <w:rPr>
                <w:rFonts w:hint="eastAsia"/>
                <w:sz w:val="18"/>
                <w:szCs w:val="18"/>
              </w:rPr>
              <w:t>Elective</w:t>
            </w:r>
          </w:p>
          <w:p>
            <w:pPr>
              <w:jc w:val="center"/>
              <w:rPr>
                <w:kern w:val="0"/>
                <w:sz w:val="18"/>
                <w:szCs w:val="18"/>
              </w:rPr>
            </w:pPr>
            <w:r>
              <w:rPr>
                <w:rFonts w:hint="eastAsia"/>
                <w:sz w:val="18"/>
                <w:szCs w:val="18"/>
              </w:rPr>
              <w:t>Courses</w:t>
            </w:r>
          </w:p>
        </w:tc>
        <w:tc>
          <w:tcPr>
            <w:tcW w:w="8326" w:type="dxa"/>
            <w:gridSpan w:val="10"/>
            <w:tcMar>
              <w:left w:w="57" w:type="dxa"/>
              <w:right w:w="57" w:type="dxa"/>
            </w:tcMar>
            <w:vAlign w:val="center"/>
          </w:tcPr>
          <w:p>
            <w:pPr>
              <w:tabs>
                <w:tab w:val="left" w:pos="898"/>
              </w:tabs>
              <w:jc w:val="left"/>
              <w:rPr>
                <w:sz w:val="18"/>
                <w:szCs w:val="18"/>
              </w:rPr>
            </w:pPr>
            <w:r>
              <w:rPr>
                <w:rFonts w:hint="eastAsia"/>
                <w:sz w:val="18"/>
                <w:szCs w:val="18"/>
              </w:rPr>
              <w:t>学生须从以下模块中进行选择，选修___学分。</w:t>
            </w:r>
            <w:r>
              <w:rPr>
                <w:rFonts w:hint="eastAsia"/>
                <w:sz w:val="18"/>
                <w:szCs w:val="18"/>
              </w:rPr>
              <w:br w:type="textWrapping"/>
            </w:r>
            <w:r>
              <w:rPr>
                <w:rFonts w:hint="eastAsia"/>
                <w:sz w:val="18"/>
                <w:szCs w:val="18"/>
              </w:rPr>
              <w:t>Students are required to choose from the following modules for __ credits.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tcMar>
              <w:left w:w="57" w:type="dxa"/>
              <w:right w:w="57" w:type="dxa"/>
            </w:tcMar>
            <w:vAlign w:val="center"/>
          </w:tcPr>
          <w:p>
            <w:pPr>
              <w:widowControl/>
              <w:jc w:val="center"/>
              <w:rPr>
                <w:rFonts w:ascii="宋体" w:hAnsi="宋体" w:cs="宋体"/>
                <w:kern w:val="0"/>
                <w:sz w:val="18"/>
                <w:szCs w:val="18"/>
              </w:rPr>
            </w:pPr>
          </w:p>
        </w:tc>
        <w:tc>
          <w:tcPr>
            <w:tcW w:w="8326" w:type="dxa"/>
            <w:gridSpan w:val="10"/>
            <w:tcMar>
              <w:left w:w="57" w:type="dxa"/>
              <w:right w:w="57" w:type="dxa"/>
            </w:tcMar>
            <w:vAlign w:val="center"/>
          </w:tcPr>
          <w:p>
            <w:pPr>
              <w:tabs>
                <w:tab w:val="left" w:pos="898"/>
              </w:tabs>
              <w:jc w:val="left"/>
              <w:rPr>
                <w:kern w:val="0"/>
                <w:sz w:val="18"/>
                <w:szCs w:val="18"/>
              </w:rPr>
            </w:pPr>
            <w:r>
              <w:rPr>
                <w:kern w:val="0"/>
                <w:sz w:val="18"/>
                <w:szCs w:val="18"/>
              </w:rPr>
              <w:t>模块</w:t>
            </w:r>
            <w:r>
              <w:rPr>
                <w:rFonts w:hint="eastAsia"/>
                <w:kern w:val="0"/>
                <w:sz w:val="18"/>
                <w:szCs w:val="18"/>
              </w:rPr>
              <w:t>A：           Module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63" w:type="dxa"/>
            <w:vMerge w:val="continue"/>
            <w:shd w:val="clear" w:color="auto" w:fill="auto"/>
            <w:tcMar>
              <w:left w:w="57" w:type="dxa"/>
              <w:right w:w="57" w:type="dxa"/>
            </w:tcMar>
            <w:vAlign w:val="center"/>
          </w:tcPr>
          <w:p>
            <w:pPr>
              <w:jc w:val="center"/>
              <w:rPr>
                <w:rFonts w:ascii="宋体" w:hAnsi="宋体" w:cs="宋体"/>
                <w:kern w:val="0"/>
                <w:sz w:val="18"/>
                <w:szCs w:val="18"/>
              </w:rPr>
            </w:pPr>
          </w:p>
        </w:tc>
        <w:tc>
          <w:tcPr>
            <w:tcW w:w="883" w:type="dxa"/>
            <w:shd w:val="clear" w:color="auto" w:fill="auto"/>
            <w:tcMar>
              <w:left w:w="57" w:type="dxa"/>
              <w:right w:w="57" w:type="dxa"/>
            </w:tcMar>
            <w:vAlign w:val="center"/>
          </w:tcPr>
          <w:p>
            <w:pPr>
              <w:jc w:val="center"/>
              <w:rPr>
                <w:sz w:val="18"/>
                <w:szCs w:val="18"/>
              </w:rPr>
            </w:pPr>
            <w:r>
              <w:rPr>
                <w:rFonts w:hint="eastAsia"/>
                <w:sz w:val="18"/>
                <w:szCs w:val="18"/>
              </w:rPr>
              <w:t>专业选修</w:t>
            </w:r>
          </w:p>
          <w:p>
            <w:pPr>
              <w:jc w:val="center"/>
              <w:rPr>
                <w:sz w:val="18"/>
                <w:szCs w:val="18"/>
              </w:rPr>
            </w:pPr>
            <w:r>
              <w:rPr>
                <w:rFonts w:hint="eastAsia"/>
                <w:sz w:val="18"/>
                <w:szCs w:val="18"/>
              </w:rPr>
              <w:t xml:space="preserve">Specialty- Oriented </w:t>
            </w:r>
          </w:p>
          <w:p>
            <w:pPr>
              <w:jc w:val="center"/>
              <w:rPr>
                <w:rFonts w:ascii="仿宋_GB2312" w:eastAsia="仿宋_GB2312"/>
                <w:sz w:val="18"/>
                <w:szCs w:val="18"/>
              </w:rPr>
            </w:pPr>
            <w:r>
              <w:rPr>
                <w:rFonts w:hint="eastAsia"/>
                <w:sz w:val="18"/>
                <w:szCs w:val="18"/>
              </w:rPr>
              <w:t>Elective</w:t>
            </w:r>
          </w:p>
        </w:tc>
        <w:tc>
          <w:tcPr>
            <w:tcW w:w="883" w:type="dxa"/>
            <w:shd w:val="clear" w:color="auto" w:fill="auto"/>
            <w:tcMar>
              <w:left w:w="57" w:type="dxa"/>
              <w:right w:w="57" w:type="dxa"/>
            </w:tcMar>
            <w:vAlign w:val="center"/>
          </w:tcPr>
          <w:p>
            <w:pPr>
              <w:jc w:val="center"/>
              <w:rPr>
                <w:rFonts w:ascii="仿宋_GB2312" w:eastAsia="仿宋_GB2312"/>
                <w:sz w:val="18"/>
                <w:szCs w:val="18"/>
              </w:rPr>
            </w:pPr>
          </w:p>
        </w:tc>
        <w:tc>
          <w:tcPr>
            <w:tcW w:w="2158" w:type="dxa"/>
            <w:shd w:val="clear" w:color="auto" w:fill="auto"/>
            <w:tcMar>
              <w:left w:w="57" w:type="dxa"/>
              <w:right w:w="57" w:type="dxa"/>
            </w:tcMar>
            <w:vAlign w:val="center"/>
          </w:tcPr>
          <w:p>
            <w:pPr>
              <w:widowControl/>
              <w:jc w:val="left"/>
              <w:rPr>
                <w:rFonts w:ascii="宋体" w:hAnsi="宋体" w:cs="宋体"/>
                <w:kern w:val="0"/>
                <w:sz w:val="18"/>
                <w:szCs w:val="18"/>
              </w:rPr>
            </w:pPr>
          </w:p>
        </w:tc>
        <w:tc>
          <w:tcPr>
            <w:tcW w:w="548" w:type="dxa"/>
            <w:shd w:val="clear" w:color="auto" w:fill="FFFFFF"/>
            <w:tcMar>
              <w:left w:w="57" w:type="dxa"/>
              <w:right w:w="57" w:type="dxa"/>
            </w:tcMa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92" w:type="dxa"/>
            <w:shd w:val="clear" w:color="auto" w:fill="FFFFFF"/>
            <w:tcMar>
              <w:left w:w="57" w:type="dxa"/>
              <w:right w:w="57" w:type="dxa"/>
            </w:tcMar>
          </w:tcPr>
          <w:p>
            <w:pPr>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tcPr>
          <w:p>
            <w:pPr>
              <w:jc w:val="center"/>
              <w:rPr>
                <w:sz w:val="18"/>
                <w:szCs w:val="18"/>
              </w:rPr>
            </w:pPr>
          </w:p>
        </w:tc>
        <w:tc>
          <w:tcPr>
            <w:tcW w:w="538" w:type="dxa"/>
            <w:shd w:val="clear" w:color="auto" w:fill="FFFFFF"/>
            <w:tcMar>
              <w:left w:w="57" w:type="dxa"/>
              <w:right w:w="57" w:type="dxa"/>
            </w:tcMar>
          </w:tcPr>
          <w:p>
            <w:pPr>
              <w:jc w:val="center"/>
              <w:rPr>
                <w:sz w:val="18"/>
                <w:szCs w:val="18"/>
              </w:rPr>
            </w:pPr>
          </w:p>
        </w:tc>
        <w:tc>
          <w:tcPr>
            <w:tcW w:w="963"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r>
              <w:rPr>
                <w:rFonts w:hint="eastAsia"/>
                <w:sz w:val="18"/>
                <w:szCs w:val="18"/>
              </w:rPr>
              <w:t>专业选修</w:t>
            </w:r>
          </w:p>
          <w:p>
            <w:pPr>
              <w:jc w:val="center"/>
              <w:rPr>
                <w:sz w:val="18"/>
                <w:szCs w:val="18"/>
              </w:rPr>
            </w:pPr>
            <w:r>
              <w:rPr>
                <w:rFonts w:hint="eastAsia"/>
                <w:sz w:val="18"/>
                <w:szCs w:val="18"/>
              </w:rPr>
              <w:t xml:space="preserve">Specialty- Oriented </w:t>
            </w:r>
          </w:p>
          <w:p>
            <w:pPr>
              <w:jc w:val="center"/>
              <w:rPr>
                <w:sz w:val="18"/>
                <w:szCs w:val="18"/>
              </w:rPr>
            </w:pPr>
            <w:r>
              <w:rPr>
                <w:rFonts w:hint="eastAsia"/>
                <w:sz w:val="18"/>
                <w:szCs w:val="18"/>
              </w:rPr>
              <w:t>Elective</w:t>
            </w: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92" w:type="dxa"/>
            <w:shd w:val="clear" w:color="auto" w:fill="FFFFFF"/>
            <w:tcMar>
              <w:left w:w="57" w:type="dxa"/>
              <w:right w:w="57" w:type="dxa"/>
            </w:tcMar>
          </w:tcPr>
          <w:p>
            <w:pPr>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92" w:type="dxa"/>
            <w:shd w:val="clear" w:color="auto" w:fill="FFFFFF"/>
            <w:tcMar>
              <w:left w:w="57" w:type="dxa"/>
              <w:right w:w="57" w:type="dxa"/>
            </w:tcMar>
          </w:tcPr>
          <w:p>
            <w:pPr>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92" w:type="dxa"/>
            <w:shd w:val="clear" w:color="auto" w:fill="FFFFFF"/>
            <w:tcMar>
              <w:left w:w="57" w:type="dxa"/>
              <w:right w:w="57" w:type="dxa"/>
            </w:tcMar>
          </w:tcPr>
          <w:p>
            <w:pPr>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tcMar>
              <w:left w:w="57" w:type="dxa"/>
              <w:right w:w="57" w:type="dxa"/>
            </w:tcMar>
            <w:vAlign w:val="center"/>
          </w:tcPr>
          <w:p>
            <w:pPr>
              <w:widowControl/>
              <w:jc w:val="left"/>
              <w:rPr>
                <w:rFonts w:ascii="宋体" w:hAnsi="宋体" w:cs="宋体"/>
                <w:kern w:val="0"/>
                <w:sz w:val="18"/>
                <w:szCs w:val="18"/>
              </w:rPr>
            </w:pPr>
          </w:p>
        </w:tc>
        <w:tc>
          <w:tcPr>
            <w:tcW w:w="8326" w:type="dxa"/>
            <w:gridSpan w:val="10"/>
            <w:tcMar>
              <w:left w:w="57" w:type="dxa"/>
              <w:right w:w="57" w:type="dxa"/>
            </w:tcMar>
          </w:tcPr>
          <w:p>
            <w:pPr>
              <w:rPr>
                <w:sz w:val="18"/>
                <w:szCs w:val="18"/>
              </w:rPr>
            </w:pPr>
            <w:r>
              <w:rPr>
                <w:kern w:val="0"/>
                <w:sz w:val="18"/>
                <w:szCs w:val="18"/>
              </w:rPr>
              <w:t>模块</w:t>
            </w:r>
            <w:r>
              <w:rPr>
                <w:rFonts w:hint="eastAsia"/>
                <w:kern w:val="0"/>
                <w:sz w:val="18"/>
                <w:szCs w:val="18"/>
              </w:rPr>
              <w:t>B</w:t>
            </w:r>
            <w:r>
              <w:rPr>
                <w:kern w:val="0"/>
                <w:sz w:val="18"/>
                <w:szCs w:val="18"/>
              </w:rPr>
              <w:t>：</w:t>
            </w:r>
            <w:r>
              <w:rPr>
                <w:sz w:val="18"/>
                <w:szCs w:val="18"/>
              </w:rPr>
              <w:t xml:space="preserve"> </w:t>
            </w:r>
            <w:r>
              <w:rPr>
                <w:rFonts w:hint="eastAsia"/>
                <w:sz w:val="18"/>
                <w:szCs w:val="18"/>
              </w:rPr>
              <w:t xml:space="preserve">   Module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r>
              <w:rPr>
                <w:rFonts w:hint="eastAsia"/>
                <w:sz w:val="18"/>
                <w:szCs w:val="18"/>
              </w:rPr>
              <w:t>专业选修</w:t>
            </w:r>
          </w:p>
          <w:p>
            <w:pPr>
              <w:jc w:val="center"/>
              <w:rPr>
                <w:sz w:val="18"/>
                <w:szCs w:val="18"/>
              </w:rPr>
            </w:pPr>
            <w:r>
              <w:rPr>
                <w:rFonts w:hint="eastAsia"/>
                <w:sz w:val="18"/>
                <w:szCs w:val="18"/>
              </w:rPr>
              <w:t xml:space="preserve">Specialty- Oriented </w:t>
            </w:r>
          </w:p>
          <w:p>
            <w:pPr>
              <w:jc w:val="center"/>
              <w:rPr>
                <w:sz w:val="18"/>
                <w:szCs w:val="18"/>
              </w:rPr>
            </w:pPr>
            <w:r>
              <w:rPr>
                <w:rFonts w:hint="eastAsia"/>
                <w:sz w:val="18"/>
                <w:szCs w:val="18"/>
              </w:rPr>
              <w:t>Elective</w:t>
            </w: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92" w:type="dxa"/>
            <w:shd w:val="clear" w:color="auto" w:fill="FFFFFF"/>
            <w:tcMar>
              <w:left w:w="57" w:type="dxa"/>
              <w:right w:w="57" w:type="dxa"/>
            </w:tcMar>
          </w:tcPr>
          <w:p>
            <w:pPr>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92" w:type="dxa"/>
            <w:shd w:val="clear" w:color="auto" w:fill="FFFFFF"/>
            <w:tcMar>
              <w:left w:w="57" w:type="dxa"/>
              <w:right w:w="57" w:type="dxa"/>
            </w:tcMar>
          </w:tcPr>
          <w:p>
            <w:pPr>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92" w:type="dxa"/>
            <w:shd w:val="clear" w:color="auto" w:fill="FFFFFF"/>
            <w:tcMar>
              <w:left w:w="57" w:type="dxa"/>
              <w:right w:w="57" w:type="dxa"/>
            </w:tcMar>
          </w:tcPr>
          <w:p>
            <w:pPr>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rPr>
                <w:kern w:val="0"/>
                <w:sz w:val="18"/>
                <w:szCs w:val="18"/>
              </w:rPr>
            </w:pP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92" w:type="dxa"/>
            <w:shd w:val="clear" w:color="auto" w:fill="FFFFFF"/>
            <w:tcMar>
              <w:left w:w="57" w:type="dxa"/>
              <w:right w:w="57" w:type="dxa"/>
            </w:tcMar>
          </w:tcPr>
          <w:p>
            <w:pPr>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3924" w:type="dxa"/>
            <w:gridSpan w:val="3"/>
            <w:shd w:val="clear" w:color="auto" w:fill="auto"/>
            <w:tcMar>
              <w:left w:w="57" w:type="dxa"/>
              <w:right w:w="57" w:type="dxa"/>
            </w:tcMar>
          </w:tcPr>
          <w:p>
            <w:pPr>
              <w:jc w:val="center"/>
              <w:rPr>
                <w:kern w:val="0"/>
                <w:sz w:val="18"/>
                <w:szCs w:val="18"/>
              </w:rPr>
            </w:pPr>
            <w:r>
              <w:rPr>
                <w:rFonts w:hint="eastAsia" w:ascii="宋体" w:hAnsi="宋体" w:cs="宋体"/>
                <w:kern w:val="0"/>
                <w:sz w:val="18"/>
                <w:szCs w:val="18"/>
              </w:rPr>
              <w:t>小计：</w:t>
            </w:r>
            <w:r>
              <w:rPr>
                <w:kern w:val="0"/>
                <w:sz w:val="18"/>
                <w:szCs w:val="18"/>
              </w:rPr>
              <w:t>Total：</w:t>
            </w:r>
          </w:p>
        </w:tc>
        <w:tc>
          <w:tcPr>
            <w:tcW w:w="548" w:type="dxa"/>
            <w:shd w:val="clear" w:color="auto" w:fill="FFFFFF"/>
            <w:tcMar>
              <w:left w:w="57" w:type="dxa"/>
              <w:right w:w="57" w:type="dxa"/>
            </w:tcMar>
            <w:vAlign w:val="center"/>
          </w:tcPr>
          <w:p>
            <w:pPr>
              <w:jc w:val="center"/>
              <w:rPr>
                <w:sz w:val="18"/>
                <w:szCs w:val="18"/>
              </w:rPr>
            </w:pPr>
          </w:p>
        </w:tc>
        <w:tc>
          <w:tcPr>
            <w:tcW w:w="588" w:type="dxa"/>
            <w:shd w:val="clear" w:color="auto" w:fill="FFFFFF"/>
            <w:tcMar>
              <w:left w:w="57" w:type="dxa"/>
              <w:right w:w="57" w:type="dxa"/>
            </w:tcMar>
          </w:tcPr>
          <w:p>
            <w:pPr>
              <w:widowControl/>
              <w:jc w:val="center"/>
              <w:rPr>
                <w:kern w:val="0"/>
                <w:sz w:val="18"/>
                <w:szCs w:val="18"/>
              </w:rPr>
            </w:pPr>
          </w:p>
        </w:tc>
        <w:tc>
          <w:tcPr>
            <w:tcW w:w="592" w:type="dxa"/>
            <w:shd w:val="clear" w:color="auto" w:fill="FFFFFF"/>
            <w:tcMar>
              <w:left w:w="57" w:type="dxa"/>
              <w:right w:w="57" w:type="dxa"/>
            </w:tcMar>
          </w:tcPr>
          <w:p>
            <w:pPr>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restart"/>
            <w:shd w:val="clear" w:color="auto" w:fill="auto"/>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集中性实践环节</w:t>
            </w:r>
          </w:p>
          <w:p>
            <w:pPr>
              <w:jc w:val="center"/>
              <w:rPr>
                <w:rFonts w:ascii="宋体" w:hAnsi="宋体" w:cs="宋体"/>
                <w:kern w:val="0"/>
                <w:sz w:val="18"/>
                <w:szCs w:val="18"/>
              </w:rPr>
            </w:pPr>
            <w:r>
              <w:rPr>
                <w:rFonts w:hint="eastAsia"/>
                <w:sz w:val="18"/>
                <w:szCs w:val="18"/>
              </w:rPr>
              <w:t>Intensified Internship for Practical Training</w:t>
            </w:r>
          </w:p>
        </w:tc>
        <w:tc>
          <w:tcPr>
            <w:tcW w:w="883" w:type="dxa"/>
            <w:shd w:val="clear" w:color="auto" w:fill="auto"/>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shd w:val="clear" w:color="auto" w:fill="auto"/>
            <w:tcMar>
              <w:left w:w="57" w:type="dxa"/>
              <w:right w:w="57" w:type="dxa"/>
            </w:tcMar>
            <w:vAlign w:val="center"/>
          </w:tcPr>
          <w:p>
            <w:pPr>
              <w:jc w:val="center"/>
              <w:rPr>
                <w:sz w:val="18"/>
                <w:szCs w:val="18"/>
              </w:rPr>
            </w:pPr>
            <w:r>
              <w:rPr>
                <w:sz w:val="18"/>
                <w:szCs w:val="18"/>
              </w:rPr>
              <w:t>19</w:t>
            </w:r>
            <w:r>
              <w:rPr>
                <w:rFonts w:hint="eastAsia"/>
                <w:sz w:val="18"/>
                <w:szCs w:val="18"/>
              </w:rPr>
              <w:t>209</w:t>
            </w:r>
            <w:r>
              <w:rPr>
                <w:sz w:val="18"/>
                <w:szCs w:val="18"/>
              </w:rPr>
              <w:t>001</w:t>
            </w:r>
          </w:p>
        </w:tc>
        <w:tc>
          <w:tcPr>
            <w:tcW w:w="2158" w:type="dxa"/>
            <w:shd w:val="clear" w:color="auto" w:fill="auto"/>
            <w:tcMar>
              <w:left w:w="57" w:type="dxa"/>
              <w:right w:w="57" w:type="dxa"/>
            </w:tcMar>
            <w:vAlign w:val="center"/>
          </w:tcPr>
          <w:p>
            <w:pPr>
              <w:rPr>
                <w:sz w:val="18"/>
                <w:szCs w:val="18"/>
              </w:rPr>
            </w:pPr>
            <w:r>
              <w:rPr>
                <w:rFonts w:hint="eastAsia"/>
                <w:sz w:val="18"/>
                <w:szCs w:val="18"/>
              </w:rPr>
              <w:t>军训</w:t>
            </w:r>
          </w:p>
          <w:p>
            <w:pPr>
              <w:rPr>
                <w:sz w:val="18"/>
                <w:szCs w:val="18"/>
              </w:rPr>
            </w:pPr>
            <w:r>
              <w:rPr>
                <w:rFonts w:hint="eastAsia"/>
                <w:sz w:val="18"/>
                <w:szCs w:val="18"/>
              </w:rPr>
              <w:t>Military Training</w:t>
            </w:r>
          </w:p>
        </w:tc>
        <w:tc>
          <w:tcPr>
            <w:tcW w:w="548" w:type="dxa"/>
            <w:shd w:val="clear" w:color="auto" w:fill="FFFFFF"/>
            <w:tcMar>
              <w:left w:w="57" w:type="dxa"/>
              <w:right w:w="57" w:type="dxa"/>
            </w:tcMar>
            <w:vAlign w:val="center"/>
          </w:tcPr>
          <w:p>
            <w:pPr>
              <w:jc w:val="center"/>
              <w:rPr>
                <w:sz w:val="18"/>
                <w:szCs w:val="18"/>
              </w:rPr>
            </w:pPr>
            <w:r>
              <w:rPr>
                <w:sz w:val="18"/>
                <w:szCs w:val="18"/>
              </w:rPr>
              <w:t>2</w:t>
            </w:r>
          </w:p>
        </w:tc>
        <w:tc>
          <w:tcPr>
            <w:tcW w:w="588" w:type="dxa"/>
            <w:shd w:val="clear" w:color="auto" w:fill="FFFFFF"/>
            <w:tcMar>
              <w:left w:w="57" w:type="dxa"/>
              <w:right w:w="57" w:type="dxa"/>
            </w:tcMar>
            <w:vAlign w:val="center"/>
          </w:tcPr>
          <w:p>
            <w:pPr>
              <w:jc w:val="center"/>
              <w:rPr>
                <w:sz w:val="18"/>
                <w:szCs w:val="18"/>
              </w:rPr>
            </w:pPr>
            <w:r>
              <w:rPr>
                <w:rFonts w:hint="eastAsia"/>
                <w:sz w:val="18"/>
                <w:szCs w:val="18"/>
              </w:rPr>
              <w:t>2W</w:t>
            </w:r>
          </w:p>
        </w:tc>
        <w:tc>
          <w:tcPr>
            <w:tcW w:w="592" w:type="dxa"/>
            <w:shd w:val="clear" w:color="auto" w:fill="FFFFFF"/>
            <w:tcMar>
              <w:left w:w="57" w:type="dxa"/>
              <w:right w:w="57" w:type="dxa"/>
            </w:tcMar>
            <w:vAlign w:val="center"/>
          </w:tcPr>
          <w:p>
            <w:pPr>
              <w:jc w:val="center"/>
              <w:rPr>
                <w:sz w:val="18"/>
                <w:szCs w:val="18"/>
              </w:rPr>
            </w:pPr>
          </w:p>
        </w:tc>
        <w:tc>
          <w:tcPr>
            <w:tcW w:w="610"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r>
              <w:rPr>
                <w:rFonts w:hint="eastAsia"/>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jc w:val="center"/>
              <w:rPr>
                <w:sz w:val="18"/>
                <w:szCs w:val="18"/>
              </w:rPr>
            </w:pPr>
            <w:r>
              <w:rPr>
                <w:rFonts w:hint="eastAsia"/>
                <w:sz w:val="18"/>
                <w:szCs w:val="18"/>
              </w:rPr>
              <w:t>必修</w:t>
            </w:r>
          </w:p>
          <w:p>
            <w:pPr>
              <w:jc w:val="center"/>
              <w:rPr>
                <w:spacing w:val="-20"/>
                <w:sz w:val="18"/>
                <w:szCs w:val="18"/>
              </w:rPr>
            </w:pPr>
            <w:r>
              <w:rPr>
                <w:rFonts w:hint="eastAsia"/>
                <w:sz w:val="18"/>
                <w:szCs w:val="18"/>
              </w:rPr>
              <w:t>Required</w:t>
            </w:r>
          </w:p>
        </w:tc>
        <w:tc>
          <w:tcPr>
            <w:tcW w:w="883" w:type="dxa"/>
            <w:shd w:val="clear" w:color="auto" w:fill="auto"/>
            <w:tcMar>
              <w:left w:w="57" w:type="dxa"/>
              <w:right w:w="57" w:type="dxa"/>
            </w:tcMar>
            <w:vAlign w:val="center"/>
          </w:tcPr>
          <w:p>
            <w:pPr>
              <w:jc w:val="center"/>
              <w:rPr>
                <w:spacing w:val="-20"/>
                <w:sz w:val="18"/>
                <w:szCs w:val="18"/>
              </w:rPr>
            </w:pPr>
            <w:r>
              <w:rPr>
                <w:rFonts w:hint="eastAsia"/>
                <w:sz w:val="18"/>
                <w:szCs w:val="18"/>
              </w:rPr>
              <w:t>19209008</w:t>
            </w:r>
          </w:p>
        </w:tc>
        <w:tc>
          <w:tcPr>
            <w:tcW w:w="2158" w:type="dxa"/>
            <w:shd w:val="clear" w:color="auto" w:fill="auto"/>
            <w:tcMar>
              <w:left w:w="57" w:type="dxa"/>
              <w:right w:w="57" w:type="dxa"/>
            </w:tcMar>
            <w:vAlign w:val="center"/>
          </w:tcPr>
          <w:p>
            <w:pPr>
              <w:jc w:val="left"/>
              <w:rPr>
                <w:kern w:val="0"/>
                <w:sz w:val="18"/>
                <w:szCs w:val="18"/>
              </w:rPr>
            </w:pPr>
            <w:r>
              <w:rPr>
                <w:rFonts w:hint="eastAsia"/>
                <w:kern w:val="0"/>
                <w:sz w:val="18"/>
                <w:szCs w:val="18"/>
              </w:rPr>
              <w:t>思想政治理论课社会实践</w:t>
            </w:r>
          </w:p>
          <w:p>
            <w:pPr>
              <w:jc w:val="left"/>
              <w:rPr>
                <w:kern w:val="0"/>
                <w:sz w:val="18"/>
                <w:szCs w:val="18"/>
              </w:rPr>
            </w:pPr>
            <w:r>
              <w:rPr>
                <w:rFonts w:hint="eastAsia"/>
                <w:sz w:val="18"/>
                <w:szCs w:val="18"/>
              </w:rPr>
              <w:t>Social Practice in the Course of Ideological and Political Theory</w:t>
            </w:r>
          </w:p>
        </w:tc>
        <w:tc>
          <w:tcPr>
            <w:tcW w:w="548" w:type="dxa"/>
            <w:shd w:val="clear" w:color="auto" w:fill="FFFFFF"/>
            <w:tcMar>
              <w:left w:w="57" w:type="dxa"/>
              <w:right w:w="57" w:type="dxa"/>
            </w:tcMar>
            <w:vAlign w:val="center"/>
          </w:tcPr>
          <w:p>
            <w:pPr>
              <w:jc w:val="center"/>
              <w:rPr>
                <w:sz w:val="18"/>
                <w:szCs w:val="18"/>
              </w:rPr>
            </w:pPr>
            <w:r>
              <w:rPr>
                <w:rFonts w:hint="eastAsia"/>
                <w:sz w:val="18"/>
                <w:szCs w:val="18"/>
              </w:rPr>
              <w:t>2</w:t>
            </w:r>
          </w:p>
        </w:tc>
        <w:tc>
          <w:tcPr>
            <w:tcW w:w="588" w:type="dxa"/>
            <w:shd w:val="clear" w:color="auto" w:fill="FFFFFF"/>
            <w:tcMar>
              <w:left w:w="57" w:type="dxa"/>
              <w:right w:w="57" w:type="dxa"/>
            </w:tcMar>
            <w:vAlign w:val="center"/>
          </w:tcPr>
          <w:p>
            <w:pPr>
              <w:widowControl/>
              <w:jc w:val="center"/>
              <w:rPr>
                <w:kern w:val="0"/>
                <w:sz w:val="18"/>
                <w:szCs w:val="18"/>
              </w:rPr>
            </w:pPr>
            <w:r>
              <w:rPr>
                <w:rFonts w:hint="eastAsia"/>
                <w:kern w:val="0"/>
                <w:sz w:val="18"/>
                <w:szCs w:val="18"/>
              </w:rPr>
              <w:t>2W</w:t>
            </w:r>
          </w:p>
        </w:tc>
        <w:tc>
          <w:tcPr>
            <w:tcW w:w="592" w:type="dxa"/>
            <w:shd w:val="clear" w:color="auto" w:fill="FFFFFF"/>
            <w:tcMar>
              <w:left w:w="57" w:type="dxa"/>
              <w:right w:w="57" w:type="dxa"/>
            </w:tcMar>
            <w:vAlign w:val="center"/>
          </w:tcPr>
          <w:p>
            <w:pPr>
              <w:jc w:val="center"/>
              <w:rPr>
                <w:sz w:val="18"/>
                <w:szCs w:val="18"/>
              </w:rPr>
            </w:pPr>
          </w:p>
        </w:tc>
        <w:tc>
          <w:tcPr>
            <w:tcW w:w="610"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r>
              <w:rPr>
                <w:rFonts w:hint="eastAsia"/>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vAlign w:val="center"/>
          </w:tcPr>
          <w:p>
            <w:pPr>
              <w:jc w:val="left"/>
              <w:rPr>
                <w:kern w:val="0"/>
                <w:sz w:val="18"/>
                <w:szCs w:val="18"/>
              </w:rPr>
            </w:pPr>
            <w:r>
              <w:rPr>
                <w:rFonts w:hint="eastAsia"/>
                <w:kern w:val="0"/>
                <w:sz w:val="18"/>
                <w:szCs w:val="18"/>
              </w:rPr>
              <w:t>××××专业毕业设计/论文</w:t>
            </w:r>
          </w:p>
          <w:p>
            <w:pPr>
              <w:jc w:val="left"/>
              <w:rPr>
                <w:kern w:val="0"/>
                <w:sz w:val="18"/>
                <w:szCs w:val="18"/>
              </w:rPr>
            </w:pPr>
            <w:r>
              <w:rPr>
                <w:rFonts w:hint="eastAsia"/>
                <w:sz w:val="18"/>
                <w:szCs w:val="18"/>
              </w:rPr>
              <w:t xml:space="preserve">Undergraduate Design /Thesis </w:t>
            </w:r>
          </w:p>
        </w:tc>
        <w:tc>
          <w:tcPr>
            <w:tcW w:w="548" w:type="dxa"/>
            <w:shd w:val="clear" w:color="auto" w:fill="FFFFFF"/>
            <w:tcMar>
              <w:left w:w="57" w:type="dxa"/>
              <w:right w:w="57" w:type="dxa"/>
            </w:tcMar>
            <w:vAlign w:val="center"/>
          </w:tcPr>
          <w:p>
            <w:pPr>
              <w:jc w:val="center"/>
              <w:rPr>
                <w:color w:val="FF0000"/>
                <w:sz w:val="18"/>
                <w:szCs w:val="18"/>
              </w:rPr>
            </w:pPr>
            <w:r>
              <w:rPr>
                <w:rFonts w:hint="eastAsia"/>
                <w:sz w:val="18"/>
                <w:szCs w:val="18"/>
              </w:rPr>
              <w:t>8</w:t>
            </w:r>
          </w:p>
        </w:tc>
        <w:tc>
          <w:tcPr>
            <w:tcW w:w="588" w:type="dxa"/>
            <w:shd w:val="clear" w:color="auto" w:fill="FFFFFF"/>
            <w:tcMar>
              <w:left w:w="57" w:type="dxa"/>
              <w:right w:w="57" w:type="dxa"/>
            </w:tcMar>
            <w:vAlign w:val="center"/>
          </w:tcPr>
          <w:p>
            <w:pPr>
              <w:widowControl/>
              <w:jc w:val="center"/>
              <w:rPr>
                <w:kern w:val="0"/>
                <w:sz w:val="18"/>
                <w:szCs w:val="18"/>
              </w:rPr>
            </w:pPr>
            <w:r>
              <w:rPr>
                <w:rFonts w:hint="eastAsia"/>
                <w:kern w:val="0"/>
                <w:sz w:val="18"/>
                <w:szCs w:val="18"/>
              </w:rPr>
              <w:t>16W</w:t>
            </w:r>
          </w:p>
        </w:tc>
        <w:tc>
          <w:tcPr>
            <w:tcW w:w="592" w:type="dxa"/>
            <w:shd w:val="clear" w:color="auto" w:fill="FFFFFF"/>
            <w:tcMar>
              <w:left w:w="57" w:type="dxa"/>
              <w:right w:w="57" w:type="dxa"/>
            </w:tcMar>
            <w:vAlign w:val="center"/>
          </w:tcPr>
          <w:p>
            <w:pPr>
              <w:jc w:val="center"/>
              <w:rPr>
                <w:sz w:val="18"/>
                <w:szCs w:val="18"/>
              </w:rPr>
            </w:pPr>
          </w:p>
        </w:tc>
        <w:tc>
          <w:tcPr>
            <w:tcW w:w="610" w:type="dxa"/>
            <w:shd w:val="clear" w:color="auto" w:fill="FFFFFF"/>
            <w:tcMar>
              <w:left w:w="57" w:type="dxa"/>
              <w:right w:w="57" w:type="dxa"/>
            </w:tcMar>
            <w:vAlign w:val="cente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color w:val="FF0000"/>
                <w:sz w:val="18"/>
                <w:szCs w:val="18"/>
              </w:rPr>
            </w:pPr>
            <w:r>
              <w:rPr>
                <w:rFonts w:hint="eastAsia"/>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widowControl/>
              <w:jc w:val="left"/>
              <w:rPr>
                <w:sz w:val="18"/>
                <w:szCs w:val="18"/>
              </w:rPr>
            </w:pPr>
          </w:p>
        </w:tc>
        <w:tc>
          <w:tcPr>
            <w:tcW w:w="883" w:type="dxa"/>
            <w:shd w:val="clear" w:color="auto" w:fill="auto"/>
            <w:tcMar>
              <w:left w:w="57" w:type="dxa"/>
              <w:right w:w="57" w:type="dxa"/>
            </w:tcMar>
          </w:tcPr>
          <w:p>
            <w:pPr>
              <w:jc w:val="center"/>
              <w:rPr>
                <w:kern w:val="0"/>
                <w:sz w:val="18"/>
                <w:szCs w:val="18"/>
              </w:rPr>
            </w:pPr>
          </w:p>
        </w:tc>
        <w:tc>
          <w:tcPr>
            <w:tcW w:w="2158" w:type="dxa"/>
            <w:shd w:val="clear" w:color="auto" w:fill="auto"/>
            <w:tcMar>
              <w:left w:w="57" w:type="dxa"/>
              <w:right w:w="57" w:type="dxa"/>
            </w:tcMar>
          </w:tcPr>
          <w:p>
            <w:pPr>
              <w:jc w:val="center"/>
              <w:rPr>
                <w:kern w:val="0"/>
                <w:sz w:val="18"/>
                <w:szCs w:val="18"/>
              </w:rPr>
            </w:pPr>
          </w:p>
        </w:tc>
        <w:tc>
          <w:tcPr>
            <w:tcW w:w="548" w:type="dxa"/>
            <w:shd w:val="clear" w:color="auto" w:fill="FFFFFF"/>
            <w:tcMar>
              <w:left w:w="57" w:type="dxa"/>
              <w:right w:w="57" w:type="dxa"/>
            </w:tcMar>
            <w:vAlign w:val="center"/>
          </w:tcPr>
          <w:p>
            <w:pPr>
              <w:rPr>
                <w:color w:val="FF0000"/>
                <w:sz w:val="18"/>
                <w:szCs w:val="18"/>
              </w:rPr>
            </w:pPr>
          </w:p>
        </w:tc>
        <w:tc>
          <w:tcPr>
            <w:tcW w:w="588" w:type="dxa"/>
            <w:shd w:val="clear" w:color="auto" w:fill="FFFFFF"/>
            <w:tcMar>
              <w:left w:w="57" w:type="dxa"/>
              <w:right w:w="57" w:type="dxa"/>
            </w:tcMar>
            <w:vAlign w:val="center"/>
          </w:tcPr>
          <w:p>
            <w:pPr>
              <w:jc w:val="center"/>
              <w:rPr>
                <w:kern w:val="0"/>
                <w:sz w:val="18"/>
                <w:szCs w:val="18"/>
              </w:rPr>
            </w:pPr>
          </w:p>
        </w:tc>
        <w:tc>
          <w:tcPr>
            <w:tcW w:w="592" w:type="dxa"/>
            <w:shd w:val="clear" w:color="auto" w:fill="FFFFFF"/>
            <w:tcMar>
              <w:left w:w="57" w:type="dxa"/>
              <w:right w:w="57" w:type="dxa"/>
            </w:tcMar>
          </w:tcPr>
          <w:p>
            <w:pPr>
              <w:widowControl/>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widowControl/>
              <w:jc w:val="left"/>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tcPr>
          <w:p>
            <w:pPr>
              <w:jc w:val="center"/>
              <w:rPr>
                <w:rFonts w:ascii="宋体" w:hAnsi="宋体" w:cs="宋体"/>
                <w:kern w:val="0"/>
                <w:sz w:val="18"/>
                <w:szCs w:val="18"/>
              </w:rPr>
            </w:pPr>
          </w:p>
        </w:tc>
        <w:tc>
          <w:tcPr>
            <w:tcW w:w="548" w:type="dxa"/>
            <w:shd w:val="clear" w:color="auto" w:fill="FFFFFF"/>
            <w:tcMar>
              <w:left w:w="57" w:type="dxa"/>
              <w:right w:w="57" w:type="dxa"/>
            </w:tcMar>
            <w:vAlign w:val="center"/>
          </w:tcPr>
          <w:p>
            <w:pPr>
              <w:rPr>
                <w:sz w:val="18"/>
                <w:szCs w:val="18"/>
              </w:rPr>
            </w:pPr>
          </w:p>
        </w:tc>
        <w:tc>
          <w:tcPr>
            <w:tcW w:w="588" w:type="dxa"/>
            <w:shd w:val="clear" w:color="auto" w:fill="FFFFFF"/>
            <w:tcMar>
              <w:left w:w="57" w:type="dxa"/>
              <w:right w:w="57" w:type="dxa"/>
            </w:tcMar>
            <w:vAlign w:val="center"/>
          </w:tcPr>
          <w:p>
            <w:pPr>
              <w:jc w:val="center"/>
              <w:rPr>
                <w:kern w:val="0"/>
                <w:sz w:val="18"/>
                <w:szCs w:val="18"/>
              </w:rPr>
            </w:pPr>
          </w:p>
        </w:tc>
        <w:tc>
          <w:tcPr>
            <w:tcW w:w="592" w:type="dxa"/>
            <w:shd w:val="clear" w:color="auto" w:fill="FFFFFF"/>
            <w:tcMar>
              <w:left w:w="57" w:type="dxa"/>
              <w:right w:w="57" w:type="dxa"/>
            </w:tcMar>
          </w:tcPr>
          <w:p>
            <w:pPr>
              <w:widowControl/>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vAlign w:val="center"/>
          </w:tcPr>
          <w:p>
            <w:pPr>
              <w:widowControl/>
              <w:jc w:val="left"/>
              <w:rPr>
                <w:sz w:val="18"/>
                <w:szCs w:val="18"/>
              </w:rPr>
            </w:pPr>
          </w:p>
        </w:tc>
        <w:tc>
          <w:tcPr>
            <w:tcW w:w="883" w:type="dxa"/>
            <w:shd w:val="clear" w:color="auto" w:fill="auto"/>
            <w:tcMar>
              <w:left w:w="57" w:type="dxa"/>
              <w:right w:w="57" w:type="dxa"/>
            </w:tcMar>
          </w:tcPr>
          <w:p>
            <w:pPr>
              <w:jc w:val="center"/>
              <w:rPr>
                <w:sz w:val="18"/>
                <w:szCs w:val="18"/>
              </w:rPr>
            </w:pPr>
          </w:p>
        </w:tc>
        <w:tc>
          <w:tcPr>
            <w:tcW w:w="2158" w:type="dxa"/>
            <w:shd w:val="clear" w:color="auto" w:fill="auto"/>
            <w:tcMar>
              <w:left w:w="57" w:type="dxa"/>
              <w:right w:w="57" w:type="dxa"/>
            </w:tcMar>
          </w:tcPr>
          <w:p>
            <w:pPr>
              <w:jc w:val="center"/>
              <w:rPr>
                <w:kern w:val="0"/>
                <w:sz w:val="18"/>
                <w:szCs w:val="18"/>
              </w:rPr>
            </w:pPr>
          </w:p>
        </w:tc>
        <w:tc>
          <w:tcPr>
            <w:tcW w:w="548" w:type="dxa"/>
            <w:shd w:val="clear" w:color="auto" w:fill="FFFFFF"/>
            <w:tcMar>
              <w:left w:w="57" w:type="dxa"/>
              <w:right w:w="57" w:type="dxa"/>
            </w:tcMar>
            <w:vAlign w:val="center"/>
          </w:tcPr>
          <w:p>
            <w:pPr>
              <w:rPr>
                <w:sz w:val="18"/>
                <w:szCs w:val="18"/>
              </w:rPr>
            </w:pPr>
          </w:p>
        </w:tc>
        <w:tc>
          <w:tcPr>
            <w:tcW w:w="588" w:type="dxa"/>
            <w:shd w:val="clear" w:color="auto" w:fill="FFFFFF"/>
            <w:tcMar>
              <w:left w:w="57" w:type="dxa"/>
              <w:right w:w="57" w:type="dxa"/>
            </w:tcMar>
            <w:vAlign w:val="center"/>
          </w:tcPr>
          <w:p>
            <w:pPr>
              <w:jc w:val="center"/>
              <w:rPr>
                <w:kern w:val="0"/>
                <w:sz w:val="18"/>
                <w:szCs w:val="18"/>
              </w:rPr>
            </w:pPr>
          </w:p>
        </w:tc>
        <w:tc>
          <w:tcPr>
            <w:tcW w:w="592" w:type="dxa"/>
            <w:shd w:val="clear" w:color="auto" w:fill="FFFFFF"/>
            <w:tcMar>
              <w:left w:w="57" w:type="dxa"/>
              <w:right w:w="57" w:type="dxa"/>
            </w:tcMar>
          </w:tcPr>
          <w:p>
            <w:pPr>
              <w:widowControl/>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883" w:type="dxa"/>
            <w:shd w:val="clear" w:color="auto" w:fill="auto"/>
            <w:tcMar>
              <w:left w:w="57" w:type="dxa"/>
              <w:right w:w="57" w:type="dxa"/>
            </w:tcMar>
          </w:tcPr>
          <w:p>
            <w:pPr>
              <w:jc w:val="center"/>
              <w:rPr>
                <w:sz w:val="18"/>
                <w:szCs w:val="18"/>
              </w:rPr>
            </w:pPr>
            <w:r>
              <w:rPr>
                <w:rFonts w:hint="eastAsia"/>
                <w:sz w:val="18"/>
                <w:szCs w:val="18"/>
              </w:rPr>
              <w:t>必修</w:t>
            </w:r>
          </w:p>
          <w:p>
            <w:pPr>
              <w:jc w:val="center"/>
              <w:rPr>
                <w:sz w:val="18"/>
                <w:szCs w:val="18"/>
              </w:rPr>
            </w:pPr>
            <w:r>
              <w:rPr>
                <w:rFonts w:hint="eastAsia"/>
                <w:sz w:val="18"/>
                <w:szCs w:val="18"/>
              </w:rPr>
              <w:t>Required</w:t>
            </w:r>
          </w:p>
        </w:tc>
        <w:tc>
          <w:tcPr>
            <w:tcW w:w="883" w:type="dxa"/>
            <w:shd w:val="clear" w:color="auto" w:fill="auto"/>
            <w:tcMar>
              <w:left w:w="57" w:type="dxa"/>
              <w:right w:w="57" w:type="dxa"/>
            </w:tcMar>
            <w:vAlign w:val="center"/>
          </w:tcPr>
          <w:p>
            <w:pPr>
              <w:jc w:val="center"/>
              <w:rPr>
                <w:sz w:val="18"/>
                <w:szCs w:val="18"/>
              </w:rPr>
            </w:pPr>
            <w:r>
              <w:rPr>
                <w:rFonts w:hint="eastAsia"/>
                <w:sz w:val="18"/>
                <w:szCs w:val="18"/>
              </w:rPr>
              <w:t>19110001</w:t>
            </w:r>
          </w:p>
        </w:tc>
        <w:tc>
          <w:tcPr>
            <w:tcW w:w="2158" w:type="dxa"/>
            <w:shd w:val="clear" w:color="auto" w:fill="auto"/>
            <w:tcMar>
              <w:left w:w="57" w:type="dxa"/>
              <w:right w:w="57" w:type="dxa"/>
            </w:tcMar>
            <w:vAlign w:val="center"/>
          </w:tcPr>
          <w:p>
            <w:pPr>
              <w:rPr>
                <w:kern w:val="0"/>
                <w:sz w:val="18"/>
                <w:szCs w:val="18"/>
              </w:rPr>
            </w:pPr>
            <w:r>
              <w:rPr>
                <w:rFonts w:hint="eastAsia"/>
                <w:kern w:val="0"/>
                <w:sz w:val="18"/>
                <w:szCs w:val="18"/>
              </w:rPr>
              <w:t>社会实践</w:t>
            </w:r>
            <w:r>
              <w:rPr>
                <w:rFonts w:hint="eastAsia"/>
                <w:kern w:val="0"/>
                <w:sz w:val="18"/>
                <w:szCs w:val="18"/>
              </w:rPr>
              <w:br w:type="textWrapping"/>
            </w:r>
            <w:r>
              <w:rPr>
                <w:rFonts w:hint="eastAsia"/>
                <w:kern w:val="0"/>
                <w:sz w:val="18"/>
                <w:szCs w:val="18"/>
              </w:rPr>
              <w:t>Social Practice</w:t>
            </w:r>
          </w:p>
        </w:tc>
        <w:tc>
          <w:tcPr>
            <w:tcW w:w="548" w:type="dxa"/>
            <w:shd w:val="clear" w:color="auto" w:fill="FFFFFF"/>
            <w:tcMar>
              <w:left w:w="57" w:type="dxa"/>
              <w:right w:w="57" w:type="dxa"/>
            </w:tcMar>
            <w:vAlign w:val="center"/>
          </w:tcPr>
          <w:p>
            <w:pPr>
              <w:jc w:val="center"/>
              <w:rPr>
                <w:sz w:val="18"/>
                <w:szCs w:val="18"/>
              </w:rPr>
            </w:pPr>
            <w:r>
              <w:rPr>
                <w:rFonts w:hint="eastAsia"/>
                <w:sz w:val="18"/>
                <w:szCs w:val="18"/>
              </w:rPr>
              <w:t>1</w:t>
            </w:r>
          </w:p>
        </w:tc>
        <w:tc>
          <w:tcPr>
            <w:tcW w:w="588" w:type="dxa"/>
            <w:shd w:val="clear" w:color="auto" w:fill="FFFFFF"/>
            <w:tcMar>
              <w:left w:w="57" w:type="dxa"/>
              <w:right w:w="57" w:type="dxa"/>
            </w:tcMar>
          </w:tcPr>
          <w:p>
            <w:pPr>
              <w:widowControl/>
              <w:jc w:val="center"/>
              <w:rPr>
                <w:kern w:val="0"/>
                <w:sz w:val="18"/>
                <w:szCs w:val="18"/>
              </w:rPr>
            </w:pPr>
          </w:p>
        </w:tc>
        <w:tc>
          <w:tcPr>
            <w:tcW w:w="592" w:type="dxa"/>
            <w:shd w:val="clear" w:color="auto" w:fill="FFFFFF"/>
            <w:tcMar>
              <w:left w:w="57" w:type="dxa"/>
              <w:right w:w="57" w:type="dxa"/>
            </w:tcMar>
          </w:tcPr>
          <w:p>
            <w:pPr>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vAlign w:val="center"/>
          </w:tcPr>
          <w:p>
            <w:pPr>
              <w:jc w:val="center"/>
              <w:rPr>
                <w:sz w:val="18"/>
                <w:szCs w:val="18"/>
              </w:rPr>
            </w:pPr>
          </w:p>
        </w:tc>
        <w:tc>
          <w:tcPr>
            <w:tcW w:w="538" w:type="dxa"/>
            <w:shd w:val="clear" w:color="auto" w:fill="FFFFFF"/>
            <w:tcMar>
              <w:left w:w="57" w:type="dxa"/>
              <w:right w:w="57" w:type="dxa"/>
            </w:tcMar>
            <w:vAlign w:val="center"/>
          </w:tcPr>
          <w:p>
            <w:pPr>
              <w:jc w:val="center"/>
              <w:rPr>
                <w:sz w:val="18"/>
                <w:szCs w:val="18"/>
              </w:rPr>
            </w:pPr>
          </w:p>
        </w:tc>
        <w:tc>
          <w:tcPr>
            <w:tcW w:w="963" w:type="dxa"/>
            <w:shd w:val="clear" w:color="auto" w:fill="FFFFFF"/>
            <w:vAlign w:val="center"/>
          </w:tcPr>
          <w:p>
            <w:pPr>
              <w:jc w:val="center"/>
              <w:rPr>
                <w:sz w:val="18"/>
                <w:szCs w:val="18"/>
              </w:rPr>
            </w:pPr>
            <w:r>
              <w:rPr>
                <w:rFonts w:hint="eastAsia"/>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3" w:type="dxa"/>
            <w:vMerge w:val="continue"/>
            <w:shd w:val="clear" w:color="auto" w:fill="auto"/>
            <w:tcMar>
              <w:left w:w="57" w:type="dxa"/>
              <w:right w:w="57" w:type="dxa"/>
            </w:tcMar>
            <w:vAlign w:val="center"/>
          </w:tcPr>
          <w:p>
            <w:pPr>
              <w:widowControl/>
              <w:jc w:val="left"/>
              <w:rPr>
                <w:rFonts w:ascii="宋体" w:hAnsi="宋体" w:cs="宋体"/>
                <w:kern w:val="0"/>
                <w:sz w:val="18"/>
                <w:szCs w:val="18"/>
              </w:rPr>
            </w:pPr>
          </w:p>
        </w:tc>
        <w:tc>
          <w:tcPr>
            <w:tcW w:w="3924" w:type="dxa"/>
            <w:gridSpan w:val="3"/>
            <w:shd w:val="clear" w:color="auto" w:fill="auto"/>
            <w:tcMar>
              <w:left w:w="57" w:type="dxa"/>
              <w:right w:w="57" w:type="dxa"/>
            </w:tcMar>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r>
              <w:rPr>
                <w:kern w:val="0"/>
                <w:sz w:val="18"/>
                <w:szCs w:val="18"/>
              </w:rPr>
              <w:t>Total：</w:t>
            </w:r>
          </w:p>
        </w:tc>
        <w:tc>
          <w:tcPr>
            <w:tcW w:w="548" w:type="dxa"/>
            <w:shd w:val="clear" w:color="auto" w:fill="FFFFFF"/>
            <w:tcMar>
              <w:left w:w="57" w:type="dxa"/>
              <w:right w:w="57" w:type="dxa"/>
            </w:tcMar>
            <w:vAlign w:val="bottom"/>
          </w:tcPr>
          <w:p>
            <w:pPr>
              <w:jc w:val="center"/>
              <w:rPr>
                <w:sz w:val="18"/>
                <w:szCs w:val="18"/>
              </w:rPr>
            </w:pPr>
          </w:p>
        </w:tc>
        <w:tc>
          <w:tcPr>
            <w:tcW w:w="588" w:type="dxa"/>
            <w:shd w:val="clear" w:color="auto" w:fill="FFFFFF"/>
            <w:tcMar>
              <w:left w:w="57" w:type="dxa"/>
              <w:right w:w="57" w:type="dxa"/>
            </w:tcMar>
          </w:tcPr>
          <w:p>
            <w:pPr>
              <w:jc w:val="center"/>
              <w:rPr>
                <w:sz w:val="18"/>
                <w:szCs w:val="18"/>
              </w:rPr>
            </w:pPr>
          </w:p>
        </w:tc>
        <w:tc>
          <w:tcPr>
            <w:tcW w:w="592" w:type="dxa"/>
            <w:shd w:val="clear" w:color="auto" w:fill="FFFFFF"/>
            <w:tcMar>
              <w:left w:w="57" w:type="dxa"/>
              <w:right w:w="57" w:type="dxa"/>
            </w:tcMar>
          </w:tcPr>
          <w:p>
            <w:pPr>
              <w:jc w:val="center"/>
              <w:rPr>
                <w:sz w:val="18"/>
                <w:szCs w:val="18"/>
              </w:rPr>
            </w:pPr>
          </w:p>
        </w:tc>
        <w:tc>
          <w:tcPr>
            <w:tcW w:w="610" w:type="dxa"/>
            <w:shd w:val="clear" w:color="auto" w:fill="FFFFFF"/>
            <w:tcMar>
              <w:left w:w="57" w:type="dxa"/>
              <w:right w:w="57" w:type="dxa"/>
            </w:tcMar>
          </w:tcPr>
          <w:p>
            <w:pPr>
              <w:jc w:val="center"/>
              <w:rPr>
                <w:sz w:val="18"/>
                <w:szCs w:val="18"/>
              </w:rPr>
            </w:pPr>
          </w:p>
        </w:tc>
        <w:tc>
          <w:tcPr>
            <w:tcW w:w="563" w:type="dxa"/>
            <w:shd w:val="clear" w:color="auto" w:fill="FFFFFF"/>
            <w:tcMar>
              <w:left w:w="57" w:type="dxa"/>
              <w:right w:w="57" w:type="dxa"/>
            </w:tcMar>
            <w:vAlign w:val="bottom"/>
          </w:tcPr>
          <w:p>
            <w:pPr>
              <w:jc w:val="center"/>
              <w:rPr>
                <w:sz w:val="18"/>
                <w:szCs w:val="18"/>
              </w:rPr>
            </w:pPr>
          </w:p>
        </w:tc>
        <w:tc>
          <w:tcPr>
            <w:tcW w:w="538" w:type="dxa"/>
            <w:shd w:val="clear" w:color="auto" w:fill="FFFFFF"/>
            <w:tcMar>
              <w:left w:w="57" w:type="dxa"/>
              <w:right w:w="57" w:type="dxa"/>
            </w:tcMar>
            <w:vAlign w:val="bottom"/>
          </w:tcPr>
          <w:p>
            <w:pPr>
              <w:jc w:val="center"/>
              <w:rPr>
                <w:sz w:val="18"/>
                <w:szCs w:val="18"/>
              </w:rPr>
            </w:pPr>
          </w:p>
        </w:tc>
        <w:tc>
          <w:tcPr>
            <w:tcW w:w="963" w:type="dxa"/>
            <w:shd w:val="clear" w:color="auto" w:fill="FFFFFF"/>
            <w:vAlign w:val="center"/>
          </w:tcPr>
          <w:p>
            <w:pPr>
              <w:jc w:val="center"/>
              <w:rPr>
                <w:sz w:val="18"/>
                <w:szCs w:val="18"/>
              </w:rPr>
            </w:pPr>
          </w:p>
        </w:tc>
      </w:tr>
    </w:tbl>
    <w:p>
      <w:pPr>
        <w:adjustRightInd w:val="0"/>
        <w:snapToGrid w:val="0"/>
        <w:ind w:firstLine="420" w:firstLineChars="200"/>
        <w:rPr>
          <w:rFonts w:ascii="宋体" w:hAnsi="宋体"/>
          <w:szCs w:val="21"/>
        </w:rPr>
      </w:pPr>
    </w:p>
    <w:p>
      <w:pPr>
        <w:adjustRightInd w:val="0"/>
        <w:snapToGrid w:val="0"/>
        <w:spacing w:line="360" w:lineRule="auto"/>
        <w:ind w:firstLine="480" w:firstLineChars="200"/>
        <w:rPr>
          <w:rFonts w:ascii="宋体" w:hAnsi="宋体"/>
          <w:sz w:val="24"/>
        </w:rPr>
      </w:pPr>
      <w:r>
        <w:rPr>
          <w:rFonts w:hint="eastAsia" w:ascii="宋体" w:hAnsi="宋体"/>
          <w:sz w:val="24"/>
        </w:rPr>
        <w:t>备注：</w:t>
      </w:r>
    </w:p>
    <w:p>
      <w:pPr>
        <w:adjustRightInd w:val="0"/>
        <w:snapToGrid w:val="0"/>
        <w:spacing w:line="360" w:lineRule="auto"/>
        <w:ind w:firstLine="480" w:firstLineChars="200"/>
        <w:rPr>
          <w:rFonts w:ascii="宋体" w:hAnsi="宋体"/>
          <w:sz w:val="24"/>
        </w:rPr>
      </w:pPr>
      <w:r>
        <w:rPr>
          <w:rFonts w:hint="eastAsia" w:ascii="宋体" w:hAnsi="宋体"/>
          <w:sz w:val="24"/>
        </w:rPr>
        <w:t>1.</w:t>
      </w:r>
      <w:r>
        <w:rPr>
          <w:rFonts w:ascii="宋体" w:hAnsi="宋体"/>
          <w:sz w:val="24"/>
        </w:rPr>
        <w:t>公共选修课程</w:t>
      </w:r>
      <w:r>
        <w:rPr>
          <w:rFonts w:hint="eastAsia" w:ascii="宋体" w:hAnsi="宋体"/>
          <w:sz w:val="24"/>
        </w:rPr>
        <w:t>从第2</w:t>
      </w:r>
      <w:r>
        <w:rPr>
          <w:rFonts w:ascii="宋体" w:hAnsi="宋体"/>
          <w:sz w:val="24"/>
        </w:rPr>
        <w:t>学期</w:t>
      </w:r>
      <w:r>
        <w:rPr>
          <w:rFonts w:hint="eastAsia" w:ascii="宋体" w:hAnsi="宋体"/>
          <w:sz w:val="24"/>
        </w:rPr>
        <w:t>开始</w:t>
      </w:r>
      <w:r>
        <w:rPr>
          <w:rFonts w:ascii="宋体" w:hAnsi="宋体"/>
          <w:sz w:val="24"/>
        </w:rPr>
        <w:t>选修，课程目录见教务处编发的</w:t>
      </w:r>
      <w:r>
        <w:rPr>
          <w:rFonts w:hint="eastAsia" w:ascii="宋体" w:hAnsi="宋体"/>
          <w:sz w:val="24"/>
        </w:rPr>
        <w:t>《公共选修课程安排表》，</w:t>
      </w:r>
      <w:r>
        <w:rPr>
          <w:rFonts w:hint="eastAsia" w:ascii="宋体" w:hAnsi="宋体"/>
          <w:color w:val="FF0000"/>
          <w:sz w:val="24"/>
        </w:rPr>
        <w:t>非艺术类专业学生在“艺术修养”选修课模块中须至少选修1学分，</w:t>
      </w:r>
      <w:r>
        <w:rPr>
          <w:rFonts w:hint="eastAsia" w:ascii="宋体" w:hAnsi="宋体"/>
          <w:sz w:val="24"/>
        </w:rPr>
        <w:t>要求见</w:t>
      </w:r>
      <w:r>
        <w:rPr>
          <w:rFonts w:ascii="宋体" w:hAnsi="宋体"/>
          <w:sz w:val="24"/>
        </w:rPr>
        <w:t>《</w:t>
      </w:r>
      <w:r>
        <w:rPr>
          <w:rFonts w:hint="eastAsia" w:ascii="宋体" w:hAnsi="宋体"/>
          <w:sz w:val="24"/>
        </w:rPr>
        <w:t>武昌首义学院</w:t>
      </w:r>
      <w:r>
        <w:rPr>
          <w:rFonts w:ascii="宋体" w:hAnsi="宋体"/>
          <w:sz w:val="24"/>
        </w:rPr>
        <w:t>公共选</w:t>
      </w:r>
      <w:r>
        <w:rPr>
          <w:rFonts w:hint="eastAsia" w:ascii="宋体" w:hAnsi="宋体"/>
          <w:sz w:val="24"/>
        </w:rPr>
        <w:t>修课程建设与管理办法》。</w:t>
      </w:r>
    </w:p>
    <w:p>
      <w:pPr>
        <w:adjustRightInd w:val="0"/>
        <w:snapToGrid w:val="0"/>
        <w:spacing w:line="360" w:lineRule="auto"/>
        <w:ind w:firstLine="480" w:firstLineChars="200"/>
        <w:rPr>
          <w:rFonts w:ascii="宋体" w:hAnsi="宋体"/>
          <w:sz w:val="24"/>
        </w:rPr>
      </w:pPr>
      <w:r>
        <w:rPr>
          <w:rFonts w:hint="eastAsia" w:ascii="宋体" w:hAnsi="宋体"/>
          <w:sz w:val="24"/>
        </w:rPr>
        <w:t>2.学科基础课程和专业课程中的专业核心课程应在课程名称后斜上方加“*”表示，如××××</w:t>
      </w:r>
      <w:r>
        <w:rPr>
          <w:rFonts w:hint="eastAsia" w:ascii="宋体" w:hAnsi="宋体"/>
          <w:sz w:val="24"/>
          <w:vertAlign w:val="superscript"/>
        </w:rPr>
        <w:t>*</w:t>
      </w:r>
      <w:r>
        <w:rPr>
          <w:rFonts w:hint="eastAsia" w:ascii="宋体" w:hAnsi="宋体"/>
          <w:sz w:val="24"/>
        </w:rPr>
        <w:t xml:space="preserve">。 </w:t>
      </w:r>
    </w:p>
    <w:p>
      <w:pPr>
        <w:widowControl/>
        <w:spacing w:line="360" w:lineRule="auto"/>
        <w:ind w:firstLine="480" w:firstLineChars="200"/>
        <w:jc w:val="left"/>
        <w:rPr>
          <w:rFonts w:ascii="宋体" w:hAnsi="宋体"/>
          <w:sz w:val="24"/>
        </w:rPr>
      </w:pPr>
      <w:r>
        <w:rPr>
          <w:rFonts w:hint="eastAsia" w:ascii="宋体" w:hAnsi="宋体"/>
          <w:sz w:val="24"/>
        </w:rPr>
        <w:t>3.学科基础课程、专业课程、专业（方向）选修课程中考核方式为考试的课程，应在该课程的“设置学期”后斜上方加“▲”表示，如2</w:t>
      </w:r>
      <w:r>
        <w:rPr>
          <w:rFonts w:hint="eastAsia" w:ascii="宋体" w:hAnsi="宋体"/>
          <w:sz w:val="24"/>
          <w:vertAlign w:val="superscript"/>
        </w:rPr>
        <w:t>▲</w:t>
      </w:r>
      <w:r>
        <w:rPr>
          <w:rFonts w:hint="eastAsia" w:ascii="宋体" w:hAnsi="宋体"/>
          <w:sz w:val="24"/>
        </w:rPr>
        <w:t>。</w:t>
      </w:r>
    </w:p>
    <w:p>
      <w:pPr>
        <w:widowControl/>
        <w:spacing w:line="360" w:lineRule="auto"/>
        <w:ind w:firstLine="480" w:firstLineChars="200"/>
        <w:jc w:val="left"/>
        <w:rPr>
          <w:rFonts w:ascii="宋体" w:hAnsi="宋体"/>
          <w:sz w:val="24"/>
        </w:rPr>
      </w:pPr>
      <w:r>
        <w:rPr>
          <w:rFonts w:hint="eastAsia" w:ascii="宋体" w:hAnsi="宋体"/>
          <w:sz w:val="24"/>
        </w:rPr>
        <w:t>4.社会实践由学生利用2-7学期的寒暑假及节假日完成，管理及学分认定见《武昌首义学院大学生社会实践活动管理办法》。</w:t>
      </w:r>
    </w:p>
    <w:p>
      <w:pPr>
        <w:adjustRightInd w:val="0"/>
        <w:snapToGrid w:val="0"/>
        <w:spacing w:line="360" w:lineRule="auto"/>
        <w:ind w:firstLine="480" w:firstLineChars="200"/>
        <w:rPr>
          <w:sz w:val="24"/>
        </w:rPr>
      </w:pPr>
      <w:r>
        <w:rPr>
          <w:sz w:val="24"/>
        </w:rPr>
        <w:t>Direction：</w:t>
      </w:r>
    </w:p>
    <w:p>
      <w:pPr>
        <w:adjustRightInd w:val="0"/>
        <w:snapToGrid w:val="0"/>
        <w:spacing w:line="360" w:lineRule="auto"/>
        <w:ind w:firstLine="480" w:firstLineChars="200"/>
        <w:rPr>
          <w:rStyle w:val="10"/>
          <w:sz w:val="24"/>
        </w:rPr>
      </w:pPr>
      <w:r>
        <w:rPr>
          <w:rFonts w:hint="eastAsia" w:ascii="黑体" w:eastAsia="黑体"/>
          <w:sz w:val="24"/>
        </w:rPr>
        <w:t>ⅰ.</w:t>
      </w:r>
      <w:r>
        <w:rPr>
          <w:sz w:val="24"/>
        </w:rPr>
        <w:t>“</w:t>
      </w:r>
      <w:r>
        <w:rPr>
          <w:rStyle w:val="10"/>
          <w:rFonts w:hint="eastAsia"/>
          <w:sz w:val="24"/>
        </w:rPr>
        <w:t>Basic Courses in General Education”c</w:t>
      </w:r>
      <w:r>
        <w:rPr>
          <w:sz w:val="24"/>
        </w:rPr>
        <w:t>an be taken from the 2</w:t>
      </w:r>
      <w:r>
        <w:rPr>
          <w:sz w:val="24"/>
          <w:vertAlign w:val="superscript"/>
        </w:rPr>
        <w:t>nd</w:t>
      </w:r>
      <w:r>
        <w:rPr>
          <w:sz w:val="24"/>
        </w:rPr>
        <w:t xml:space="preserve"> semester. The specific course catalog can be referred to </w:t>
      </w:r>
      <w:r>
        <w:rPr>
          <w:i/>
          <w:kern w:val="0"/>
          <w:sz w:val="24"/>
        </w:rPr>
        <w:t xml:space="preserve">Public </w:t>
      </w:r>
      <w:r>
        <w:rPr>
          <w:rFonts w:hint="eastAsia"/>
          <w:i/>
          <w:kern w:val="0"/>
          <w:sz w:val="24"/>
        </w:rPr>
        <w:t>E</w:t>
      </w:r>
      <w:r>
        <w:rPr>
          <w:i/>
          <w:kern w:val="0"/>
          <w:sz w:val="24"/>
        </w:rPr>
        <w:t xml:space="preserve">lective </w:t>
      </w:r>
      <w:r>
        <w:rPr>
          <w:rFonts w:hint="eastAsia"/>
          <w:i/>
          <w:kern w:val="0"/>
          <w:sz w:val="24"/>
        </w:rPr>
        <w:t>C</w:t>
      </w:r>
      <w:r>
        <w:rPr>
          <w:i/>
          <w:kern w:val="0"/>
          <w:sz w:val="24"/>
        </w:rPr>
        <w:t xml:space="preserve">ourse </w:t>
      </w:r>
      <w:r>
        <w:rPr>
          <w:rFonts w:hint="eastAsia"/>
          <w:i/>
          <w:kern w:val="0"/>
          <w:sz w:val="24"/>
        </w:rPr>
        <w:t>G</w:t>
      </w:r>
      <w:r>
        <w:rPr>
          <w:i/>
          <w:kern w:val="0"/>
          <w:sz w:val="24"/>
        </w:rPr>
        <w:t xml:space="preserve">uidelines </w:t>
      </w:r>
      <w:r>
        <w:rPr>
          <w:rFonts w:hint="eastAsia"/>
          <w:kern w:val="0"/>
          <w:sz w:val="24"/>
        </w:rPr>
        <w:t>R</w:t>
      </w:r>
      <w:r>
        <w:rPr>
          <w:kern w:val="0"/>
          <w:sz w:val="24"/>
        </w:rPr>
        <w:t xml:space="preserve">eleased by </w:t>
      </w:r>
      <w:r>
        <w:rPr>
          <w:rStyle w:val="10"/>
          <w:sz w:val="24"/>
        </w:rPr>
        <w:t>Teaching Affairs Office.</w:t>
      </w:r>
      <w:r>
        <w:rPr>
          <w:rStyle w:val="10"/>
          <w:rFonts w:hint="eastAsia"/>
          <w:color w:val="FF0000"/>
          <w:sz w:val="24"/>
        </w:rPr>
        <w:t>Non art majors must take at least 1 credit in the</w:t>
      </w:r>
      <w:r>
        <w:rPr>
          <w:rStyle w:val="10"/>
          <w:rFonts w:hint="eastAsia"/>
          <w:color w:val="FF0000"/>
          <w:sz w:val="24"/>
          <w:lang w:val="en-US" w:eastAsia="zh-CN"/>
        </w:rPr>
        <w:t xml:space="preserve"> </w:t>
      </w:r>
      <w:r>
        <w:rPr>
          <w:rStyle w:val="10"/>
          <w:rFonts w:hint="eastAsia"/>
          <w:color w:val="FF0000"/>
          <w:sz w:val="24"/>
          <w:lang w:eastAsia="zh-CN"/>
        </w:rPr>
        <w:t>“</w:t>
      </w:r>
      <w:r>
        <w:rPr>
          <w:rStyle w:val="10"/>
          <w:rFonts w:hint="eastAsia"/>
          <w:color w:val="FF0000"/>
          <w:sz w:val="24"/>
        </w:rPr>
        <w:t>art cultivation</w:t>
      </w:r>
      <w:r>
        <w:rPr>
          <w:rStyle w:val="10"/>
          <w:rFonts w:hint="eastAsia"/>
          <w:color w:val="FF0000"/>
          <w:sz w:val="24"/>
          <w:lang w:eastAsia="zh-CN"/>
        </w:rPr>
        <w:t>”</w:t>
      </w:r>
      <w:r>
        <w:rPr>
          <w:rStyle w:val="10"/>
          <w:rFonts w:hint="eastAsia"/>
          <w:color w:val="FF0000"/>
          <w:sz w:val="24"/>
          <w:lang w:val="en-US" w:eastAsia="zh-CN"/>
        </w:rPr>
        <w:t xml:space="preserve"> </w:t>
      </w:r>
      <w:r>
        <w:rPr>
          <w:rStyle w:val="10"/>
          <w:rFonts w:hint="eastAsia"/>
          <w:color w:val="FF0000"/>
          <w:sz w:val="24"/>
        </w:rPr>
        <w:t>Elective Module</w:t>
      </w:r>
      <w:r>
        <w:rPr>
          <w:rStyle w:val="10"/>
          <w:rFonts w:hint="eastAsia"/>
          <w:color w:val="FF0000"/>
          <w:sz w:val="24"/>
          <w:lang w:val="en-US" w:eastAsia="zh-CN"/>
        </w:rPr>
        <w:t>.</w:t>
      </w:r>
      <w:r>
        <w:rPr>
          <w:rStyle w:val="10"/>
          <w:rFonts w:hint="eastAsia"/>
          <w:sz w:val="24"/>
        </w:rPr>
        <w:t xml:space="preserve">Please refer to </w:t>
      </w:r>
      <w:r>
        <w:rPr>
          <w:rFonts w:hint="eastAsia"/>
          <w:i/>
          <w:kern w:val="0"/>
          <w:sz w:val="24"/>
        </w:rPr>
        <w:t>Construction and Management of Public Elective Courses in Wuchang Shouyi University.</w:t>
      </w:r>
    </w:p>
    <w:p>
      <w:pPr>
        <w:adjustRightInd w:val="0"/>
        <w:snapToGrid w:val="0"/>
        <w:spacing w:line="360" w:lineRule="auto"/>
        <w:ind w:firstLine="480" w:firstLineChars="200"/>
        <w:rPr>
          <w:sz w:val="24"/>
        </w:rPr>
      </w:pPr>
      <w:r>
        <w:rPr>
          <w:rFonts w:hint="eastAsia" w:ascii="黑体" w:eastAsia="黑体"/>
          <w:sz w:val="24"/>
        </w:rPr>
        <w:t>ⅱ.</w:t>
      </w:r>
      <w:r>
        <w:rPr>
          <w:rFonts w:hint="eastAsia"/>
          <w:kern w:val="0"/>
          <w:sz w:val="24"/>
        </w:rPr>
        <w:t>“</w:t>
      </w:r>
      <w:r>
        <w:rPr>
          <w:rFonts w:hint="eastAsia"/>
          <w:sz w:val="24"/>
        </w:rPr>
        <w:t>Core Courses in Specialty”should be indicated by“*”after the course name.For example,xxxx</w:t>
      </w:r>
      <w:r>
        <w:rPr>
          <w:rFonts w:hint="eastAsia" w:ascii="宋体" w:hAnsi="宋体"/>
          <w:sz w:val="24"/>
          <w:vertAlign w:val="superscript"/>
        </w:rPr>
        <w:t>*</w:t>
      </w:r>
      <w:r>
        <w:rPr>
          <w:rFonts w:hint="eastAsia"/>
          <w:sz w:val="24"/>
        </w:rPr>
        <w:t>.</w:t>
      </w:r>
    </w:p>
    <w:p>
      <w:pPr>
        <w:adjustRightInd w:val="0"/>
        <w:snapToGrid w:val="0"/>
        <w:spacing w:line="360" w:lineRule="auto"/>
        <w:ind w:firstLine="480" w:firstLineChars="200"/>
        <w:rPr>
          <w:sz w:val="24"/>
        </w:rPr>
      </w:pPr>
      <w:r>
        <w:rPr>
          <w:rFonts w:hint="eastAsia" w:ascii="黑体" w:eastAsia="黑体"/>
          <w:sz w:val="24"/>
        </w:rPr>
        <w:t>ⅲ.</w:t>
      </w:r>
      <w:r>
        <w:rPr>
          <w:rFonts w:hint="eastAsia"/>
          <w:sz w:val="24"/>
        </w:rPr>
        <w:t>“Basic Courses in Discipline”“Courses in Specialty”“Specialty- Oriented Elective Courses”that are assessed by examination should be marked with“▲”after“setting semester”of the course, such as 2</w:t>
      </w:r>
      <w:r>
        <w:rPr>
          <w:rFonts w:hint="eastAsia" w:ascii="宋体" w:hAnsi="宋体"/>
          <w:sz w:val="24"/>
          <w:vertAlign w:val="superscript"/>
        </w:rPr>
        <w:t>▲</w:t>
      </w:r>
      <w:r>
        <w:rPr>
          <w:rFonts w:hint="eastAsia"/>
          <w:sz w:val="24"/>
        </w:rPr>
        <w:t>.</w:t>
      </w:r>
    </w:p>
    <w:p>
      <w:pPr>
        <w:adjustRightInd w:val="0"/>
        <w:snapToGrid w:val="0"/>
        <w:spacing w:line="360" w:lineRule="auto"/>
        <w:ind w:firstLine="480" w:firstLineChars="200"/>
        <w:jc w:val="left"/>
        <w:rPr>
          <w:sz w:val="24"/>
        </w:rPr>
      </w:pPr>
      <w:r>
        <w:rPr>
          <w:rFonts w:hint="eastAsia" w:ascii="黑体" w:eastAsia="黑体"/>
          <w:sz w:val="24"/>
        </w:rPr>
        <w:t>ⅳ.</w:t>
      </w:r>
      <w:r>
        <w:rPr>
          <w:rFonts w:hint="eastAsia"/>
          <w:sz w:val="24"/>
        </w:rPr>
        <w:t xml:space="preserve">“Social Practice”is completed by students in winter,summer vacation and holidays during the semester 2-7. The management and credit identification can be found in </w:t>
      </w:r>
      <w:r>
        <w:rPr>
          <w:rFonts w:hint="eastAsia"/>
          <w:i/>
          <w:iCs/>
          <w:sz w:val="24"/>
        </w:rPr>
        <w:t>Management Measures for Social Practice Activities of College Students in Wuchang Shouyi University</w:t>
      </w:r>
      <w:r>
        <w:rPr>
          <w:rFonts w:hint="eastAsia"/>
          <w:sz w:val="24"/>
        </w:rPr>
        <w:t>.</w:t>
      </w:r>
    </w:p>
    <w:p>
      <w:pPr>
        <w:spacing w:line="460" w:lineRule="exact"/>
        <w:ind w:firstLine="480" w:firstLineChars="200"/>
        <w:rPr>
          <w:rFonts w:eastAsia="黑体"/>
          <w:sz w:val="24"/>
        </w:rPr>
      </w:pPr>
      <w:r>
        <w:rPr>
          <w:rFonts w:hint="eastAsia" w:eastAsia="黑体"/>
          <w:sz w:val="24"/>
        </w:rPr>
        <w:t>十、课外实践与创新创业</w:t>
      </w:r>
    </w:p>
    <w:p>
      <w:pPr>
        <w:spacing w:after="156" w:afterLines="50" w:line="460" w:lineRule="exact"/>
        <w:ind w:firstLine="480" w:firstLineChars="200"/>
        <w:rPr>
          <w:color w:val="FF0000"/>
          <w:sz w:val="24"/>
        </w:rPr>
      </w:pPr>
      <w:r>
        <w:rPr>
          <w:rFonts w:hint="eastAsia" w:ascii="黑体" w:eastAsia="黑体"/>
          <w:sz w:val="24"/>
        </w:rPr>
        <w:t>X．</w:t>
      </w:r>
      <w:r>
        <w:rPr>
          <w:rFonts w:hint="eastAsia"/>
          <w:sz w:val="24"/>
        </w:rPr>
        <w:t>Extracurricular Activities and Innovation</w:t>
      </w:r>
    </w:p>
    <w:p>
      <w:pPr>
        <w:widowControl/>
        <w:spacing w:line="360" w:lineRule="auto"/>
        <w:ind w:firstLine="482" w:firstLineChars="200"/>
        <w:jc w:val="left"/>
        <w:rPr>
          <w:rFonts w:ascii="宋体" w:hAnsi="宋体"/>
          <w:sz w:val="24"/>
        </w:rPr>
      </w:pPr>
      <w:r>
        <w:rPr>
          <w:rFonts w:hint="eastAsia" w:ascii="宋体" w:hAnsi="宋体"/>
          <w:b/>
          <w:bCs/>
          <w:sz w:val="24"/>
        </w:rPr>
        <w:t>本科学生在校期间须修满课外实践与创新创业4学分。</w:t>
      </w:r>
      <w:r>
        <w:rPr>
          <w:rFonts w:hint="eastAsia" w:ascii="宋体" w:hAnsi="宋体"/>
          <w:sz w:val="24"/>
        </w:rPr>
        <w:t>课外实践与创新创业可分为以下九大类：A、专业技能测试类；B、科技竞赛类；C、二课活动类；D、职业证书类； E、创新创业与就业指导类；F、学术研究类；G、公益活动类；H、阅读学分类；I、其他类。学生须修满以上九类中的两类。</w:t>
      </w:r>
    </w:p>
    <w:p>
      <w:pPr>
        <w:adjustRightInd w:val="0"/>
        <w:snapToGrid w:val="0"/>
        <w:spacing w:line="360" w:lineRule="auto"/>
        <w:ind w:firstLine="482" w:firstLineChars="200"/>
        <w:jc w:val="left"/>
        <w:rPr>
          <w:sz w:val="24"/>
        </w:rPr>
      </w:pPr>
      <w:r>
        <w:rPr>
          <w:rFonts w:hint="eastAsia"/>
          <w:b/>
          <w:bCs/>
          <w:sz w:val="24"/>
        </w:rPr>
        <w:t xml:space="preserve">Undergraduate students are required to complete 4 credits of Extracurricular Activities and Innovation. </w:t>
      </w:r>
      <w:r>
        <w:rPr>
          <w:rFonts w:hint="eastAsia"/>
          <w:sz w:val="24"/>
        </w:rPr>
        <w:t>Credits of Extracurricular Activities and Innovation can be divided into the following nine categories: A, professional skills test class; B. technology competition; C. Class 2 activities; D. Professional certificates; E. Innovation、Entrepreneurship and Employment Guidance; F. Academic research; G. Public welfare activities; H. Classification of reading; I. Other classes. Students are required to complete two of the nine categories in total.</w:t>
      </w:r>
    </w:p>
    <w:p>
      <w:pPr>
        <w:spacing w:after="156" w:afterLines="50" w:line="460" w:lineRule="exact"/>
        <w:ind w:firstLine="482" w:firstLineChars="200"/>
        <w:rPr>
          <w:rFonts w:ascii="宋体" w:hAnsi="宋体"/>
          <w:b/>
          <w:sz w:val="24"/>
        </w:rPr>
      </w:pPr>
      <w:r>
        <w:rPr>
          <w:rFonts w:hint="eastAsia" w:ascii="宋体" w:hAnsi="宋体"/>
          <w:b/>
          <w:sz w:val="24"/>
        </w:rPr>
        <w:t>（一）专业技能测试类</w:t>
      </w:r>
    </w:p>
    <w:p>
      <w:pPr>
        <w:spacing w:line="440" w:lineRule="exact"/>
        <w:ind w:firstLine="480" w:firstLineChars="200"/>
        <w:rPr>
          <w:rFonts w:ascii="仿宋_GB2312" w:eastAsia="仿宋_GB2312"/>
          <w:sz w:val="24"/>
        </w:rPr>
      </w:pPr>
      <w:r>
        <w:rPr>
          <w:rFonts w:hint="eastAsia" w:ascii="黑体" w:eastAsia="黑体"/>
          <w:sz w:val="24"/>
        </w:rPr>
        <w:t>（Ⅰ）</w:t>
      </w:r>
      <w:r>
        <w:rPr>
          <w:rFonts w:hint="eastAsia"/>
          <w:sz w:val="24"/>
        </w:rPr>
        <w:t xml:space="preserve">Professional </w:t>
      </w:r>
      <w:r>
        <w:rPr>
          <w:sz w:val="24"/>
        </w:rPr>
        <w:t>S</w:t>
      </w:r>
      <w:r>
        <w:rPr>
          <w:rFonts w:hint="eastAsia"/>
          <w:sz w:val="24"/>
        </w:rPr>
        <w:t xml:space="preserve">kills </w:t>
      </w:r>
      <w:r>
        <w:rPr>
          <w:sz w:val="24"/>
        </w:rPr>
        <w:t>T</w:t>
      </w:r>
      <w:r>
        <w:rPr>
          <w:rFonts w:hint="eastAsia"/>
          <w:sz w:val="24"/>
        </w:rPr>
        <w:t xml:space="preserve">est </w:t>
      </w:r>
    </w:p>
    <w:p>
      <w:pPr>
        <w:widowControl/>
        <w:spacing w:line="360" w:lineRule="auto"/>
        <w:ind w:firstLine="480" w:firstLineChars="200"/>
        <w:jc w:val="left"/>
        <w:rPr>
          <w:rFonts w:ascii="宋体" w:hAnsi="宋体"/>
          <w:sz w:val="24"/>
        </w:rPr>
      </w:pPr>
      <w:r>
        <w:rPr>
          <w:rFonts w:hint="eastAsia" w:ascii="宋体" w:hAnsi="宋体"/>
          <w:sz w:val="24"/>
        </w:rPr>
        <w:t>参加学校组织的专业基础技能测试、专业技能测试，考核结果为“优秀”者，可获得3学分，考核结果为“合格”者，可获得2学分。</w:t>
      </w:r>
    </w:p>
    <w:p>
      <w:pPr>
        <w:spacing w:after="156" w:afterLines="50" w:line="460" w:lineRule="exact"/>
        <w:ind w:firstLine="480" w:firstLineChars="200"/>
        <w:rPr>
          <w:sz w:val="24"/>
        </w:rPr>
      </w:pPr>
      <w:r>
        <w:rPr>
          <w:sz w:val="24"/>
        </w:rPr>
        <w:t>Students who participate in the school-organized professional basic skills tests and professional skills tests can gain 3 credits with a result as “Excellent” and 2 credits with a result as “Qualified”.</w:t>
      </w:r>
    </w:p>
    <w:p>
      <w:pPr>
        <w:spacing w:after="156" w:afterLines="50" w:line="460" w:lineRule="exact"/>
        <w:ind w:firstLine="482" w:firstLineChars="200"/>
        <w:rPr>
          <w:rFonts w:ascii="宋体" w:hAnsi="宋体"/>
          <w:b/>
          <w:sz w:val="24"/>
        </w:rPr>
      </w:pPr>
      <w:r>
        <w:rPr>
          <w:rFonts w:hint="eastAsia" w:ascii="宋体" w:hAnsi="宋体"/>
          <w:b/>
          <w:sz w:val="24"/>
        </w:rPr>
        <w:t>（二）科技竞赛类</w:t>
      </w:r>
    </w:p>
    <w:p>
      <w:pPr>
        <w:spacing w:line="440" w:lineRule="exact"/>
        <w:ind w:firstLine="480" w:firstLineChars="200"/>
        <w:rPr>
          <w:rFonts w:ascii="仿宋_GB2312" w:eastAsia="仿宋_GB2312"/>
          <w:sz w:val="24"/>
        </w:rPr>
      </w:pPr>
      <w:r>
        <w:rPr>
          <w:rFonts w:hint="eastAsia" w:ascii="黑体" w:eastAsia="黑体"/>
          <w:sz w:val="24"/>
        </w:rPr>
        <w:t>（Ⅱ）</w:t>
      </w:r>
      <w:r>
        <w:rPr>
          <w:rFonts w:hint="eastAsia"/>
          <w:sz w:val="24"/>
        </w:rPr>
        <w:t xml:space="preserve">Scientific </w:t>
      </w:r>
      <w:r>
        <w:rPr>
          <w:sz w:val="24"/>
        </w:rPr>
        <w:t>Contest</w:t>
      </w:r>
    </w:p>
    <w:p>
      <w:pPr>
        <w:widowControl/>
        <w:spacing w:line="360" w:lineRule="auto"/>
        <w:ind w:firstLine="480" w:firstLineChars="200"/>
        <w:jc w:val="left"/>
        <w:rPr>
          <w:rFonts w:ascii="宋体" w:hAnsi="宋体"/>
          <w:sz w:val="24"/>
        </w:rPr>
      </w:pPr>
      <w:r>
        <w:rPr>
          <w:rFonts w:hint="eastAsia" w:ascii="宋体" w:hAnsi="宋体"/>
          <w:sz w:val="24"/>
        </w:rPr>
        <w:t>参加学校组织的省级及以上各类科技（人文社科类）竞赛的全过程者，可获得1学分，获得省级奖励的可获3学分，获得国家级奖励的可获5学分。</w:t>
      </w:r>
    </w:p>
    <w:p>
      <w:pPr>
        <w:spacing w:after="156" w:afterLines="50" w:line="460" w:lineRule="exact"/>
        <w:ind w:firstLine="480" w:firstLineChars="200"/>
        <w:rPr>
          <w:sz w:val="24"/>
        </w:rPr>
      </w:pPr>
      <w:r>
        <w:rPr>
          <w:sz w:val="24"/>
        </w:rPr>
        <w:t>Students who participate in school-organized provincial technological competitions or above (on Humanities and Social Sciences) through the whole process can gain 1 credit, and they can gain 3 credits by getting provincial awards and 5 credits with national awards.</w:t>
      </w:r>
    </w:p>
    <w:p>
      <w:pPr>
        <w:spacing w:after="156" w:afterLines="50" w:line="460" w:lineRule="exact"/>
        <w:ind w:firstLine="482" w:firstLineChars="200"/>
        <w:rPr>
          <w:rFonts w:ascii="宋体" w:hAnsi="宋体"/>
          <w:b/>
          <w:sz w:val="24"/>
        </w:rPr>
      </w:pPr>
      <w:r>
        <w:rPr>
          <w:rFonts w:hint="eastAsia" w:ascii="宋体" w:hAnsi="宋体"/>
          <w:b/>
          <w:sz w:val="24"/>
        </w:rPr>
        <w:t>（三）二课活动类</w:t>
      </w:r>
    </w:p>
    <w:p>
      <w:pPr>
        <w:spacing w:line="440" w:lineRule="exact"/>
        <w:ind w:firstLine="480" w:firstLineChars="200"/>
        <w:rPr>
          <w:rFonts w:ascii="仿宋_GB2312" w:eastAsia="仿宋_GB2312"/>
          <w:sz w:val="24"/>
        </w:rPr>
      </w:pPr>
      <w:r>
        <w:rPr>
          <w:rFonts w:hint="eastAsia" w:ascii="黑体" w:eastAsia="黑体"/>
          <w:sz w:val="24"/>
        </w:rPr>
        <w:t>（Ⅲ）</w:t>
      </w:r>
      <w:r>
        <w:rPr>
          <w:sz w:val="24"/>
        </w:rPr>
        <w:t>Extracurricular</w:t>
      </w:r>
      <w:r>
        <w:rPr>
          <w:rFonts w:hint="eastAsia"/>
          <w:sz w:val="24"/>
        </w:rPr>
        <w:t xml:space="preserve"> </w:t>
      </w:r>
      <w:r>
        <w:rPr>
          <w:sz w:val="24"/>
        </w:rPr>
        <w:t>A</w:t>
      </w:r>
      <w:r>
        <w:rPr>
          <w:rFonts w:hint="eastAsia"/>
          <w:sz w:val="24"/>
        </w:rPr>
        <w:t>ctivities</w:t>
      </w:r>
    </w:p>
    <w:p>
      <w:pPr>
        <w:widowControl/>
        <w:spacing w:line="360" w:lineRule="auto"/>
        <w:ind w:firstLine="480" w:firstLineChars="200"/>
        <w:jc w:val="left"/>
        <w:rPr>
          <w:rFonts w:ascii="宋体" w:hAnsi="宋体"/>
          <w:sz w:val="24"/>
        </w:rPr>
      </w:pPr>
      <w:r>
        <w:rPr>
          <w:rFonts w:hint="eastAsia" w:ascii="宋体" w:hAnsi="宋体"/>
          <w:sz w:val="24"/>
        </w:rPr>
        <w:t>利用课外时间参加由学校、学院组织的各类科技、学术、人文类二课竞赛活动并获奖者，可获得1学分，获得一等奖者，可获得2学分；参加学校统一组织的省级及以上体育竞赛活动并获奖者，可获得1学分，获得二等奖及以上者，可获得2学分。</w:t>
      </w:r>
    </w:p>
    <w:p>
      <w:pPr>
        <w:adjustRightInd w:val="0"/>
        <w:snapToGrid w:val="0"/>
        <w:spacing w:line="360" w:lineRule="auto"/>
        <w:ind w:firstLine="480" w:firstLineChars="200"/>
        <w:rPr>
          <w:sz w:val="24"/>
        </w:rPr>
      </w:pPr>
      <w:r>
        <w:rPr>
          <w:sz w:val="24"/>
        </w:rPr>
        <w:t>Students who participate in extra-curricular competitions (such as technological, academic and humanistic ones) organized by the school or the department in their spare time can gain 1 credit with an award and they can gain 2 credits by winning the first place</w:t>
      </w:r>
      <w:r>
        <w:rPr>
          <w:rFonts w:hint="eastAsia"/>
          <w:sz w:val="24"/>
        </w:rPr>
        <w:t xml:space="preserve">; </w:t>
      </w:r>
      <w:r>
        <w:rPr>
          <w:sz w:val="24"/>
        </w:rPr>
        <w:t>Students who participate in athletic competitions organized by the school can gain 1 credit with an award and they can gain 2 credits by winning the second place or above.</w:t>
      </w:r>
    </w:p>
    <w:p>
      <w:pPr>
        <w:spacing w:after="156" w:afterLines="50" w:line="460" w:lineRule="exact"/>
        <w:ind w:firstLine="482" w:firstLineChars="200"/>
        <w:rPr>
          <w:rFonts w:ascii="宋体" w:hAnsi="宋体"/>
          <w:b/>
          <w:sz w:val="24"/>
        </w:rPr>
      </w:pPr>
      <w:r>
        <w:rPr>
          <w:rFonts w:hint="eastAsia" w:ascii="宋体" w:hAnsi="宋体"/>
          <w:b/>
          <w:sz w:val="24"/>
        </w:rPr>
        <w:t>（四）职业证书类</w:t>
      </w:r>
    </w:p>
    <w:p>
      <w:pPr>
        <w:spacing w:line="440" w:lineRule="exact"/>
        <w:ind w:firstLine="480" w:firstLineChars="200"/>
        <w:rPr>
          <w:rFonts w:ascii="仿宋_GB2312" w:eastAsia="仿宋_GB2312"/>
          <w:sz w:val="24"/>
        </w:rPr>
      </w:pPr>
      <w:r>
        <w:rPr>
          <w:rFonts w:hint="eastAsia" w:ascii="黑体" w:eastAsia="黑体"/>
          <w:sz w:val="24"/>
        </w:rPr>
        <w:t>（Ⅳ）</w:t>
      </w:r>
      <w:r>
        <w:rPr>
          <w:sz w:val="24"/>
        </w:rPr>
        <w:t>Professional</w:t>
      </w:r>
      <w:r>
        <w:rPr>
          <w:rFonts w:hint="eastAsia"/>
          <w:sz w:val="24"/>
        </w:rPr>
        <w:t xml:space="preserve"> </w:t>
      </w:r>
      <w:r>
        <w:rPr>
          <w:sz w:val="24"/>
        </w:rPr>
        <w:t>C</w:t>
      </w:r>
      <w:r>
        <w:rPr>
          <w:rFonts w:hint="eastAsia"/>
          <w:sz w:val="24"/>
        </w:rPr>
        <w:t>ertificate</w:t>
      </w:r>
      <w:r>
        <w:rPr>
          <w:sz w:val="24"/>
        </w:rPr>
        <w:t>s</w:t>
      </w:r>
      <w:r>
        <w:rPr>
          <w:rFonts w:hint="eastAsia"/>
          <w:sz w:val="24"/>
        </w:rPr>
        <w:t xml:space="preserve"> </w:t>
      </w:r>
    </w:p>
    <w:p>
      <w:pPr>
        <w:widowControl/>
        <w:spacing w:line="360" w:lineRule="auto"/>
        <w:ind w:firstLine="480" w:firstLineChars="200"/>
        <w:jc w:val="left"/>
        <w:rPr>
          <w:rFonts w:ascii="宋体" w:hAnsi="宋体"/>
          <w:sz w:val="24"/>
        </w:rPr>
      </w:pPr>
      <w:r>
        <w:rPr>
          <w:rFonts w:hint="eastAsia" w:ascii="宋体" w:hAnsi="宋体"/>
          <w:sz w:val="24"/>
        </w:rPr>
        <w:t>取得国家政府部门颁发的各类职业、职称资格证书、等级证书者，可获得2学分，所取得证书为本学科专业领域，且相当于本行业中级专业技术职务的可获得3学分、相当于本行业高级专业技术职务的可获得5学分。</w:t>
      </w:r>
    </w:p>
    <w:p>
      <w:pPr>
        <w:spacing w:after="156" w:afterLines="50" w:line="460" w:lineRule="exact"/>
        <w:ind w:firstLine="480" w:firstLineChars="200"/>
        <w:rPr>
          <w:sz w:val="24"/>
        </w:rPr>
      </w:pPr>
      <w:r>
        <w:rPr>
          <w:sz w:val="24"/>
        </w:rPr>
        <w:t xml:space="preserve">Students who obtain professional certificates, qualification certificates and grading certificates issued by the national government departments can receive 2 credits. Students who gain certificates in the specialty equal to intermediate specialized technical qualification can get 3 credits, and they can get 5 credits by getting senior professional and technical qualification in the specialty.  </w:t>
      </w:r>
    </w:p>
    <w:p>
      <w:pPr>
        <w:spacing w:after="156" w:afterLines="50" w:line="460" w:lineRule="exact"/>
        <w:ind w:firstLine="482" w:firstLineChars="200"/>
        <w:rPr>
          <w:rFonts w:ascii="宋体" w:hAnsi="宋体"/>
          <w:b/>
          <w:sz w:val="24"/>
        </w:rPr>
      </w:pPr>
      <w:r>
        <w:rPr>
          <w:rFonts w:hint="eastAsia" w:ascii="宋体" w:hAnsi="宋体"/>
          <w:b/>
          <w:sz w:val="24"/>
        </w:rPr>
        <w:t>（五）创新创业与就业指导类</w:t>
      </w:r>
    </w:p>
    <w:p>
      <w:pPr>
        <w:spacing w:line="440" w:lineRule="exact"/>
        <w:ind w:firstLine="480" w:firstLineChars="200"/>
        <w:rPr>
          <w:sz w:val="24"/>
        </w:rPr>
      </w:pPr>
      <w:r>
        <w:rPr>
          <w:rFonts w:hint="eastAsia" w:ascii="黑体" w:eastAsia="黑体"/>
          <w:sz w:val="24"/>
        </w:rPr>
        <w:t>（</w:t>
      </w:r>
      <w:r>
        <w:rPr>
          <w:rFonts w:hint="eastAsia" w:eastAsia="黑体"/>
          <w:sz w:val="24"/>
        </w:rPr>
        <w:t>Ⅴ</w:t>
      </w:r>
      <w:r>
        <w:rPr>
          <w:rFonts w:hint="eastAsia" w:ascii="黑体" w:eastAsia="黑体"/>
          <w:sz w:val="24"/>
        </w:rPr>
        <w:t>）</w:t>
      </w:r>
      <w:r>
        <w:rPr>
          <w:rFonts w:hint="eastAsia"/>
          <w:sz w:val="24"/>
        </w:rPr>
        <w:t>Innovation、Entrepreneurship and Employment Guidance</w:t>
      </w:r>
    </w:p>
    <w:p>
      <w:pPr>
        <w:widowControl/>
        <w:spacing w:line="360" w:lineRule="auto"/>
        <w:ind w:firstLine="480" w:firstLineChars="200"/>
        <w:jc w:val="left"/>
        <w:rPr>
          <w:rFonts w:ascii="宋体" w:hAnsi="宋体"/>
          <w:sz w:val="24"/>
        </w:rPr>
      </w:pPr>
      <w:r>
        <w:rPr>
          <w:rFonts w:hint="eastAsia" w:ascii="宋体" w:hAnsi="宋体"/>
          <w:sz w:val="24"/>
        </w:rPr>
        <w:t>在校期间获得由国家相关政府部门颁发的外观设计专利、商标注册授权、实用新型或发明专利授权的，每项计3学分。</w:t>
      </w:r>
    </w:p>
    <w:p>
      <w:pPr>
        <w:adjustRightInd w:val="0"/>
        <w:snapToGrid w:val="0"/>
        <w:spacing w:line="360" w:lineRule="auto"/>
        <w:ind w:firstLine="480" w:firstLineChars="200"/>
        <w:rPr>
          <w:sz w:val="24"/>
        </w:rPr>
      </w:pPr>
      <w:r>
        <w:rPr>
          <w:rFonts w:hint="eastAsia"/>
          <w:sz w:val="24"/>
        </w:rPr>
        <w:t>Students will be awarded 3 credits if they obtain a design patent, a trademark registration authorization, a utility model or invention patent authorization issued by the relevant government departments</w:t>
      </w:r>
      <w:r>
        <w:rPr>
          <w:sz w:val="24"/>
        </w:rPr>
        <w:t>.</w:t>
      </w:r>
    </w:p>
    <w:p>
      <w:pPr>
        <w:widowControl/>
        <w:spacing w:line="360" w:lineRule="auto"/>
        <w:ind w:firstLine="480" w:firstLineChars="200"/>
        <w:jc w:val="left"/>
        <w:rPr>
          <w:rFonts w:ascii="宋体" w:hAnsi="宋体"/>
          <w:sz w:val="24"/>
        </w:rPr>
      </w:pPr>
      <w:r>
        <w:rPr>
          <w:rFonts w:hint="eastAsia" w:ascii="宋体" w:hAnsi="宋体"/>
          <w:sz w:val="24"/>
        </w:rPr>
        <w:t>在校期间自主创业，以个人名义注册实体公司，能提供工商、税务等相关部门证明实际营运的，计3学分，按中等规模以上公司纳税的，计5学分。</w:t>
      </w:r>
    </w:p>
    <w:p>
      <w:pPr>
        <w:adjustRightInd w:val="0"/>
        <w:snapToGrid w:val="0"/>
        <w:spacing w:line="360" w:lineRule="auto"/>
        <w:ind w:firstLine="480" w:firstLineChars="200"/>
        <w:rPr>
          <w:sz w:val="24"/>
        </w:rPr>
      </w:pPr>
      <w:r>
        <w:rPr>
          <w:rFonts w:hint="eastAsia"/>
          <w:sz w:val="24"/>
        </w:rPr>
        <w:t>Students will be awarded 3 credits if they set up individual registered entit</w:t>
      </w:r>
      <w:r>
        <w:rPr>
          <w:sz w:val="24"/>
        </w:rPr>
        <w:t>ies</w:t>
      </w:r>
      <w:r>
        <w:rPr>
          <w:rFonts w:hint="eastAsia"/>
          <w:sz w:val="24"/>
        </w:rPr>
        <w:t xml:space="preserve"> with certain certifications </w:t>
      </w:r>
      <w:r>
        <w:rPr>
          <w:sz w:val="24"/>
        </w:rPr>
        <w:t>issued</w:t>
      </w:r>
      <w:r>
        <w:rPr>
          <w:rFonts w:hint="eastAsia"/>
          <w:sz w:val="24"/>
        </w:rPr>
        <w:t xml:space="preserve"> </w:t>
      </w:r>
      <w:r>
        <w:rPr>
          <w:sz w:val="24"/>
        </w:rPr>
        <w:t>by</w:t>
      </w:r>
      <w:r>
        <w:rPr>
          <w:rFonts w:hint="eastAsia"/>
          <w:sz w:val="24"/>
        </w:rPr>
        <w:t xml:space="preserve"> business and tax departments to prove </w:t>
      </w:r>
      <w:r>
        <w:rPr>
          <w:sz w:val="24"/>
        </w:rPr>
        <w:t>their</w:t>
      </w:r>
      <w:r>
        <w:rPr>
          <w:rFonts w:hint="eastAsia"/>
          <w:sz w:val="24"/>
        </w:rPr>
        <w:t xml:space="preserve"> actual operation</w:t>
      </w:r>
      <w:r>
        <w:rPr>
          <w:sz w:val="24"/>
        </w:rPr>
        <w:t>, a</w:t>
      </w:r>
      <w:r>
        <w:rPr>
          <w:rFonts w:hint="eastAsia"/>
          <w:sz w:val="24"/>
        </w:rPr>
        <w:t>nd</w:t>
      </w:r>
      <w:r>
        <w:rPr>
          <w:sz w:val="24"/>
        </w:rPr>
        <w:t xml:space="preserve"> they can gain </w:t>
      </w:r>
      <w:r>
        <w:rPr>
          <w:rFonts w:hint="eastAsia"/>
          <w:sz w:val="24"/>
        </w:rPr>
        <w:t>5 credits if the compan</w:t>
      </w:r>
      <w:r>
        <w:rPr>
          <w:sz w:val="24"/>
        </w:rPr>
        <w:t>ies</w:t>
      </w:r>
      <w:r>
        <w:rPr>
          <w:rFonts w:hint="eastAsia"/>
          <w:sz w:val="24"/>
        </w:rPr>
        <w:t xml:space="preserve"> pay taxes </w:t>
      </w:r>
      <w:r>
        <w:rPr>
          <w:sz w:val="24"/>
        </w:rPr>
        <w:t>as</w:t>
      </w:r>
      <w:r>
        <w:rPr>
          <w:rFonts w:hint="eastAsia"/>
          <w:sz w:val="24"/>
        </w:rPr>
        <w:t xml:space="preserve"> medium-sized </w:t>
      </w:r>
      <w:r>
        <w:rPr>
          <w:sz w:val="24"/>
        </w:rPr>
        <w:t>ones or above</w:t>
      </w:r>
      <w:r>
        <w:rPr>
          <w:rFonts w:hint="eastAsia"/>
          <w:sz w:val="24"/>
        </w:rPr>
        <w:t>.</w:t>
      </w:r>
    </w:p>
    <w:p>
      <w:pPr>
        <w:widowControl/>
        <w:spacing w:line="360" w:lineRule="auto"/>
        <w:ind w:firstLine="480" w:firstLineChars="200"/>
        <w:jc w:val="left"/>
        <w:rPr>
          <w:rFonts w:ascii="宋体" w:hAnsi="宋体"/>
          <w:sz w:val="24"/>
        </w:rPr>
      </w:pPr>
      <w:r>
        <w:rPr>
          <w:rFonts w:hint="eastAsia" w:ascii="宋体" w:hAnsi="宋体"/>
          <w:sz w:val="24"/>
        </w:rPr>
        <w:t>在校期间，参加学校组织的就业指导课程学习，课程考核合格，计2学分。</w:t>
      </w:r>
    </w:p>
    <w:p>
      <w:pPr>
        <w:adjustRightInd w:val="0"/>
        <w:snapToGrid w:val="0"/>
        <w:spacing w:line="360" w:lineRule="auto"/>
        <w:ind w:firstLine="480" w:firstLineChars="200"/>
        <w:rPr>
          <w:sz w:val="24"/>
        </w:rPr>
      </w:pPr>
      <w:r>
        <w:rPr>
          <w:rFonts w:hint="eastAsia"/>
          <w:sz w:val="24"/>
        </w:rPr>
        <w:t>Students will be awarded 2 credits if they take the employment guidance course organized by the school and pass the examination.</w:t>
      </w:r>
    </w:p>
    <w:p>
      <w:pPr>
        <w:spacing w:after="156" w:afterLines="50" w:line="460" w:lineRule="exact"/>
        <w:ind w:firstLine="482" w:firstLineChars="200"/>
        <w:rPr>
          <w:rFonts w:ascii="宋体" w:hAnsi="宋体"/>
          <w:b/>
          <w:sz w:val="24"/>
        </w:rPr>
      </w:pPr>
      <w:r>
        <w:rPr>
          <w:rFonts w:hint="eastAsia" w:ascii="宋体" w:hAnsi="宋体"/>
          <w:b/>
          <w:sz w:val="24"/>
        </w:rPr>
        <w:t>（六）学术研究类</w:t>
      </w:r>
    </w:p>
    <w:p>
      <w:pPr>
        <w:spacing w:line="440" w:lineRule="exact"/>
        <w:ind w:firstLine="480" w:firstLineChars="200"/>
        <w:rPr>
          <w:rFonts w:ascii="仿宋_GB2312" w:eastAsia="仿宋_GB2312"/>
          <w:sz w:val="24"/>
        </w:rPr>
      </w:pPr>
      <w:r>
        <w:rPr>
          <w:rFonts w:hint="eastAsia" w:ascii="黑体" w:eastAsia="黑体"/>
          <w:sz w:val="24"/>
        </w:rPr>
        <w:t>（Ⅵ）</w:t>
      </w:r>
      <w:r>
        <w:rPr>
          <w:rFonts w:hint="eastAsia"/>
          <w:sz w:val="24"/>
        </w:rPr>
        <w:t xml:space="preserve">Academic </w:t>
      </w:r>
      <w:r>
        <w:rPr>
          <w:sz w:val="24"/>
        </w:rPr>
        <w:t>R</w:t>
      </w:r>
      <w:r>
        <w:rPr>
          <w:rFonts w:hint="eastAsia"/>
          <w:sz w:val="24"/>
        </w:rPr>
        <w:t>esearch</w:t>
      </w:r>
    </w:p>
    <w:p>
      <w:pPr>
        <w:widowControl/>
        <w:spacing w:line="360" w:lineRule="auto"/>
        <w:ind w:firstLine="480" w:firstLineChars="200"/>
        <w:jc w:val="left"/>
        <w:rPr>
          <w:rFonts w:ascii="宋体" w:hAnsi="宋体"/>
          <w:sz w:val="24"/>
        </w:rPr>
      </w:pPr>
      <w:r>
        <w:rPr>
          <w:rFonts w:hint="eastAsia" w:ascii="宋体" w:hAnsi="宋体"/>
          <w:sz w:val="24"/>
        </w:rPr>
        <w:t>以课题组成员身份参加本学科领域校内、外教师的科技学术研究，且能提供立项任务书的，课题为学院级的，每项计2学分；课题为校级课题的，每项计3学分，课题为省级及以上的，每项计5学分。</w:t>
      </w:r>
    </w:p>
    <w:p>
      <w:pPr>
        <w:widowControl/>
        <w:spacing w:line="360" w:lineRule="auto"/>
        <w:ind w:firstLine="480" w:firstLineChars="200"/>
        <w:jc w:val="left"/>
        <w:rPr>
          <w:rFonts w:ascii="宋体" w:hAnsi="宋体"/>
          <w:sz w:val="24"/>
        </w:rPr>
      </w:pPr>
      <w:r>
        <w:rPr>
          <w:rFonts w:hint="eastAsia" w:ascii="宋体" w:hAnsi="宋体"/>
          <w:sz w:val="24"/>
        </w:rPr>
        <w:t>在本学科领域专业期刊上以第二作者发表学术论文（第一作者限定为本校教师或学生），每篇计1学分，期刊为核心期刊及以上者，每篇计2学分；在本学科领域专业期刊上以第一作者发表学术论文，每篇计3学分，期刊为核心期刊及以上者，每篇计5学分，期刊名目参见学校科技处发布的核心期刊认定标准。</w:t>
      </w:r>
    </w:p>
    <w:p>
      <w:pPr>
        <w:adjustRightInd w:val="0"/>
        <w:snapToGrid w:val="0"/>
        <w:spacing w:line="360" w:lineRule="auto"/>
        <w:ind w:firstLine="480" w:firstLineChars="200"/>
        <w:rPr>
          <w:sz w:val="24"/>
        </w:rPr>
      </w:pPr>
      <w:r>
        <w:rPr>
          <w:sz w:val="24"/>
        </w:rPr>
        <w:t>Students will be awarded 2 credits if they participate in a school-level campus or off-campus scientific and academic research of their field as a research member with providing the project specification, the research report or documents certifying the process. The students will be awarded 5 credits for a provincial-level project with providing relevant materials.</w:t>
      </w:r>
    </w:p>
    <w:p>
      <w:pPr>
        <w:adjustRightInd w:val="0"/>
        <w:snapToGrid w:val="0"/>
        <w:spacing w:line="360" w:lineRule="auto"/>
        <w:ind w:firstLine="480" w:firstLineChars="200"/>
        <w:rPr>
          <w:sz w:val="24"/>
        </w:rPr>
      </w:pPr>
      <w:r>
        <w:rPr>
          <w:sz w:val="24"/>
        </w:rPr>
        <w:t>Students will be awarded 1 credit if they publish an academic paper as the second author on professional journals of the subject area</w:t>
      </w:r>
      <w:r>
        <w:rPr>
          <w:rFonts w:hint="eastAsia"/>
          <w:sz w:val="24"/>
        </w:rPr>
        <w:t xml:space="preserve"> (</w:t>
      </w:r>
      <w:r>
        <w:rPr>
          <w:sz w:val="24"/>
        </w:rPr>
        <w:t xml:space="preserve">the first author </w:t>
      </w:r>
      <w:r>
        <w:rPr>
          <w:rFonts w:hint="eastAsia"/>
          <w:sz w:val="24"/>
        </w:rPr>
        <w:t xml:space="preserve">limited to the </w:t>
      </w:r>
      <w:r>
        <w:rPr>
          <w:sz w:val="24"/>
        </w:rPr>
        <w:t>teachers</w:t>
      </w:r>
      <w:r>
        <w:rPr>
          <w:rFonts w:hint="eastAsia"/>
          <w:sz w:val="24"/>
        </w:rPr>
        <w:t xml:space="preserve"> </w:t>
      </w:r>
      <w:r>
        <w:rPr>
          <w:sz w:val="24"/>
        </w:rPr>
        <w:t xml:space="preserve">or students </w:t>
      </w:r>
      <w:r>
        <w:rPr>
          <w:rFonts w:hint="eastAsia"/>
          <w:sz w:val="24"/>
        </w:rPr>
        <w:t xml:space="preserve">of </w:t>
      </w:r>
      <w:r>
        <w:rPr>
          <w:sz w:val="24"/>
        </w:rPr>
        <w:t>Wuchang Shouyi University</w:t>
      </w:r>
      <w:r>
        <w:rPr>
          <w:rFonts w:hint="eastAsia"/>
          <w:sz w:val="24"/>
        </w:rPr>
        <w:t>)</w:t>
      </w:r>
      <w:r>
        <w:rPr>
          <w:sz w:val="24"/>
        </w:rPr>
        <w:t xml:space="preserve"> </w:t>
      </w:r>
      <w:r>
        <w:rPr>
          <w:rFonts w:hint="eastAsia"/>
          <w:sz w:val="24"/>
        </w:rPr>
        <w:t>，</w:t>
      </w:r>
      <w:r>
        <w:rPr>
          <w:sz w:val="24"/>
        </w:rPr>
        <w:t xml:space="preserve">2 credits if they publish a paper on core journals or above. Students will be awarded 3 credits if they publish an academic paper as the first author on professional journals of the subject area, and 5 credits if they publish a paper on core journals or above. All the core journals on the list are subject to relevant policies issued by the Science and Technology Department of the school. </w:t>
      </w:r>
    </w:p>
    <w:p>
      <w:pPr>
        <w:spacing w:after="156" w:afterLines="50" w:line="460" w:lineRule="exact"/>
        <w:ind w:firstLine="482" w:firstLineChars="200"/>
        <w:rPr>
          <w:rFonts w:ascii="宋体" w:hAnsi="宋体"/>
          <w:b/>
          <w:sz w:val="24"/>
        </w:rPr>
      </w:pPr>
      <w:r>
        <w:rPr>
          <w:rFonts w:hint="eastAsia" w:ascii="宋体" w:hAnsi="宋体"/>
          <w:b/>
          <w:sz w:val="24"/>
        </w:rPr>
        <w:t>（七）公益活动类</w:t>
      </w:r>
    </w:p>
    <w:p>
      <w:pPr>
        <w:spacing w:line="440" w:lineRule="exact"/>
        <w:ind w:firstLine="480" w:firstLineChars="200"/>
        <w:rPr>
          <w:rFonts w:ascii="仿宋_GB2312" w:eastAsia="仿宋_GB2312"/>
          <w:b/>
          <w:color w:val="FF0000"/>
          <w:sz w:val="24"/>
        </w:rPr>
      </w:pPr>
      <w:r>
        <w:rPr>
          <w:rFonts w:hint="eastAsia" w:ascii="黑体" w:eastAsia="黑体"/>
          <w:sz w:val="24"/>
        </w:rPr>
        <w:t>（Ⅶ）</w:t>
      </w:r>
      <w:r>
        <w:rPr>
          <w:rFonts w:hint="eastAsia"/>
          <w:sz w:val="24"/>
        </w:rPr>
        <w:t xml:space="preserve">Public </w:t>
      </w:r>
      <w:r>
        <w:rPr>
          <w:sz w:val="24"/>
        </w:rPr>
        <w:t>Service</w:t>
      </w:r>
      <w:r>
        <w:rPr>
          <w:rFonts w:hint="eastAsia"/>
          <w:sz w:val="24"/>
        </w:rPr>
        <w:t xml:space="preserve"> </w:t>
      </w:r>
      <w:r>
        <w:rPr>
          <w:sz w:val="24"/>
        </w:rPr>
        <w:t>A</w:t>
      </w:r>
      <w:r>
        <w:rPr>
          <w:rFonts w:hint="eastAsia"/>
          <w:sz w:val="24"/>
        </w:rPr>
        <w:t>ctivities</w:t>
      </w:r>
    </w:p>
    <w:p>
      <w:pPr>
        <w:widowControl/>
        <w:spacing w:line="360" w:lineRule="auto"/>
        <w:ind w:firstLine="480" w:firstLineChars="200"/>
        <w:jc w:val="left"/>
        <w:rPr>
          <w:rFonts w:ascii="宋体" w:hAnsi="宋体"/>
          <w:sz w:val="24"/>
        </w:rPr>
      </w:pPr>
      <w:r>
        <w:rPr>
          <w:rFonts w:hint="eastAsia" w:ascii="宋体" w:hAnsi="宋体"/>
          <w:sz w:val="24"/>
        </w:rPr>
        <w:t>利用节假日、寒暑假等课外时间参加各类社会组织举行的社会公益活动，如环保节能、教育助学、扶贫救灾、心理健康、社区服务等，每实际、完整参加一项并能提供相关证明者，计2学分。</w:t>
      </w:r>
    </w:p>
    <w:p>
      <w:pPr>
        <w:spacing w:line="360" w:lineRule="auto"/>
        <w:ind w:firstLine="480" w:firstLineChars="200"/>
        <w:rPr>
          <w:sz w:val="24"/>
        </w:rPr>
      </w:pPr>
      <w:r>
        <w:rPr>
          <w:sz w:val="24"/>
        </w:rPr>
        <w:t>Students will be awarded 2 credits if they participate in a social welfare activity held by various social organizations during holidays, summer vacation and other extra-curricular time, such as green energy, educational aid, poverty relief, mental health, community services, etc. Certain supporting materials are needed to prove students’ complete participation.</w:t>
      </w:r>
    </w:p>
    <w:p>
      <w:pPr>
        <w:spacing w:after="156" w:afterLines="50" w:line="460" w:lineRule="exact"/>
        <w:ind w:firstLine="482" w:firstLineChars="200"/>
        <w:rPr>
          <w:rFonts w:ascii="宋体" w:hAnsi="宋体"/>
          <w:b/>
          <w:sz w:val="24"/>
        </w:rPr>
      </w:pPr>
      <w:r>
        <w:rPr>
          <w:rFonts w:hint="eastAsia" w:ascii="宋体" w:hAnsi="宋体"/>
          <w:b/>
          <w:sz w:val="24"/>
        </w:rPr>
        <w:t>（八）阅读学分类</w:t>
      </w:r>
    </w:p>
    <w:p>
      <w:pPr>
        <w:spacing w:line="440" w:lineRule="exact"/>
        <w:ind w:firstLine="480" w:firstLineChars="200"/>
        <w:rPr>
          <w:sz w:val="24"/>
        </w:rPr>
      </w:pPr>
      <w:r>
        <w:rPr>
          <w:rFonts w:hint="eastAsia" w:ascii="黑体" w:eastAsia="黑体"/>
          <w:sz w:val="24"/>
        </w:rPr>
        <w:t>（</w:t>
      </w:r>
      <w:r>
        <w:rPr>
          <w:rFonts w:hint="eastAsia" w:eastAsia="黑体"/>
          <w:sz w:val="24"/>
        </w:rPr>
        <w:t>Ⅷ</w:t>
      </w:r>
      <w:r>
        <w:rPr>
          <w:rFonts w:hint="eastAsia" w:ascii="黑体" w:eastAsia="黑体"/>
          <w:sz w:val="24"/>
        </w:rPr>
        <w:t>）</w:t>
      </w:r>
      <w:r>
        <w:rPr>
          <w:sz w:val="24"/>
        </w:rPr>
        <w:t>Reading Credits</w:t>
      </w:r>
    </w:p>
    <w:p>
      <w:pPr>
        <w:widowControl/>
        <w:spacing w:line="360" w:lineRule="auto"/>
        <w:ind w:firstLine="480" w:firstLineChars="200"/>
        <w:jc w:val="left"/>
        <w:rPr>
          <w:rFonts w:ascii="宋体" w:hAnsi="宋体"/>
          <w:sz w:val="24"/>
        </w:rPr>
      </w:pPr>
      <w:r>
        <w:rPr>
          <w:rFonts w:hint="eastAsia" w:ascii="宋体" w:hAnsi="宋体"/>
          <w:sz w:val="24"/>
        </w:rPr>
        <w:t>学生在校学习期间，结合自己的兴趣、特长和能力，组织、策划、参加校内外读书活动或发表文学作品等，根据《武昌首义学院阅读学分管理办法》，经学校相关部门认定获得完整的阅读学分者，计2学分。</w:t>
      </w:r>
    </w:p>
    <w:p>
      <w:pPr>
        <w:spacing w:line="360" w:lineRule="auto"/>
        <w:ind w:firstLine="480" w:firstLineChars="200"/>
        <w:rPr>
          <w:sz w:val="24"/>
        </w:rPr>
      </w:pPr>
      <w:r>
        <w:rPr>
          <w:sz w:val="24"/>
        </w:rPr>
        <w:t xml:space="preserve">Based on the students’ own interests, special skills and abilities during the four-year study at the university, students will be awarded 2 credits if they organize, plan and participate in reading activities or publish literary works, etc. and are recognized by the relevant department of the school. </w:t>
      </w:r>
      <w:r>
        <w:rPr>
          <w:i/>
          <w:iCs/>
          <w:sz w:val="24"/>
        </w:rPr>
        <w:t xml:space="preserve">The Reading Credit Management Methods of WSYU </w:t>
      </w:r>
      <w:r>
        <w:rPr>
          <w:sz w:val="24"/>
        </w:rPr>
        <w:t>is referred to.</w:t>
      </w:r>
    </w:p>
    <w:p>
      <w:pPr>
        <w:spacing w:after="156" w:afterLines="50" w:line="460" w:lineRule="exact"/>
        <w:ind w:firstLine="482" w:firstLineChars="200"/>
        <w:rPr>
          <w:rFonts w:ascii="宋体" w:hAnsi="宋体"/>
          <w:b/>
          <w:sz w:val="24"/>
        </w:rPr>
      </w:pPr>
      <w:r>
        <w:rPr>
          <w:rFonts w:hint="eastAsia" w:ascii="宋体" w:hAnsi="宋体"/>
          <w:b/>
          <w:sz w:val="24"/>
        </w:rPr>
        <w:t>（九）其它类</w:t>
      </w:r>
    </w:p>
    <w:p>
      <w:pPr>
        <w:spacing w:line="440" w:lineRule="exact"/>
        <w:ind w:firstLine="480" w:firstLineChars="200"/>
        <w:rPr>
          <w:rFonts w:ascii="仿宋_GB2312" w:eastAsia="仿宋_GB2312"/>
          <w:color w:val="FF0000"/>
          <w:sz w:val="24"/>
        </w:rPr>
      </w:pPr>
      <w:r>
        <w:rPr>
          <w:rFonts w:hint="eastAsia" w:ascii="黑体" w:eastAsia="黑体"/>
          <w:sz w:val="24"/>
        </w:rPr>
        <w:t>（Ⅸ）</w:t>
      </w:r>
      <w:r>
        <w:rPr>
          <w:rFonts w:hint="eastAsia"/>
          <w:sz w:val="24"/>
        </w:rPr>
        <w:t>Others</w:t>
      </w:r>
    </w:p>
    <w:p/>
    <w:p>
      <w:pPr>
        <w:jc w:val="center"/>
        <w:rPr>
          <w:sz w:val="24"/>
        </w:rPr>
      </w:pPr>
    </w:p>
    <w:p>
      <w:pPr>
        <w:jc w:val="center"/>
        <w:rPr>
          <w:sz w:val="24"/>
        </w:rPr>
      </w:pPr>
      <w:r>
        <w:rPr>
          <w:rFonts w:hint="eastAsia"/>
          <w:sz w:val="24"/>
        </w:rPr>
        <w:t>执笔人：                审核人：</w:t>
      </w:r>
    </w:p>
    <w:p/>
    <w:sectPr>
      <w:headerReference r:id="rId3" w:type="default"/>
      <w:footerReference r:id="rId4" w:type="default"/>
      <w:footerReference r:id="rId5" w:type="even"/>
      <w:pgSz w:w="11906" w:h="16838"/>
      <w:pgMar w:top="1246" w:right="1646" w:bottom="1246" w:left="1620"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59" w:rightChars="171" w:firstLine="90" w:firstLineChars="50"/>
      <w:jc w:val="both"/>
    </w:pPr>
    <w:r>
      <w:rPr>
        <w:rFonts w:hint="eastAsia"/>
      </w:rPr>
      <w:t>学院：               School：               专业：             Specialty：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E10218"/>
    <w:multiLevelType w:val="singleLevel"/>
    <w:tmpl w:val="BCE1021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637F06"/>
    <w:rsid w:val="000D084F"/>
    <w:rsid w:val="000D1D06"/>
    <w:rsid w:val="00151B11"/>
    <w:rsid w:val="0015525C"/>
    <w:rsid w:val="002B1F1C"/>
    <w:rsid w:val="002D2116"/>
    <w:rsid w:val="002F645C"/>
    <w:rsid w:val="003519B1"/>
    <w:rsid w:val="003B5503"/>
    <w:rsid w:val="00452845"/>
    <w:rsid w:val="00487007"/>
    <w:rsid w:val="005C426F"/>
    <w:rsid w:val="005D2AD8"/>
    <w:rsid w:val="0062494F"/>
    <w:rsid w:val="00661E70"/>
    <w:rsid w:val="006D738D"/>
    <w:rsid w:val="006F0180"/>
    <w:rsid w:val="008B7FC6"/>
    <w:rsid w:val="00900876"/>
    <w:rsid w:val="009164CE"/>
    <w:rsid w:val="00917E6F"/>
    <w:rsid w:val="00944D04"/>
    <w:rsid w:val="00984CE9"/>
    <w:rsid w:val="00B50DEC"/>
    <w:rsid w:val="00BD1A8F"/>
    <w:rsid w:val="00C52DD9"/>
    <w:rsid w:val="00CA017C"/>
    <w:rsid w:val="00CC4C65"/>
    <w:rsid w:val="00D634B2"/>
    <w:rsid w:val="00DC08B5"/>
    <w:rsid w:val="00DE037B"/>
    <w:rsid w:val="00DF66F7"/>
    <w:rsid w:val="00E02E75"/>
    <w:rsid w:val="00F86BB7"/>
    <w:rsid w:val="010239E7"/>
    <w:rsid w:val="03F57C83"/>
    <w:rsid w:val="0CD27E0E"/>
    <w:rsid w:val="0F0E7BEF"/>
    <w:rsid w:val="0FCD2D8D"/>
    <w:rsid w:val="105D7F87"/>
    <w:rsid w:val="11865CA8"/>
    <w:rsid w:val="11C8557A"/>
    <w:rsid w:val="16913AD7"/>
    <w:rsid w:val="183A164D"/>
    <w:rsid w:val="19A76741"/>
    <w:rsid w:val="19BB70EA"/>
    <w:rsid w:val="1BDA5666"/>
    <w:rsid w:val="1CDA5299"/>
    <w:rsid w:val="1D4F5573"/>
    <w:rsid w:val="1EFC7725"/>
    <w:rsid w:val="1F4801F2"/>
    <w:rsid w:val="2BB94E10"/>
    <w:rsid w:val="2E7411FB"/>
    <w:rsid w:val="31943D23"/>
    <w:rsid w:val="33722E14"/>
    <w:rsid w:val="39203040"/>
    <w:rsid w:val="3B562F12"/>
    <w:rsid w:val="3BC02A4A"/>
    <w:rsid w:val="3D985680"/>
    <w:rsid w:val="3DB226DA"/>
    <w:rsid w:val="3F7F2585"/>
    <w:rsid w:val="40827211"/>
    <w:rsid w:val="435879CD"/>
    <w:rsid w:val="43D90F90"/>
    <w:rsid w:val="448F6F1F"/>
    <w:rsid w:val="46191446"/>
    <w:rsid w:val="46C0498F"/>
    <w:rsid w:val="49081105"/>
    <w:rsid w:val="4C065EA5"/>
    <w:rsid w:val="54637F06"/>
    <w:rsid w:val="5B736BBC"/>
    <w:rsid w:val="5B91200A"/>
    <w:rsid w:val="5E9A7484"/>
    <w:rsid w:val="65FF47C5"/>
    <w:rsid w:val="66DD6021"/>
    <w:rsid w:val="675660B8"/>
    <w:rsid w:val="68414A11"/>
    <w:rsid w:val="745E2F58"/>
    <w:rsid w:val="751A7872"/>
    <w:rsid w:val="78CC7C8F"/>
    <w:rsid w:val="79D9406D"/>
    <w:rsid w:val="7BE02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ind w:firstLine="420" w:firstLineChars="200"/>
    </w:pPr>
    <w:rPr>
      <w:rFonts w:ascii="宋体" w:hAnsi="宋体"/>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styleId="9">
    <w:name w:val="Emphasis"/>
    <w:basedOn w:val="7"/>
    <w:qFormat/>
    <w:uiPriority w:val="0"/>
    <w:rPr>
      <w:i/>
    </w:rPr>
  </w:style>
  <w:style w:type="character" w:customStyle="1" w:styleId="10">
    <w:name w:val="highlight"/>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WSYU</Company>
  <Pages>11</Pages>
  <Words>1820</Words>
  <Characters>10374</Characters>
  <Lines>86</Lines>
  <Paragraphs>24</Paragraphs>
  <TotalTime>2</TotalTime>
  <ScaleCrop>false</ScaleCrop>
  <LinksUpToDate>false</LinksUpToDate>
  <CharactersWithSpaces>12170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2021-05-07T03:53:00Z</dcterms:created>
  <dc:creator>pc</dc:creator>
  <cp:lastModifiedBy>- 宇宙德</cp:lastModifiedBy>
  <cp:lastPrinted>2021-05-11T06:10:00Z</cp:lastPrinted>
  <dcterms:modified xsi:type="dcterms:W3CDTF">2021-07-26T07:14:02Z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D4CAB1FF21424A68A4B06EDC0405B747</vt:lpwstr>
  </property>
</Properties>
</file>