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240" w:lineRule="atLeas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eastAsia="zh-CN"/>
        </w:rPr>
        <w:t>：</w:t>
      </w:r>
    </w:p>
    <w:p>
      <w:pPr>
        <w:spacing w:before="156" w:beforeLines="50" w:line="240" w:lineRule="atLeast"/>
        <w:ind w:left="-1079" w:leftChars="-514" w:firstLine="2891" w:firstLineChars="80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b/>
          <w:color w:val="000000"/>
          <w:sz w:val="36"/>
          <w:szCs w:val="36"/>
        </w:rPr>
        <w:t>武昌首义学院课堂教学情况检查表</w:t>
      </w:r>
    </w:p>
    <w:tbl>
      <w:tblPr>
        <w:tblStyle w:val="4"/>
        <w:tblW w:w="10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720"/>
        <w:gridCol w:w="1436"/>
        <w:gridCol w:w="524"/>
        <w:gridCol w:w="525"/>
        <w:gridCol w:w="525"/>
        <w:gridCol w:w="525"/>
        <w:gridCol w:w="525"/>
        <w:gridCol w:w="545"/>
        <w:gridCol w:w="525"/>
        <w:gridCol w:w="545"/>
        <w:gridCol w:w="525"/>
        <w:gridCol w:w="545"/>
        <w:gridCol w:w="545"/>
        <w:gridCol w:w="545"/>
        <w:gridCol w:w="525"/>
        <w:gridCol w:w="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spacing w:line="240" w:lineRule="exact"/>
              <w:ind w:left="-90" w:leftChars="-43" w:right="-90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上课节次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教室</w:t>
            </w:r>
          </w:p>
        </w:tc>
        <w:tc>
          <w:tcPr>
            <w:tcW w:w="143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专业班级</w:t>
            </w:r>
          </w:p>
        </w:tc>
        <w:tc>
          <w:tcPr>
            <w:tcW w:w="157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教师到位</w:t>
            </w:r>
          </w:p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情况</w:t>
            </w:r>
          </w:p>
        </w:tc>
        <w:tc>
          <w:tcPr>
            <w:tcW w:w="159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学生到课</w:t>
            </w:r>
          </w:p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情况</w:t>
            </w:r>
          </w:p>
        </w:tc>
        <w:tc>
          <w:tcPr>
            <w:tcW w:w="1070" w:type="dxa"/>
            <w:gridSpan w:val="2"/>
            <w:noWrap w:val="0"/>
            <w:vAlign w:val="center"/>
          </w:tcPr>
          <w:p>
            <w:pPr>
              <w:spacing w:line="240" w:lineRule="exact"/>
              <w:ind w:left="-69" w:leftChars="-33" w:right="-67" w:rightChars="-32"/>
              <w:jc w:val="center"/>
              <w:rPr>
                <w:rFonts w:hint="eastAsia" w:ascii="宋体" w:hAnsi="宋体" w:cs="Courier New"/>
                <w:b/>
                <w:color w:val="000000"/>
                <w:spacing w:val="-24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pacing w:val="-24"/>
                <w:sz w:val="24"/>
              </w:rPr>
              <w:t>设备运行</w:t>
            </w:r>
          </w:p>
          <w:p>
            <w:pPr>
              <w:spacing w:line="240" w:lineRule="exact"/>
              <w:ind w:left="-69" w:leftChars="-33" w:right="-67" w:rightChars="-32"/>
              <w:jc w:val="center"/>
              <w:rPr>
                <w:rFonts w:ascii="宋体" w:cs="Courier New"/>
                <w:b/>
                <w:color w:val="000000"/>
                <w:spacing w:val="-24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pacing w:val="-24"/>
                <w:sz w:val="24"/>
              </w:rPr>
              <w:t>情况</w:t>
            </w:r>
          </w:p>
        </w:tc>
        <w:tc>
          <w:tcPr>
            <w:tcW w:w="1070" w:type="dxa"/>
            <w:gridSpan w:val="2"/>
            <w:noWrap w:val="0"/>
            <w:vAlign w:val="center"/>
          </w:tcPr>
          <w:p>
            <w:pPr>
              <w:spacing w:line="240" w:lineRule="exact"/>
              <w:ind w:left="-69" w:leftChars="-33" w:right="-67" w:rightChars="-32"/>
              <w:jc w:val="center"/>
              <w:rPr>
                <w:rFonts w:hint="eastAsia" w:ascii="宋体" w:hAnsi="宋体" w:cs="Courier New"/>
                <w:b/>
                <w:color w:val="000000"/>
                <w:spacing w:val="-24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pacing w:val="-24"/>
                <w:sz w:val="24"/>
              </w:rPr>
              <w:t>照明卫生</w:t>
            </w:r>
          </w:p>
          <w:p>
            <w:pPr>
              <w:spacing w:line="240" w:lineRule="exact"/>
              <w:ind w:left="-69" w:leftChars="-33" w:right="-67" w:rightChars="-32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pacing w:val="-24"/>
                <w:sz w:val="24"/>
              </w:rPr>
              <w:t>情况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tabs>
                <w:tab w:val="left" w:pos="1025"/>
              </w:tabs>
              <w:spacing w:line="240" w:lineRule="exact"/>
              <w:ind w:left="-107" w:leftChars="-51" w:right="-94" w:rightChars="-45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教材情况</w:t>
            </w:r>
          </w:p>
        </w:tc>
        <w:tc>
          <w:tcPr>
            <w:tcW w:w="1107" w:type="dxa"/>
            <w:gridSpan w:val="2"/>
            <w:noWrap w:val="0"/>
            <w:vAlign w:val="center"/>
          </w:tcPr>
          <w:p>
            <w:pPr>
              <w:spacing w:line="240" w:lineRule="exact"/>
              <w:ind w:left="-69" w:leftChars="-33" w:right="-67" w:rightChars="-32"/>
              <w:jc w:val="center"/>
              <w:rPr>
                <w:rFonts w:hint="eastAsia" w:ascii="宋体" w:hAnsi="宋体" w:cs="Courier New"/>
                <w:b/>
                <w:color w:val="000000"/>
                <w:spacing w:val="-24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pacing w:val="-24"/>
                <w:sz w:val="24"/>
              </w:rPr>
              <w:t>教室安排</w:t>
            </w:r>
          </w:p>
          <w:p>
            <w:pPr>
              <w:spacing w:line="240" w:lineRule="exact"/>
              <w:ind w:left="-69" w:leftChars="-33" w:right="-67" w:rightChars="-32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pacing w:val="-24"/>
                <w:sz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spacing w:line="240" w:lineRule="exact"/>
              <w:ind w:left="-94" w:leftChars="-45" w:right="-90" w:rightChars="-43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正常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ind w:left="-94" w:leftChars="-45" w:right="-90" w:rightChars="-43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迟到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ind w:left="-94" w:leftChars="-45" w:right="-90" w:rightChars="-43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旷到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ind w:left="-94" w:leftChars="-45" w:right="-90" w:rightChars="-43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好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ind w:left="-94" w:leftChars="-45" w:right="-90" w:rightChars="-43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较好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差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ind w:left="-94" w:leftChars="-45" w:right="-90" w:rightChars="-43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正常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否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ind w:left="-94" w:leftChars="-45" w:right="-90" w:rightChars="-43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正常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否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有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无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ind w:left="-94" w:leftChars="-45" w:right="-90" w:rightChars="-43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冲突</w:t>
            </w:r>
          </w:p>
        </w:tc>
        <w:tc>
          <w:tcPr>
            <w:tcW w:w="58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8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8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8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8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8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8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  <w:jc w:val="center"/>
        </w:trPr>
        <w:tc>
          <w:tcPr>
            <w:tcW w:w="5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8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8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8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8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8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8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8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8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8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  <w:jc w:val="center"/>
        </w:trPr>
        <w:tc>
          <w:tcPr>
            <w:tcW w:w="5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8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8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6" w:hRule="atLeast"/>
          <w:jc w:val="center"/>
        </w:trPr>
        <w:tc>
          <w:tcPr>
            <w:tcW w:w="581" w:type="dxa"/>
            <w:noWrap w:val="0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宋体" w:cs="Courier New"/>
                <w:b/>
                <w:color w:val="000000"/>
                <w:spacing w:val="4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pacing w:val="40"/>
                <w:szCs w:val="21"/>
              </w:rPr>
              <w:t>存在的具体问</w:t>
            </w:r>
            <w:r>
              <w:rPr>
                <w:rFonts w:hint="eastAsia" w:ascii="宋体" w:hAnsi="宋体" w:cs="Courier New"/>
                <w:b/>
                <w:color w:val="000000"/>
                <w:spacing w:val="40"/>
                <w:sz w:val="24"/>
              </w:rPr>
              <w:t>题</w:t>
            </w:r>
          </w:p>
        </w:tc>
        <w:tc>
          <w:tcPr>
            <w:tcW w:w="9662" w:type="dxa"/>
            <w:gridSpan w:val="16"/>
            <w:noWrap w:val="0"/>
            <w:vAlign w:val="center"/>
          </w:tcPr>
          <w:p>
            <w:pPr>
              <w:spacing w:line="240" w:lineRule="exact"/>
              <w:rPr>
                <w:rFonts w:hint="eastAsia" w:ascii="宋体" w:cs="Courier New"/>
                <w:b/>
                <w:color w:val="000000"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</w:tr>
    </w:tbl>
    <w:p>
      <w:pPr>
        <w:snapToGrid w:val="0"/>
        <w:ind w:left="-424" w:leftChars="-202" w:right="-399" w:rightChars="-190" w:firstLine="482" w:firstLineChars="200"/>
        <w:rPr>
          <w:rFonts w:ascii="仿宋_GB2312" w:hAnsi="宋体"/>
          <w:b/>
          <w:color w:val="000000"/>
          <w:sz w:val="24"/>
          <w:szCs w:val="28"/>
        </w:rPr>
      </w:pPr>
      <w:r>
        <w:rPr>
          <w:rFonts w:hint="eastAsia" w:ascii="仿宋_GB2312" w:hAnsi="宋体"/>
          <w:b/>
          <w:color w:val="000000"/>
          <w:sz w:val="24"/>
          <w:szCs w:val="28"/>
        </w:rPr>
        <w:t>注：学生到课情况：到课率≥</w:t>
      </w:r>
      <w:r>
        <w:rPr>
          <w:rFonts w:ascii="仿宋_GB2312" w:hAnsi="宋体"/>
          <w:b/>
          <w:color w:val="000000"/>
          <w:sz w:val="24"/>
          <w:szCs w:val="28"/>
        </w:rPr>
        <w:t>90%</w:t>
      </w:r>
      <w:r>
        <w:rPr>
          <w:rFonts w:hint="eastAsia" w:ascii="仿宋_GB2312" w:hAnsi="宋体"/>
          <w:b/>
          <w:color w:val="000000"/>
          <w:sz w:val="24"/>
          <w:szCs w:val="28"/>
        </w:rPr>
        <w:t>为“好”，</w:t>
      </w:r>
      <w:r>
        <w:rPr>
          <w:rFonts w:ascii="仿宋_GB2312" w:hAnsi="宋体"/>
          <w:b/>
          <w:color w:val="000000"/>
          <w:sz w:val="24"/>
          <w:szCs w:val="28"/>
        </w:rPr>
        <w:t xml:space="preserve"> 90%</w:t>
      </w:r>
      <w:r>
        <w:rPr>
          <w:rFonts w:hint="eastAsia" w:ascii="仿宋_GB2312" w:hAnsi="宋体"/>
          <w:b/>
          <w:color w:val="000000"/>
          <w:sz w:val="24"/>
          <w:szCs w:val="28"/>
        </w:rPr>
        <w:t>＞到课率≥</w:t>
      </w:r>
      <w:r>
        <w:rPr>
          <w:rFonts w:ascii="仿宋_GB2312" w:hAnsi="宋体"/>
          <w:b/>
          <w:color w:val="000000"/>
          <w:sz w:val="24"/>
          <w:szCs w:val="28"/>
        </w:rPr>
        <w:t>80%</w:t>
      </w:r>
      <w:r>
        <w:rPr>
          <w:rFonts w:hint="eastAsia" w:ascii="仿宋_GB2312" w:hAnsi="宋体"/>
          <w:b/>
          <w:color w:val="000000"/>
          <w:sz w:val="24"/>
          <w:szCs w:val="28"/>
        </w:rPr>
        <w:t>为“较好”，到课率＜</w:t>
      </w:r>
      <w:r>
        <w:rPr>
          <w:rFonts w:ascii="仿宋_GB2312" w:hAnsi="宋体"/>
          <w:b/>
          <w:color w:val="000000"/>
          <w:sz w:val="24"/>
          <w:szCs w:val="28"/>
        </w:rPr>
        <w:t xml:space="preserve"> 80%</w:t>
      </w:r>
      <w:r>
        <w:rPr>
          <w:rFonts w:hint="eastAsia" w:ascii="仿宋_GB2312" w:hAnsi="宋体"/>
          <w:b/>
          <w:color w:val="000000"/>
          <w:sz w:val="24"/>
          <w:szCs w:val="28"/>
        </w:rPr>
        <w:t>为“差”。</w:t>
      </w:r>
    </w:p>
    <w:p>
      <w:pPr>
        <w:widowControl/>
        <w:shd w:val="clear" w:color="auto" w:fill="FFFFFF"/>
        <w:spacing w:line="520" w:lineRule="exact"/>
        <w:jc w:val="left"/>
        <w:outlineLvl w:val="1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hAnsi="宋体" w:eastAsia="仿宋_GB2312"/>
          <w:b/>
          <w:color w:val="000000"/>
          <w:sz w:val="28"/>
          <w:szCs w:val="28"/>
        </w:rPr>
        <w:t>教学楼</w:t>
      </w:r>
      <w:r>
        <w:rPr>
          <w:rFonts w:hint="eastAsia" w:hAnsi="宋体" w:eastAsia="仿宋_GB2312"/>
          <w:color w:val="000000"/>
          <w:sz w:val="28"/>
          <w:szCs w:val="28"/>
        </w:rPr>
        <w:t>：</w:t>
      </w:r>
      <w:r>
        <w:rPr>
          <w:rFonts w:hAnsi="宋体" w:eastAsia="仿宋_GB2312"/>
          <w:color w:val="000000"/>
          <w:sz w:val="28"/>
          <w:szCs w:val="28"/>
        </w:rPr>
        <w:t xml:space="preserve">                  </w:t>
      </w:r>
      <w:r>
        <w:rPr>
          <w:rFonts w:hint="eastAsia" w:hAnsi="宋体" w:eastAsia="仿宋_GB2312"/>
          <w:b/>
          <w:color w:val="000000"/>
          <w:sz w:val="28"/>
          <w:szCs w:val="28"/>
        </w:rPr>
        <w:t>检查人</w:t>
      </w:r>
      <w:r>
        <w:rPr>
          <w:rFonts w:hint="eastAsia" w:hAnsi="宋体" w:eastAsia="仿宋_GB2312"/>
          <w:color w:val="000000"/>
          <w:sz w:val="28"/>
          <w:szCs w:val="28"/>
        </w:rPr>
        <w:t>：</w:t>
      </w:r>
      <w:r>
        <w:rPr>
          <w:rFonts w:hAnsi="宋体" w:eastAsia="仿宋_GB2312"/>
          <w:color w:val="000000"/>
          <w:sz w:val="28"/>
          <w:szCs w:val="28"/>
        </w:rPr>
        <w:t xml:space="preserve">               </w:t>
      </w:r>
      <w:r>
        <w:rPr>
          <w:rFonts w:hint="eastAsia" w:hAnsi="宋体" w:eastAsia="仿宋_GB2312"/>
          <w:b/>
          <w:color w:val="000000"/>
          <w:sz w:val="28"/>
          <w:szCs w:val="28"/>
        </w:rPr>
        <w:t>日期</w:t>
      </w:r>
      <w:r>
        <w:rPr>
          <w:rFonts w:hint="eastAsia"/>
          <w:sz w:val="28"/>
          <w:szCs w:val="28"/>
        </w:rPr>
        <w:t>：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chapStyle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420" w:rightChars="200"/>
      <w:jc w:val="right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</w:pPr>
  </w:p>
  <w:p/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420" w:leftChars="200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</w:pPr>
  </w:p>
  <w:p/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5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2021-11-25T07:06:42Z</dcterms:created>
  <dc:creator>陈明</dc:creator>
  <cp:lastModifiedBy>陈明</cp:lastModifiedBy>
  <dcterms:modified xsi:type="dcterms:W3CDTF">2021-11-25T07:07:20Z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246E1E6BED4A48B4990E9BD7505FC59A</vt:lpwstr>
  </property>
</Properties>
</file>