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80" w:lineRule="auto"/>
        <w:jc w:val="center"/>
        <w:rPr>
          <w:rFonts w:ascii="华文中宋" w:hAnsi="华文中宋" w:eastAsia="华文中宋"/>
          <w:b/>
          <w:bCs/>
          <w:color w:val="FF0000"/>
          <w:spacing w:val="100"/>
          <w:w w:val="50"/>
          <w:kern w:val="96"/>
          <w:position w:val="-6"/>
          <w:sz w:val="108"/>
          <w:szCs w:val="108"/>
        </w:rPr>
      </w:pPr>
      <w:r>
        <w:rPr>
          <w:rFonts w:hint="eastAsia" w:ascii="华文中宋" w:hAnsi="华文中宋" w:eastAsia="华文中宋"/>
          <w:b/>
          <w:bCs/>
          <w:color w:val="FF0000"/>
          <w:spacing w:val="100"/>
          <w:w w:val="50"/>
          <w:kern w:val="96"/>
          <w:position w:val="-6"/>
          <w:sz w:val="108"/>
          <w:szCs w:val="108"/>
        </w:rPr>
        <w:t>武昌首义学院教务处文件</w:t>
      </w:r>
    </w:p>
    <w:p>
      <w:pPr>
        <w:spacing w:before="312" w:beforeLines="100" w:after="312" w:afterLines="100" w:line="240" w:lineRule="exact"/>
        <w:jc w:val="center"/>
        <w:rPr>
          <w:rFonts w:ascii="楷体_GB2312" w:eastAsia="楷体_GB2312"/>
          <w:bCs/>
          <w:color w:val="000000"/>
          <w:sz w:val="28"/>
          <w:szCs w:val="28"/>
        </w:rPr>
      </w:pPr>
      <w:r>
        <w:rPr>
          <w:rFonts w:hint="eastAsia" w:ascii="楷体_GB2312" w:eastAsia="楷体_GB2312"/>
          <w:bCs/>
          <w:color w:val="000000"/>
          <w:sz w:val="28"/>
          <w:szCs w:val="28"/>
        </w:rPr>
        <w:t>教务【</w:t>
      </w:r>
      <w:r>
        <w:rPr>
          <w:rFonts w:ascii="楷体_GB2312" w:eastAsia="楷体_GB2312"/>
          <w:bCs/>
          <w:color w:val="000000"/>
          <w:sz w:val="28"/>
          <w:szCs w:val="28"/>
        </w:rPr>
        <w:t>202</w:t>
      </w:r>
      <w:r>
        <w:rPr>
          <w:rFonts w:hint="eastAsia" w:ascii="楷体_GB2312" w:eastAsia="楷体_GB2312"/>
          <w:bCs/>
          <w:color w:val="000000"/>
          <w:sz w:val="28"/>
          <w:szCs w:val="28"/>
        </w:rPr>
        <w:t>1】第</w:t>
      </w:r>
      <w:r>
        <w:rPr>
          <w:rFonts w:hint="eastAsia" w:ascii="楷体_GB2312" w:eastAsia="楷体_GB2312"/>
          <w:bCs/>
          <w:color w:val="000000"/>
          <w:sz w:val="28"/>
          <w:szCs w:val="28"/>
          <w:lang w:val="en-US" w:eastAsia="zh-CN"/>
        </w:rPr>
        <w:t>30</w:t>
      </w:r>
      <w:r>
        <w:rPr>
          <w:rFonts w:hint="eastAsia" w:ascii="楷体_GB2312" w:eastAsia="楷体_GB2312"/>
          <w:bCs/>
          <w:color w:val="000000"/>
          <w:sz w:val="28"/>
          <w:szCs w:val="28"/>
        </w:rPr>
        <w:t>号</w:t>
      </w:r>
    </w:p>
    <w:p>
      <w:pPr>
        <w:spacing w:before="312" w:beforeLines="100" w:after="312" w:afterLines="100" w:line="240" w:lineRule="exact"/>
        <w:rPr>
          <w:rFonts w:ascii="楷体_GB2312" w:eastAsia="楷体_GB2312"/>
          <w:b/>
          <w:bCs/>
          <w:color w:val="FF0000"/>
          <w:sz w:val="18"/>
          <w:szCs w:val="18"/>
          <w:u w:val="thick"/>
        </w:rPr>
      </w:pPr>
      <w:r>
        <w:rPr>
          <w:rFonts w:ascii="楷体_GB2312" w:eastAsia="楷体_GB2312"/>
          <w:b/>
          <w:bCs/>
          <w:color w:val="FF0000"/>
          <w:sz w:val="18"/>
          <w:szCs w:val="18"/>
          <w:u w:val="thick"/>
        </w:rPr>
        <w:t xml:space="preserve">                                                                                               </w:t>
      </w:r>
    </w:p>
    <w:p>
      <w:pPr>
        <w:spacing w:before="156" w:beforeLines="50" w:after="156" w:afterLines="50" w:line="360" w:lineRule="auto"/>
        <w:jc w:val="center"/>
        <w:rPr>
          <w:rFonts w:ascii="宋体" w:hAnsi="宋体"/>
          <w:b/>
          <w:sz w:val="36"/>
          <w:szCs w:val="36"/>
        </w:rPr>
      </w:pPr>
      <w:r>
        <w:rPr>
          <w:rFonts w:hint="eastAsia" w:ascii="宋体" w:hAnsi="宋体"/>
          <w:b/>
          <w:sz w:val="36"/>
          <w:szCs w:val="36"/>
        </w:rPr>
        <w:t>关于做好2021级学生转专业工作的通知</w:t>
      </w:r>
    </w:p>
    <w:p>
      <w:pPr>
        <w:spacing w:line="360" w:lineRule="auto"/>
        <w:rPr>
          <w:rFonts w:ascii="楷体_GB2312" w:eastAsia="楷体_GB2312"/>
          <w:sz w:val="28"/>
          <w:szCs w:val="28"/>
        </w:rPr>
      </w:pPr>
      <w:r>
        <w:rPr>
          <w:rFonts w:hint="eastAsia" w:ascii="楷体_GB2312" w:eastAsia="楷体_GB2312"/>
          <w:sz w:val="28"/>
          <w:szCs w:val="28"/>
        </w:rPr>
        <w:t>各学院：</w:t>
      </w:r>
    </w:p>
    <w:p>
      <w:pPr>
        <w:spacing w:line="360" w:lineRule="auto"/>
        <w:ind w:firstLine="560" w:firstLineChars="200"/>
        <w:rPr>
          <w:rFonts w:ascii="楷体_GB2312" w:eastAsia="楷体_GB2312"/>
          <w:sz w:val="28"/>
          <w:szCs w:val="28"/>
        </w:rPr>
      </w:pPr>
      <w:r>
        <w:rPr>
          <w:rFonts w:hint="eastAsia" w:ascii="楷体_GB2312" w:eastAsia="楷体_GB2312"/>
          <w:sz w:val="28"/>
          <w:szCs w:val="28"/>
        </w:rPr>
        <w:t>根据《武昌首义学院学生转专业管理办法》（院</w:t>
      </w:r>
      <w:r>
        <w:rPr>
          <w:rFonts w:ascii="楷体_GB2312" w:eastAsia="楷体_GB2312"/>
          <w:sz w:val="28"/>
          <w:szCs w:val="28"/>
        </w:rPr>
        <w:t>教[20</w:t>
      </w:r>
      <w:r>
        <w:rPr>
          <w:rFonts w:hint="eastAsia" w:ascii="楷体_GB2312" w:eastAsia="楷体_GB2312"/>
          <w:sz w:val="28"/>
          <w:szCs w:val="28"/>
        </w:rPr>
        <w:t>18</w:t>
      </w:r>
      <w:r>
        <w:rPr>
          <w:rFonts w:ascii="楷体_GB2312" w:eastAsia="楷体_GB2312"/>
          <w:sz w:val="28"/>
          <w:szCs w:val="28"/>
        </w:rPr>
        <w:t>]</w:t>
      </w:r>
      <w:r>
        <w:rPr>
          <w:rFonts w:hint="eastAsia" w:ascii="楷体_GB2312" w:eastAsia="楷体_GB2312"/>
          <w:sz w:val="28"/>
          <w:szCs w:val="28"/>
        </w:rPr>
        <w:t>36</w:t>
      </w:r>
      <w:r>
        <w:rPr>
          <w:rFonts w:ascii="楷体_GB2312" w:eastAsia="楷体_GB2312"/>
          <w:sz w:val="28"/>
          <w:szCs w:val="28"/>
        </w:rPr>
        <w:t>号</w:t>
      </w:r>
      <w:r>
        <w:rPr>
          <w:rFonts w:hint="eastAsia" w:ascii="楷体_GB2312" w:eastAsia="楷体_GB2312"/>
          <w:sz w:val="28"/>
          <w:szCs w:val="28"/>
        </w:rPr>
        <w:t>），我校本、专科大一学生在第一学期末可以申请转专业，现将本学期末2021级本、专科学生转专业工作安排通知如下：</w:t>
      </w:r>
    </w:p>
    <w:p>
      <w:pPr>
        <w:spacing w:line="360" w:lineRule="auto"/>
        <w:ind w:firstLine="560" w:firstLineChars="200"/>
        <w:rPr>
          <w:rFonts w:ascii="楷体_GB2312" w:eastAsia="楷体_GB2312"/>
          <w:b/>
          <w:sz w:val="28"/>
          <w:szCs w:val="28"/>
        </w:rPr>
      </w:pPr>
      <w:r>
        <w:rPr>
          <w:rFonts w:hint="eastAsia" w:ascii="楷体_GB2312" w:eastAsia="楷体_GB2312"/>
          <w:sz w:val="28"/>
          <w:szCs w:val="28"/>
        </w:rPr>
        <w:t>一、</w:t>
      </w:r>
      <w:r>
        <w:rPr>
          <w:rFonts w:hint="eastAsia" w:ascii="楷体_GB2312" w:eastAsia="楷体_GB2312"/>
          <w:b/>
          <w:sz w:val="28"/>
          <w:szCs w:val="28"/>
        </w:rPr>
        <w:t>工作原则</w:t>
      </w:r>
    </w:p>
    <w:p>
      <w:pPr>
        <w:spacing w:line="360" w:lineRule="auto"/>
        <w:ind w:firstLine="560" w:firstLineChars="200"/>
        <w:rPr>
          <w:rFonts w:ascii="楷体_GB2312" w:eastAsia="楷体_GB2312"/>
          <w:sz w:val="28"/>
          <w:szCs w:val="28"/>
        </w:rPr>
      </w:pPr>
      <w:r>
        <w:rPr>
          <w:rFonts w:hint="eastAsia" w:ascii="楷体_GB2312" w:eastAsia="楷体_GB2312"/>
          <w:sz w:val="28"/>
          <w:szCs w:val="28"/>
        </w:rPr>
        <w:t>1.确有专长、特殊兴趣，或确有某种原因无法在现专业继续学习的2021级本科和专科学生，可以申请转专业。</w:t>
      </w:r>
    </w:p>
    <w:p>
      <w:pPr>
        <w:spacing w:line="360" w:lineRule="auto"/>
        <w:ind w:firstLine="560" w:firstLineChars="200"/>
        <w:rPr>
          <w:rFonts w:ascii="楷体_GB2312" w:eastAsia="楷体_GB2312"/>
          <w:sz w:val="28"/>
          <w:szCs w:val="28"/>
        </w:rPr>
      </w:pPr>
      <w:r>
        <w:rPr>
          <w:rFonts w:hint="eastAsia" w:ascii="楷体_GB2312" w:eastAsia="楷体_GB2312"/>
          <w:sz w:val="28"/>
          <w:szCs w:val="28"/>
        </w:rPr>
        <w:t>2.学生一般在学科大类或在工、文、法、经、管、艺等学科门类同学历层次转专业；跨学科门类转专业的原则是：工科类专业可以转经、管、文、法专业；经、管、文、法类专业可以互转；经、管、文、法专业中，文理兼收的理科考生（或高考不分文、理科的考生）可以转工科类专业；艺术类专业学生不能转入非艺术类专业，非艺术专业学生也不能转入艺术类专业。</w:t>
      </w:r>
    </w:p>
    <w:p>
      <w:pPr>
        <w:spacing w:line="360" w:lineRule="auto"/>
        <w:ind w:firstLine="560" w:firstLineChars="200"/>
        <w:rPr>
          <w:rFonts w:ascii="楷体_GB2312" w:eastAsia="楷体_GB2312"/>
          <w:sz w:val="28"/>
          <w:szCs w:val="28"/>
        </w:rPr>
      </w:pPr>
      <w:r>
        <w:rPr>
          <w:rFonts w:hint="eastAsia" w:ascii="楷体_GB2312" w:eastAsia="楷体_GB2312"/>
          <w:sz w:val="28"/>
          <w:szCs w:val="28"/>
        </w:rPr>
        <w:t>3.所有申请转专业的学生都必须接受申请转入专业的相关科目考核或测试，达到标准并经审查批准后方可转入。</w:t>
      </w:r>
    </w:p>
    <w:p>
      <w:pPr>
        <w:spacing w:line="360" w:lineRule="auto"/>
        <w:ind w:firstLine="562" w:firstLineChars="200"/>
        <w:rPr>
          <w:rFonts w:ascii="楷体_GB2312" w:eastAsia="楷体_GB2312"/>
          <w:b/>
          <w:sz w:val="28"/>
          <w:szCs w:val="28"/>
        </w:rPr>
      </w:pPr>
      <w:r>
        <w:rPr>
          <w:rFonts w:hint="eastAsia" w:ascii="楷体_GB2312" w:eastAsia="楷体_GB2312"/>
          <w:b/>
          <w:sz w:val="28"/>
          <w:szCs w:val="28"/>
        </w:rPr>
        <w:t>二、申请时间</w:t>
      </w:r>
    </w:p>
    <w:p>
      <w:pPr>
        <w:spacing w:line="360" w:lineRule="auto"/>
        <w:ind w:firstLine="560" w:firstLineChars="200"/>
        <w:rPr>
          <w:rFonts w:ascii="楷体_GB2312" w:eastAsia="楷体_GB2312"/>
          <w:sz w:val="28"/>
          <w:szCs w:val="28"/>
        </w:rPr>
      </w:pPr>
      <w:r>
        <w:rPr>
          <w:rFonts w:hint="eastAsia" w:ascii="楷体_GB2312" w:eastAsia="楷体_GB2312"/>
          <w:sz w:val="28"/>
          <w:szCs w:val="28"/>
        </w:rPr>
        <w:t>凡申请转专业的学生，必须由本人征得家长同意后申请，于2021年12月10日至12月21日在学校教务系统上进行网上报名，需上传家长签字的转专业学生家长知晓同意书（附件一）。</w:t>
      </w:r>
    </w:p>
    <w:p>
      <w:pPr>
        <w:spacing w:line="360" w:lineRule="auto"/>
        <w:ind w:firstLine="562" w:firstLineChars="200"/>
        <w:rPr>
          <w:rFonts w:ascii="楷体_GB2312" w:eastAsia="楷体_GB2312"/>
          <w:b/>
          <w:sz w:val="28"/>
          <w:szCs w:val="28"/>
        </w:rPr>
      </w:pPr>
      <w:r>
        <w:rPr>
          <w:rFonts w:hint="eastAsia" w:ascii="楷体_GB2312" w:eastAsia="楷体_GB2312"/>
          <w:b/>
          <w:sz w:val="28"/>
          <w:szCs w:val="28"/>
        </w:rPr>
        <w:t>三、办理程序</w:t>
      </w:r>
    </w:p>
    <w:p>
      <w:pPr>
        <w:spacing w:line="360" w:lineRule="auto"/>
        <w:ind w:firstLine="560" w:firstLineChars="200"/>
        <w:rPr>
          <w:rFonts w:ascii="楷体_GB2312" w:eastAsia="楷体_GB2312"/>
          <w:sz w:val="28"/>
          <w:szCs w:val="28"/>
        </w:rPr>
      </w:pPr>
      <w:r>
        <w:rPr>
          <w:rFonts w:hint="eastAsia" w:ascii="楷体_GB2312" w:eastAsia="楷体_GB2312"/>
          <w:sz w:val="28"/>
          <w:szCs w:val="28"/>
        </w:rPr>
        <w:t>1．教务员在教务系统中导出学生转专业申请表，转出学院审核学生申请资格，报主管教学院长同意后，教务员在教务系统中确认转出名单。</w:t>
      </w:r>
    </w:p>
    <w:p>
      <w:pPr>
        <w:spacing w:line="360" w:lineRule="auto"/>
        <w:ind w:firstLine="560" w:firstLineChars="200"/>
        <w:rPr>
          <w:rFonts w:ascii="楷体_GB2312" w:eastAsia="楷体_GB2312"/>
          <w:sz w:val="28"/>
          <w:szCs w:val="28"/>
        </w:rPr>
      </w:pPr>
      <w:r>
        <w:rPr>
          <w:rFonts w:hint="eastAsia" w:ascii="楷体_GB2312" w:eastAsia="楷体_GB2312"/>
          <w:sz w:val="28"/>
          <w:szCs w:val="28"/>
        </w:rPr>
        <w:t>2．转入学院做好对申请转入学生的考核或测试工作，于2021年12月27日前完成对转入学生的相关考核或测试，转入学院主管教学院长根据学生考核给出是否同意转入的意见并报学校审批，同时教务员在教务系统中操作审核意见。</w:t>
      </w:r>
    </w:p>
    <w:p>
      <w:pPr>
        <w:spacing w:line="360" w:lineRule="auto"/>
        <w:ind w:firstLine="560" w:firstLineChars="200"/>
        <w:rPr>
          <w:rFonts w:ascii="楷体_GB2312" w:eastAsia="楷体_GB2312"/>
          <w:sz w:val="28"/>
          <w:szCs w:val="28"/>
        </w:rPr>
      </w:pPr>
      <w:r>
        <w:rPr>
          <w:rFonts w:hint="eastAsia" w:ascii="楷体_GB2312" w:eastAsia="楷体_GB2312"/>
          <w:sz w:val="28"/>
          <w:szCs w:val="28"/>
        </w:rPr>
        <w:t>3．2021年12月30日前，教务处根据校领导审批结果在教务系统中操作审核意见。</w:t>
      </w:r>
    </w:p>
    <w:p>
      <w:pPr>
        <w:spacing w:line="360" w:lineRule="auto"/>
        <w:ind w:firstLine="560" w:firstLineChars="200"/>
        <w:rPr>
          <w:rFonts w:ascii="楷体_GB2312" w:eastAsia="楷体_GB2312"/>
          <w:sz w:val="28"/>
          <w:szCs w:val="28"/>
        </w:rPr>
      </w:pPr>
      <w:r>
        <w:rPr>
          <w:rFonts w:hint="eastAsia" w:ascii="楷体_GB2312" w:eastAsia="楷体_GB2312"/>
          <w:sz w:val="28"/>
          <w:szCs w:val="28"/>
        </w:rPr>
        <w:t>4．2021年12月30日后学生可从网上查询本人转专业的结果，凡已批准同意转专业的学生，必须于2022年1月3日前持学生证到转入学院报到，逾期未报到的，视为放弃，学院于2022年1月5日前将学生报到结果反馈教务处。</w:t>
      </w:r>
    </w:p>
    <w:p>
      <w:pPr>
        <w:spacing w:line="360" w:lineRule="auto"/>
        <w:ind w:firstLine="560" w:firstLineChars="200"/>
        <w:rPr>
          <w:rFonts w:ascii="楷体_GB2312" w:eastAsia="楷体_GB2312"/>
          <w:sz w:val="28"/>
          <w:szCs w:val="28"/>
        </w:rPr>
      </w:pPr>
      <w:r>
        <w:rPr>
          <w:rFonts w:hint="eastAsia" w:ascii="楷体_GB2312" w:eastAsia="楷体_GB2312"/>
          <w:sz w:val="28"/>
          <w:szCs w:val="28"/>
        </w:rPr>
        <w:t>5.教务处于2022年1月7 日前完成对转专业学生的学籍异动处理。</w:t>
      </w:r>
    </w:p>
    <w:p>
      <w:pPr>
        <w:spacing w:line="360" w:lineRule="auto"/>
        <w:ind w:firstLine="562" w:firstLineChars="200"/>
        <w:rPr>
          <w:rFonts w:ascii="楷体_GB2312" w:eastAsia="楷体_GB2312"/>
          <w:b/>
          <w:sz w:val="28"/>
          <w:szCs w:val="28"/>
        </w:rPr>
      </w:pPr>
      <w:r>
        <w:rPr>
          <w:rFonts w:hint="eastAsia" w:ascii="楷体_GB2312" w:eastAsia="楷体_GB2312"/>
          <w:b/>
          <w:sz w:val="28"/>
          <w:szCs w:val="28"/>
        </w:rPr>
        <w:t>四、其它注意事项</w:t>
      </w:r>
    </w:p>
    <w:p>
      <w:pPr>
        <w:spacing w:line="360" w:lineRule="auto"/>
        <w:ind w:firstLine="560" w:firstLineChars="200"/>
        <w:rPr>
          <w:rFonts w:ascii="楷体_GB2312" w:eastAsia="楷体_GB2312"/>
          <w:sz w:val="28"/>
          <w:szCs w:val="28"/>
        </w:rPr>
      </w:pPr>
      <w:r>
        <w:rPr>
          <w:rFonts w:hint="eastAsia" w:ascii="楷体_GB2312" w:eastAsia="楷体_GB2312"/>
          <w:sz w:val="28"/>
          <w:szCs w:val="28"/>
        </w:rPr>
        <w:t>1．各学院须将本通知内容和要求及时通知2021级本、专科全体学生，应充分重视学生的个性发展和专业选择，务必将此项工作及相关规定及时传达到位。</w:t>
      </w:r>
    </w:p>
    <w:p>
      <w:pPr>
        <w:spacing w:line="360" w:lineRule="auto"/>
        <w:ind w:firstLine="560" w:firstLineChars="200"/>
        <w:rPr>
          <w:rFonts w:ascii="楷体_GB2312" w:eastAsia="楷体_GB2312"/>
          <w:sz w:val="28"/>
          <w:szCs w:val="28"/>
        </w:rPr>
      </w:pPr>
      <w:r>
        <w:rPr>
          <w:rFonts w:hint="eastAsia" w:ascii="楷体_GB2312" w:eastAsia="楷体_GB2312"/>
          <w:sz w:val="28"/>
          <w:szCs w:val="28"/>
        </w:rPr>
        <w:t>2．学生应在充分了解各专业基本情况的基础上，根据自己的特长、兴趣提出转入专业申请，转专业申请一旦得到批准，不得再转回原专业。</w:t>
      </w:r>
    </w:p>
    <w:p>
      <w:pPr>
        <w:spacing w:line="360" w:lineRule="auto"/>
        <w:ind w:firstLine="560" w:firstLineChars="200"/>
        <w:rPr>
          <w:rFonts w:ascii="楷体_GB2312" w:eastAsia="楷体_GB2312"/>
          <w:sz w:val="28"/>
          <w:szCs w:val="28"/>
        </w:rPr>
      </w:pPr>
      <w:r>
        <w:rPr>
          <w:rFonts w:hint="eastAsia" w:ascii="楷体_GB2312" w:eastAsia="楷体_GB2312"/>
          <w:sz w:val="28"/>
          <w:szCs w:val="28"/>
        </w:rPr>
        <w:t>3．在申请转专业期间，学生应安心在现专业学习，已批准同意转专业的学生必须参加原专业班级的期末考试，对于无故旷课或旷考的学生一律取消其转专业的资格。</w:t>
      </w:r>
    </w:p>
    <w:p>
      <w:pPr>
        <w:spacing w:line="360" w:lineRule="auto"/>
        <w:ind w:firstLine="560" w:firstLineChars="200"/>
        <w:rPr>
          <w:rFonts w:ascii="楷体_GB2312" w:eastAsia="楷体_GB2312"/>
          <w:sz w:val="28"/>
          <w:szCs w:val="28"/>
        </w:rPr>
      </w:pPr>
      <w:r>
        <w:rPr>
          <w:rFonts w:hint="eastAsia" w:ascii="楷体_GB2312" w:eastAsia="楷体_GB2312"/>
          <w:sz w:val="28"/>
          <w:szCs w:val="28"/>
        </w:rPr>
        <w:t>4.各学院下学期开学初对转专业学生根据《</w:t>
      </w:r>
      <w:r>
        <w:rPr>
          <w:rFonts w:ascii="楷体_GB2312" w:eastAsia="楷体_GB2312"/>
          <w:sz w:val="28"/>
          <w:szCs w:val="28"/>
        </w:rPr>
        <w:t>武昌首义学院课程置换与学分认定管理办法</w:t>
      </w:r>
      <w:r>
        <w:rPr>
          <w:rFonts w:hint="eastAsia" w:ascii="楷体_GB2312" w:eastAsia="楷体_GB2312"/>
          <w:sz w:val="28"/>
          <w:szCs w:val="28"/>
        </w:rPr>
        <w:t>》进行课程学分置换，将报告统一报教务处学务管理科处理。</w:t>
      </w:r>
    </w:p>
    <w:p>
      <w:pPr>
        <w:spacing w:line="560" w:lineRule="exact"/>
        <w:jc w:val="center"/>
        <w:rPr>
          <w:rFonts w:ascii="楷体" w:hAnsi="楷体" w:eastAsia="楷体"/>
          <w:sz w:val="30"/>
          <w:szCs w:val="30"/>
        </w:rPr>
      </w:pPr>
      <w:r>
        <w:rPr>
          <w:rFonts w:hint="eastAsia" w:ascii="楷体_GB2312" w:eastAsia="楷体_GB2312"/>
          <w:sz w:val="28"/>
          <w:szCs w:val="28"/>
        </w:rPr>
        <w:t xml:space="preserve">                                     </w:t>
      </w:r>
    </w:p>
    <w:p>
      <w:pPr>
        <w:spacing w:line="360" w:lineRule="auto"/>
        <w:ind w:right="280" w:firstLine="4818" w:firstLineChars="1721"/>
        <w:jc w:val="right"/>
        <w:rPr>
          <w:rFonts w:ascii="楷体_GB2312" w:eastAsia="楷体_GB2312"/>
          <w:bCs/>
          <w:color w:val="000000"/>
          <w:sz w:val="28"/>
          <w:szCs w:val="28"/>
        </w:rPr>
      </w:pPr>
      <w:r>
        <w:rPr>
          <w:rFonts w:hint="eastAsia" w:ascii="楷体_GB2312" w:eastAsia="楷体_GB2312"/>
          <w:bCs/>
          <w:color w:val="000000"/>
          <w:sz w:val="28"/>
          <w:szCs w:val="28"/>
        </w:rPr>
        <w:t>武昌首义学院教务处</w:t>
      </w:r>
    </w:p>
    <w:p>
      <w:pPr>
        <w:tabs>
          <w:tab w:val="left" w:pos="8312"/>
        </w:tabs>
        <w:spacing w:line="360" w:lineRule="auto"/>
        <w:ind w:right="228" w:firstLine="4818" w:firstLineChars="1721"/>
        <w:jc w:val="right"/>
        <w:rPr>
          <w:rFonts w:ascii="楷体_GB2312" w:eastAsia="楷体_GB2312"/>
          <w:bCs/>
          <w:color w:val="000000"/>
          <w:sz w:val="28"/>
          <w:szCs w:val="28"/>
        </w:rPr>
      </w:pPr>
      <w:r>
        <w:rPr>
          <w:rFonts w:hint="eastAsia" w:ascii="楷体_GB2312" w:eastAsia="楷体_GB2312"/>
          <w:bCs/>
          <w:color w:val="000000"/>
          <w:sz w:val="28"/>
          <w:szCs w:val="28"/>
        </w:rPr>
        <w:t>2021年</w:t>
      </w:r>
      <w:r>
        <w:rPr>
          <w:rFonts w:ascii="楷体_GB2312" w:eastAsia="楷体_GB2312"/>
          <w:bCs/>
          <w:color w:val="000000"/>
          <w:sz w:val="28"/>
          <w:szCs w:val="28"/>
        </w:rPr>
        <w:t>12</w:t>
      </w:r>
      <w:r>
        <w:rPr>
          <w:rFonts w:hint="eastAsia" w:ascii="楷体_GB2312" w:eastAsia="楷体_GB2312"/>
          <w:bCs/>
          <w:color w:val="000000"/>
          <w:sz w:val="28"/>
          <w:szCs w:val="28"/>
        </w:rPr>
        <w:t>月</w:t>
      </w:r>
      <w:r>
        <w:rPr>
          <w:rFonts w:hint="eastAsia" w:ascii="楷体_GB2312" w:eastAsia="楷体_GB2312"/>
          <w:bCs/>
          <w:color w:val="000000"/>
          <w:sz w:val="28"/>
          <w:szCs w:val="28"/>
          <w:lang w:val="en-US" w:eastAsia="zh-CN"/>
        </w:rPr>
        <w:t>7</w:t>
      </w:r>
      <w:bookmarkStart w:id="0" w:name="_GoBack"/>
      <w:bookmarkEnd w:id="0"/>
      <w:r>
        <w:rPr>
          <w:rFonts w:hint="eastAsia" w:ascii="楷体_GB2312" w:eastAsia="楷体_GB2312"/>
          <w:bCs/>
          <w:color w:val="000000"/>
          <w:sz w:val="28"/>
          <w:szCs w:val="28"/>
        </w:rPr>
        <w:t>日</w:t>
      </w:r>
    </w:p>
    <w:p>
      <w:pPr>
        <w:tabs>
          <w:tab w:val="left" w:pos="8312"/>
        </w:tabs>
        <w:spacing w:line="360" w:lineRule="auto"/>
        <w:ind w:right="-52" w:firstLine="4818" w:firstLineChars="1721"/>
        <w:jc w:val="right"/>
        <w:rPr>
          <w:rFonts w:ascii="楷体_GB2312" w:eastAsia="楷体_GB2312"/>
          <w:bCs/>
          <w:color w:val="000000"/>
          <w:sz w:val="28"/>
          <w:szCs w:val="28"/>
        </w:rPr>
      </w:pPr>
    </w:p>
    <w:sectPr>
      <w:headerReference r:id="rId3" w:type="default"/>
      <w:footerReference r:id="rId4" w:type="default"/>
      <w:footerReference r:id="rId5" w:type="even"/>
      <w:pgSz w:w="11906" w:h="16838"/>
      <w:pgMar w:top="879" w:right="1797" w:bottom="879"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2</w:t>
    </w:r>
    <w:r>
      <w:rPr>
        <w:rStyle w:val="7"/>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1D96"/>
    <w:rsid w:val="00004101"/>
    <w:rsid w:val="000048DD"/>
    <w:rsid w:val="00052AB8"/>
    <w:rsid w:val="00067F7A"/>
    <w:rsid w:val="000720F8"/>
    <w:rsid w:val="00074742"/>
    <w:rsid w:val="0007542E"/>
    <w:rsid w:val="000930EE"/>
    <w:rsid w:val="000C2F0C"/>
    <w:rsid w:val="000D2CFA"/>
    <w:rsid w:val="000F4A9E"/>
    <w:rsid w:val="000F7B5E"/>
    <w:rsid w:val="001357D9"/>
    <w:rsid w:val="001924D2"/>
    <w:rsid w:val="00194358"/>
    <w:rsid w:val="001F65E7"/>
    <w:rsid w:val="00225924"/>
    <w:rsid w:val="002428F1"/>
    <w:rsid w:val="0024317F"/>
    <w:rsid w:val="002658C7"/>
    <w:rsid w:val="002F2F59"/>
    <w:rsid w:val="002F4500"/>
    <w:rsid w:val="002F62E6"/>
    <w:rsid w:val="003006F6"/>
    <w:rsid w:val="0030499D"/>
    <w:rsid w:val="003464BF"/>
    <w:rsid w:val="00366428"/>
    <w:rsid w:val="00371D96"/>
    <w:rsid w:val="003750E7"/>
    <w:rsid w:val="003C7B51"/>
    <w:rsid w:val="00405210"/>
    <w:rsid w:val="00417C31"/>
    <w:rsid w:val="00430182"/>
    <w:rsid w:val="0043559D"/>
    <w:rsid w:val="00441ABA"/>
    <w:rsid w:val="0044453B"/>
    <w:rsid w:val="0046156C"/>
    <w:rsid w:val="00487FBD"/>
    <w:rsid w:val="00494F30"/>
    <w:rsid w:val="004A0EE3"/>
    <w:rsid w:val="004A4F20"/>
    <w:rsid w:val="004A5EFD"/>
    <w:rsid w:val="004C469F"/>
    <w:rsid w:val="004D3C1E"/>
    <w:rsid w:val="00512315"/>
    <w:rsid w:val="00515239"/>
    <w:rsid w:val="00525692"/>
    <w:rsid w:val="0054623D"/>
    <w:rsid w:val="00557AD9"/>
    <w:rsid w:val="00560B89"/>
    <w:rsid w:val="005904F0"/>
    <w:rsid w:val="005B32C1"/>
    <w:rsid w:val="005C49CA"/>
    <w:rsid w:val="005C71C4"/>
    <w:rsid w:val="00603616"/>
    <w:rsid w:val="006217AD"/>
    <w:rsid w:val="00640B46"/>
    <w:rsid w:val="00674F01"/>
    <w:rsid w:val="00682E44"/>
    <w:rsid w:val="0068690C"/>
    <w:rsid w:val="00692DA2"/>
    <w:rsid w:val="00694287"/>
    <w:rsid w:val="00694924"/>
    <w:rsid w:val="00695119"/>
    <w:rsid w:val="006A5A89"/>
    <w:rsid w:val="006B3327"/>
    <w:rsid w:val="006B4152"/>
    <w:rsid w:val="006D0710"/>
    <w:rsid w:val="006D36DB"/>
    <w:rsid w:val="006E00A5"/>
    <w:rsid w:val="006E25E9"/>
    <w:rsid w:val="00701978"/>
    <w:rsid w:val="00757CC6"/>
    <w:rsid w:val="00770BD0"/>
    <w:rsid w:val="00781769"/>
    <w:rsid w:val="00792C0E"/>
    <w:rsid w:val="007B072D"/>
    <w:rsid w:val="007B65C5"/>
    <w:rsid w:val="007D6109"/>
    <w:rsid w:val="008003CC"/>
    <w:rsid w:val="0081005E"/>
    <w:rsid w:val="00825D96"/>
    <w:rsid w:val="0084327B"/>
    <w:rsid w:val="00845494"/>
    <w:rsid w:val="00865D50"/>
    <w:rsid w:val="00871D54"/>
    <w:rsid w:val="00887495"/>
    <w:rsid w:val="00891380"/>
    <w:rsid w:val="008947E4"/>
    <w:rsid w:val="008B730C"/>
    <w:rsid w:val="008C02C6"/>
    <w:rsid w:val="008D36D2"/>
    <w:rsid w:val="008E65DF"/>
    <w:rsid w:val="008F0897"/>
    <w:rsid w:val="0091320D"/>
    <w:rsid w:val="009464C4"/>
    <w:rsid w:val="00956341"/>
    <w:rsid w:val="009627CB"/>
    <w:rsid w:val="00976401"/>
    <w:rsid w:val="009B107F"/>
    <w:rsid w:val="009B79A7"/>
    <w:rsid w:val="009C2B7D"/>
    <w:rsid w:val="009C46C3"/>
    <w:rsid w:val="009D513C"/>
    <w:rsid w:val="009F3F62"/>
    <w:rsid w:val="009F5BB0"/>
    <w:rsid w:val="00A038D9"/>
    <w:rsid w:val="00A03F46"/>
    <w:rsid w:val="00A1279F"/>
    <w:rsid w:val="00A14E99"/>
    <w:rsid w:val="00A4011C"/>
    <w:rsid w:val="00A411BB"/>
    <w:rsid w:val="00A6573C"/>
    <w:rsid w:val="00AA618A"/>
    <w:rsid w:val="00AC14B7"/>
    <w:rsid w:val="00AD4104"/>
    <w:rsid w:val="00B10890"/>
    <w:rsid w:val="00B21364"/>
    <w:rsid w:val="00B355C9"/>
    <w:rsid w:val="00B42AFB"/>
    <w:rsid w:val="00B620B9"/>
    <w:rsid w:val="00B64570"/>
    <w:rsid w:val="00B72091"/>
    <w:rsid w:val="00B910DE"/>
    <w:rsid w:val="00BA1435"/>
    <w:rsid w:val="00BB211E"/>
    <w:rsid w:val="00BB7525"/>
    <w:rsid w:val="00BC1EA9"/>
    <w:rsid w:val="00BC6221"/>
    <w:rsid w:val="00BC7957"/>
    <w:rsid w:val="00BD18E6"/>
    <w:rsid w:val="00C002DB"/>
    <w:rsid w:val="00C0335A"/>
    <w:rsid w:val="00C94FA0"/>
    <w:rsid w:val="00CC3462"/>
    <w:rsid w:val="00CC4B5B"/>
    <w:rsid w:val="00CC6E82"/>
    <w:rsid w:val="00D0624D"/>
    <w:rsid w:val="00D56B1E"/>
    <w:rsid w:val="00D56FC3"/>
    <w:rsid w:val="00D62EC0"/>
    <w:rsid w:val="00E0390A"/>
    <w:rsid w:val="00E60192"/>
    <w:rsid w:val="00E601F1"/>
    <w:rsid w:val="00E67E76"/>
    <w:rsid w:val="00E77746"/>
    <w:rsid w:val="00EA0556"/>
    <w:rsid w:val="00EA7F5A"/>
    <w:rsid w:val="00EF67F4"/>
    <w:rsid w:val="00F04156"/>
    <w:rsid w:val="00F05B96"/>
    <w:rsid w:val="00F20AE7"/>
    <w:rsid w:val="00F2193B"/>
    <w:rsid w:val="00F67A92"/>
    <w:rsid w:val="00F832B0"/>
    <w:rsid w:val="00FC5969"/>
    <w:rsid w:val="00FC6F68"/>
    <w:rsid w:val="00FE60E0"/>
    <w:rsid w:val="00FE6C88"/>
    <w:rsid w:val="00FF6747"/>
    <w:rsid w:val="04DB2B77"/>
    <w:rsid w:val="0DDB608B"/>
    <w:rsid w:val="4BA70F96"/>
    <w:rsid w:val="4F941202"/>
    <w:rsid w:val="72324834"/>
    <w:rsid w:val="7B04419A"/>
    <w:rsid w:val="7D8D2E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uiPriority w:val="99"/>
    <w:rPr>
      <w:rFonts w:cs="Times New Roman"/>
    </w:rPr>
  </w:style>
  <w:style w:type="character" w:styleId="8">
    <w:name w:val="FollowedHyperlink"/>
    <w:semiHidden/>
    <w:qFormat/>
    <w:uiPriority w:val="99"/>
    <w:rPr>
      <w:rFonts w:cs="Times New Roman"/>
      <w:color w:val="800080"/>
      <w:u w:val="single"/>
    </w:rPr>
  </w:style>
  <w:style w:type="character" w:styleId="9">
    <w:name w:val="Hyperlink"/>
    <w:qFormat/>
    <w:uiPriority w:val="99"/>
    <w:rPr>
      <w:rFonts w:cs="Times New Roman"/>
      <w:color w:val="0000FF"/>
      <w:u w:val="single"/>
    </w:rPr>
  </w:style>
  <w:style w:type="character" w:customStyle="1" w:styleId="10">
    <w:name w:val="页脚 Char"/>
    <w:link w:val="2"/>
    <w:qFormat/>
    <w:locked/>
    <w:uiPriority w:val="99"/>
    <w:rPr>
      <w:rFonts w:ascii="Times New Roman" w:hAnsi="Times New Roman" w:eastAsia="宋体" w:cs="Times New Roman"/>
      <w:sz w:val="18"/>
      <w:szCs w:val="18"/>
    </w:rPr>
  </w:style>
  <w:style w:type="character" w:customStyle="1" w:styleId="11">
    <w:name w:val="页眉 Char"/>
    <w:link w:val="3"/>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www.xpxzlt.cn</Company>
  <Pages>5</Pages>
  <Words>349</Words>
  <Characters>1995</Characters>
  <Lines>16</Lines>
  <Paragraphs>4</Paragraphs>
  <TotalTime>0</TotalTime>
  <ScaleCrop>false</ScaleCrop>
  <LinksUpToDate>false</LinksUpToDate>
  <CharactersWithSpaces>2340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2017-11-23T02:39:00Z</dcterms:created>
  <dc:creator>999宝藏网</dc:creator>
  <cp:lastModifiedBy>雷敏</cp:lastModifiedBy>
  <dcterms:modified xsi:type="dcterms:W3CDTF">2021-12-07T06:14:22Z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FFC1FCE0EA2F464EAF7CD22E79474EB2</vt:lpwstr>
  </property>
</Properties>
</file>