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2022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15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ind w:firstLine="42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</w:t>
      </w:r>
      <w:r>
        <w:rPr>
          <w:rFonts w:hint="eastAsia" w:ascii="宋体" w:hAnsi="宋体"/>
          <w:b/>
          <w:sz w:val="36"/>
          <w:szCs w:val="36"/>
        </w:rPr>
        <w:t>级本科生大学英语提高班报名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工作</w:t>
      </w:r>
      <w:r>
        <w:rPr>
          <w:rFonts w:hint="eastAsia" w:ascii="宋体" w:hAnsi="宋体"/>
          <w:b/>
          <w:sz w:val="36"/>
          <w:szCs w:val="36"/>
        </w:rPr>
        <w:t>的</w:t>
      </w:r>
    </w:p>
    <w:p>
      <w:pPr>
        <w:ind w:firstLine="420"/>
        <w:jc w:val="center"/>
        <w:rPr>
          <w:rFonts w:hint="eastAsia" w:ascii="楷体_GB2312" w:eastAsia="楷体_GB2312"/>
          <w:sz w:val="28"/>
          <w:szCs w:val="28"/>
        </w:rPr>
      </w:pPr>
      <w:r>
        <w:rPr>
          <w:rFonts w:hint="eastAsia" w:ascii="宋体" w:hAnsi="宋体"/>
          <w:b/>
          <w:sz w:val="36"/>
          <w:szCs w:val="36"/>
        </w:rPr>
        <w:t>通知</w:t>
      </w:r>
    </w:p>
    <w:p>
      <w:pPr>
        <w:spacing w:line="360" w:lineRule="auto"/>
        <w:rPr>
          <w:rFonts w:ascii="楷体_GB2312" w:eastAsia="楷体_GB2312"/>
          <w:sz w:val="28"/>
          <w:szCs w:val="28"/>
        </w:rPr>
      </w:pPr>
      <w:bookmarkStart w:id="0" w:name="_GoBack"/>
      <w:r>
        <w:rPr>
          <w:rFonts w:hint="eastAsia" w:ascii="楷体_GB2312" w:eastAsia="楷体_GB2312"/>
          <w:sz w:val="28"/>
          <w:szCs w:val="28"/>
        </w:rPr>
        <w:t>各教学单位：</w:t>
      </w:r>
    </w:p>
    <w:p>
      <w:pPr>
        <w:spacing w:line="360" w:lineRule="auto"/>
        <w:ind w:firstLine="42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为给英语能力强的学生开拓更广阔的学习渠道，本着因材施教的原则，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学校</w:t>
      </w:r>
      <w:r>
        <w:rPr>
          <w:rFonts w:hint="eastAsia" w:ascii="楷体_GB2312" w:eastAsia="楷体_GB2312"/>
          <w:sz w:val="28"/>
          <w:szCs w:val="28"/>
        </w:rPr>
        <w:t>专门开设了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提高学生英语水平的</w:t>
      </w:r>
      <w:r>
        <w:rPr>
          <w:rFonts w:hint="eastAsia" w:ascii="楷体_GB2312" w:eastAsia="楷体_GB2312"/>
          <w:sz w:val="28"/>
          <w:szCs w:val="28"/>
        </w:rPr>
        <w:t>专项课程。现将有关安排通知如下：</w:t>
      </w:r>
    </w:p>
    <w:p>
      <w:pPr>
        <w:spacing w:line="360" w:lineRule="auto"/>
        <w:ind w:firstLine="420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一、开班模式及课程安排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1.</w:t>
      </w:r>
      <w:r>
        <w:rPr>
          <w:rFonts w:hint="eastAsia" w:ascii="楷体_GB2312" w:hAnsi="Times New Roman" w:eastAsia="楷体_GB2312" w:cs="Times New Roman"/>
          <w:b/>
          <w:bCs/>
          <w:sz w:val="28"/>
          <w:szCs w:val="28"/>
          <w:lang w:val="en-US" w:eastAsia="zh-CN"/>
        </w:rPr>
        <w:t>面</w:t>
      </w:r>
      <w:r>
        <w:rPr>
          <w:rFonts w:hint="eastAsia" w:ascii="楷体_GB2312" w:hAnsi="Times New Roman" w:eastAsia="楷体_GB2312" w:cs="Times New Roman"/>
          <w:b/>
          <w:sz w:val="28"/>
          <w:szCs w:val="28"/>
          <w:lang w:val="en-US" w:eastAsia="zh-CN"/>
        </w:rPr>
        <w:t>向对象</w:t>
      </w:r>
      <w:r>
        <w:rPr>
          <w:rFonts w:hint="eastAsia" w:ascii="楷体_GB2312" w:eastAsia="楷体_GB2312"/>
          <w:b/>
          <w:sz w:val="28"/>
          <w:szCs w:val="28"/>
        </w:rPr>
        <w:t>：</w:t>
      </w: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1</w:t>
      </w:r>
      <w:r>
        <w:rPr>
          <w:rFonts w:hint="eastAsia" w:ascii="楷体_GB2312" w:eastAsia="楷体_GB2312"/>
          <w:sz w:val="28"/>
          <w:szCs w:val="28"/>
        </w:rPr>
        <w:t>级本科学生。</w:t>
      </w:r>
    </w:p>
    <w:p>
      <w:pPr>
        <w:spacing w:line="360" w:lineRule="auto"/>
        <w:ind w:firstLine="562" w:firstLineChars="200"/>
        <w:rPr>
          <w:rFonts w:hint="default" w:ascii="楷体_GB2312" w:eastAsia="楷体_GB2312"/>
          <w:sz w:val="28"/>
          <w:szCs w:val="28"/>
          <w:lang w:val="en-US"/>
        </w:rPr>
      </w:pPr>
      <w:r>
        <w:rPr>
          <w:rFonts w:hint="eastAsia" w:ascii="楷体_GB2312" w:hAnsi="Times New Roman" w:eastAsia="楷体_GB2312" w:cs="Times New Roman"/>
          <w:b/>
          <w:sz w:val="28"/>
          <w:szCs w:val="28"/>
          <w:lang w:val="en-US" w:eastAsia="zh-CN"/>
        </w:rPr>
        <w:t>2.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开课学期、开设课程及学时学分：</w:t>
      </w:r>
    </w:p>
    <w:tbl>
      <w:tblPr>
        <w:tblStyle w:val="5"/>
        <w:tblW w:w="524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3706"/>
        <w:gridCol w:w="3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学期</w:t>
            </w:r>
          </w:p>
        </w:tc>
        <w:tc>
          <w:tcPr>
            <w:tcW w:w="207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提高A班</w:t>
            </w:r>
          </w:p>
        </w:tc>
        <w:tc>
          <w:tcPr>
            <w:tcW w:w="21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提高B班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第三学期</w:t>
            </w:r>
          </w:p>
        </w:tc>
        <w:tc>
          <w:tcPr>
            <w:tcW w:w="2072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用英语讲中西文化（24课时/1.5学分）</w:t>
            </w:r>
          </w:p>
        </w:tc>
        <w:tc>
          <w:tcPr>
            <w:tcW w:w="2160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英语社会话题（24课时/1.5学分）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2022-2023-1</w:t>
            </w:r>
          </w:p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上课时间及地点</w:t>
            </w:r>
          </w:p>
        </w:tc>
        <w:tc>
          <w:tcPr>
            <w:tcW w:w="207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时间：</w:t>
            </w:r>
            <w:r>
              <w:rPr>
                <w:rFonts w:hint="eastAsia"/>
              </w:rPr>
              <w:t>星期四第9-10节{3-5周}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spacing w:line="36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星期三第9-10节{7-15周}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地点：11-213</w:t>
            </w:r>
          </w:p>
        </w:tc>
        <w:tc>
          <w:tcPr>
            <w:tcW w:w="21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时间：</w:t>
            </w:r>
            <w:r>
              <w:rPr>
                <w:rFonts w:hint="eastAsia"/>
              </w:rPr>
              <w:t>星期四第9-10节{3-5周,10-15周}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星期五第9-10节{7-9周}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地点：11-217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第四学期</w:t>
            </w:r>
          </w:p>
        </w:tc>
        <w:tc>
          <w:tcPr>
            <w:tcW w:w="2072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英语社会话题（24课时/1.5学分）</w:t>
            </w:r>
          </w:p>
        </w:tc>
        <w:tc>
          <w:tcPr>
            <w:tcW w:w="2160" w:type="pct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用英语讲中西文化（24课时/1.5学分）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2022-2023-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上课时间及地点</w:t>
            </w:r>
          </w:p>
        </w:tc>
        <w:tc>
          <w:tcPr>
            <w:tcW w:w="207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暂无</w:t>
            </w:r>
          </w:p>
        </w:tc>
        <w:tc>
          <w:tcPr>
            <w:tcW w:w="21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暂无</w:t>
            </w:r>
          </w:p>
        </w:tc>
      </w:tr>
    </w:tbl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hAnsi="Times New Roman" w:eastAsia="楷体_GB2312" w:cs="Times New Roman"/>
          <w:b/>
          <w:sz w:val="28"/>
          <w:szCs w:val="28"/>
          <w:lang w:val="en-US" w:eastAsia="zh-CN"/>
        </w:rPr>
        <w:t>3.</w:t>
      </w:r>
      <w:r>
        <w:rPr>
          <w:rFonts w:hint="eastAsia" w:ascii="楷体_GB2312" w:hAnsi="Times New Roman" w:eastAsia="楷体_GB2312" w:cs="Times New Roman"/>
          <w:b/>
          <w:sz w:val="28"/>
          <w:szCs w:val="28"/>
        </w:rPr>
        <w:t>班级规模</w:t>
      </w:r>
      <w:r>
        <w:rPr>
          <w:rFonts w:hint="eastAsia" w:ascii="楷体_GB2312" w:hAnsi="Times New Roman" w:eastAsia="楷体_GB2312" w:cs="Times New Roman"/>
          <w:b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sz w:val="28"/>
          <w:szCs w:val="28"/>
        </w:rPr>
        <w:t>设置A和B两个班，预计共招收学生70人左右。</w:t>
      </w:r>
    </w:p>
    <w:p>
      <w:pPr>
        <w:spacing w:line="360" w:lineRule="auto"/>
        <w:ind w:firstLine="562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b/>
          <w:bCs/>
          <w:sz w:val="28"/>
          <w:szCs w:val="28"/>
        </w:rPr>
        <w:t>.授课</w:t>
      </w:r>
      <w:r>
        <w:rPr>
          <w:rFonts w:hint="eastAsia" w:ascii="楷体_GB2312" w:eastAsia="楷体_GB2312"/>
          <w:b/>
          <w:sz w:val="28"/>
          <w:szCs w:val="28"/>
        </w:rPr>
        <w:t>形式：</w:t>
      </w:r>
      <w:r>
        <w:rPr>
          <w:rFonts w:hint="eastAsia" w:ascii="楷体_GB2312" w:eastAsia="楷体_GB2312"/>
          <w:sz w:val="28"/>
          <w:szCs w:val="28"/>
        </w:rPr>
        <w:t>提高班课程是主题研讨式，学生需在每周课前根据教师指定的选题做好课堂准备，由学生进行课堂展示，教师在课堂上组织讨论并进行归纳和总结。</w:t>
      </w:r>
    </w:p>
    <w:p>
      <w:pPr>
        <w:spacing w:line="360" w:lineRule="auto"/>
        <w:ind w:left="420" w:leftChars="2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b/>
          <w:bCs/>
          <w:sz w:val="28"/>
          <w:szCs w:val="28"/>
        </w:rPr>
        <w:t xml:space="preserve"> 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/>
          <w:bCs/>
          <w:sz w:val="28"/>
          <w:szCs w:val="28"/>
        </w:rPr>
        <w:t>.考</w:t>
      </w:r>
      <w:r>
        <w:rPr>
          <w:rFonts w:hint="eastAsia" w:ascii="楷体_GB2312" w:eastAsia="楷体_GB2312"/>
          <w:b/>
          <w:sz w:val="28"/>
          <w:szCs w:val="28"/>
        </w:rPr>
        <w:t>核方式：</w:t>
      </w:r>
      <w:r>
        <w:rPr>
          <w:rFonts w:hint="eastAsia" w:ascii="楷体_GB2312" w:eastAsia="楷体_GB2312"/>
          <w:sz w:val="28"/>
          <w:szCs w:val="28"/>
        </w:rPr>
        <w:t>以考查形式进行</w:t>
      </w:r>
      <w:r>
        <w:rPr>
          <w:rFonts w:hint="eastAsia" w:ascii="楷体_GB2312" w:eastAsia="楷体_GB2312"/>
          <w:sz w:val="28"/>
          <w:szCs w:val="28"/>
          <w:lang w:eastAsia="zh-CN"/>
        </w:rPr>
        <w:t>。</w:t>
      </w:r>
      <w:r>
        <w:rPr>
          <w:rFonts w:hint="eastAsia" w:ascii="楷体_GB2312" w:eastAsia="楷体_GB2312"/>
          <w:sz w:val="28"/>
          <w:szCs w:val="28"/>
        </w:rPr>
        <w:t xml:space="preserve"> </w:t>
      </w:r>
    </w:p>
    <w:p>
      <w:pPr>
        <w:spacing w:line="360" w:lineRule="auto"/>
        <w:ind w:left="420" w:leftChars="200"/>
        <w:rPr>
          <w:rFonts w:hint="eastAsia"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 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6</w:t>
      </w:r>
      <w:r>
        <w:rPr>
          <w:rFonts w:hint="eastAsia" w:ascii="楷体_GB2312" w:eastAsia="楷体_GB2312"/>
          <w:sz w:val="28"/>
          <w:szCs w:val="28"/>
        </w:rPr>
        <w:t>.学生修完“专项课程”成绩合格者可获得相应学分，该学分可</w:t>
      </w:r>
    </w:p>
    <w:p>
      <w:pPr>
        <w:spacing w:line="360" w:lineRule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认定为</w:t>
      </w:r>
      <w:r>
        <w:rPr>
          <w:rFonts w:hint="eastAsia" w:ascii="楷体_GB2312" w:eastAsia="楷体_GB2312"/>
          <w:sz w:val="28"/>
          <w:szCs w:val="28"/>
        </w:rPr>
        <w:t>公共选修课学分。优秀学生有机会加入学校英语演讲队和辩论队，优先推荐参加校内外各级英语比赛和跨文化交流活动。</w:t>
      </w:r>
    </w:p>
    <w:p>
      <w:pPr>
        <w:spacing w:line="360" w:lineRule="auto"/>
        <w:ind w:firstLine="420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二、申报条件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1</w:t>
      </w:r>
      <w:r>
        <w:rPr>
          <w:rFonts w:hint="eastAsia" w:ascii="楷体_GB2312" w:eastAsia="楷体_GB2312"/>
          <w:sz w:val="28"/>
          <w:szCs w:val="28"/>
        </w:rPr>
        <w:t>级英语提高班的选拔将采取“分数线+自愿申请”的方式进行。报名参加提高班的学生需符合以下两个条件：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1</w:t>
      </w:r>
      <w:r>
        <w:rPr>
          <w:rFonts w:hint="eastAsia" w:ascii="楷体_GB2312" w:eastAsia="楷体_GB2312"/>
          <w:sz w:val="28"/>
          <w:szCs w:val="28"/>
        </w:rPr>
        <w:t>级各本科专业学生（英语专业除外）。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2.高考分数英语达到12</w:t>
      </w:r>
      <w:r>
        <w:rPr>
          <w:rFonts w:ascii="楷体_GB2312" w:eastAsia="楷体_GB2312"/>
          <w:sz w:val="28"/>
          <w:szCs w:val="28"/>
        </w:rPr>
        <w:t>0</w:t>
      </w:r>
      <w:r>
        <w:rPr>
          <w:rFonts w:hint="eastAsia" w:ascii="楷体_GB2312" w:eastAsia="楷体_GB2312"/>
          <w:sz w:val="28"/>
          <w:szCs w:val="28"/>
        </w:rPr>
        <w:t>分及以上（或经折算后相当于12</w:t>
      </w:r>
      <w:r>
        <w:rPr>
          <w:rFonts w:ascii="楷体_GB2312" w:eastAsia="楷体_GB2312"/>
          <w:sz w:val="28"/>
          <w:szCs w:val="28"/>
        </w:rPr>
        <w:t>0</w:t>
      </w:r>
      <w:r>
        <w:rPr>
          <w:rFonts w:hint="eastAsia" w:ascii="楷体_GB2312" w:eastAsia="楷体_GB2312"/>
          <w:sz w:val="28"/>
          <w:szCs w:val="28"/>
        </w:rPr>
        <w:t>分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及</w:t>
      </w:r>
      <w:r>
        <w:rPr>
          <w:rFonts w:hint="eastAsia" w:ascii="楷体_GB2312" w:eastAsia="楷体_GB2312"/>
          <w:sz w:val="28"/>
          <w:szCs w:val="28"/>
        </w:rPr>
        <w:t>以上）</w:t>
      </w:r>
      <w:r>
        <w:rPr>
          <w:rFonts w:hint="eastAsia" w:ascii="楷体_GB2312" w:eastAsia="楷体_GB2312"/>
          <w:sz w:val="28"/>
          <w:szCs w:val="28"/>
          <w:lang w:eastAsia="zh-CN"/>
        </w:rPr>
        <w:t>，</w:t>
      </w:r>
      <w:r>
        <w:rPr>
          <w:rFonts w:hint="eastAsia" w:ascii="楷体_GB2312" w:eastAsia="楷体_GB2312"/>
          <w:sz w:val="28"/>
          <w:szCs w:val="28"/>
        </w:rPr>
        <w:t>或大学英语2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期末</w:t>
      </w:r>
      <w:r>
        <w:rPr>
          <w:rFonts w:hint="eastAsia" w:ascii="楷体_GB2312" w:eastAsia="楷体_GB2312"/>
          <w:sz w:val="28"/>
          <w:szCs w:val="28"/>
        </w:rPr>
        <w:t>分数达到</w:t>
      </w:r>
      <w:r>
        <w:rPr>
          <w:rFonts w:ascii="楷体_GB2312" w:eastAsia="楷体_GB2312"/>
          <w:sz w:val="28"/>
          <w:szCs w:val="28"/>
        </w:rPr>
        <w:t>90</w:t>
      </w:r>
      <w:r>
        <w:rPr>
          <w:rFonts w:hint="eastAsia" w:ascii="楷体_GB2312" w:eastAsia="楷体_GB2312"/>
          <w:sz w:val="28"/>
          <w:szCs w:val="28"/>
        </w:rPr>
        <w:t>分及以上。对于英语能力突出、或学习兴趣浓厚的学生，可适当降低对分数要求。</w:t>
      </w:r>
    </w:p>
    <w:p>
      <w:pPr>
        <w:spacing w:line="360" w:lineRule="auto"/>
        <w:ind w:firstLine="420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三、报名时间及要求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1.提</w:t>
      </w:r>
      <w:r>
        <w:rPr>
          <w:rFonts w:hint="eastAsia" w:ascii="楷体_GB2312" w:eastAsia="楷体_GB2312"/>
          <w:b/>
          <w:sz w:val="28"/>
          <w:szCs w:val="28"/>
        </w:rPr>
        <w:t>交申请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b/>
          <w:bCs/>
          <w:sz w:val="28"/>
          <w:szCs w:val="28"/>
        </w:rPr>
        <w:t>202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b/>
          <w:bCs/>
          <w:sz w:val="28"/>
          <w:szCs w:val="28"/>
        </w:rPr>
        <w:t>年9月</w:t>
      </w:r>
      <w:r>
        <w:rPr>
          <w:rFonts w:ascii="楷体_GB2312" w:eastAsia="楷体_GB2312"/>
          <w:b/>
          <w:bCs/>
          <w:sz w:val="28"/>
          <w:szCs w:val="28"/>
        </w:rPr>
        <w:t xml:space="preserve"> 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6</w:t>
      </w:r>
      <w:r>
        <w:rPr>
          <w:rFonts w:hint="eastAsia" w:ascii="楷体_GB2312" w:eastAsia="楷体_GB2312"/>
          <w:b/>
          <w:bCs/>
          <w:sz w:val="28"/>
          <w:szCs w:val="28"/>
        </w:rPr>
        <w:t>日（周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楷体_GB2312" w:eastAsia="楷体_GB2312"/>
          <w:b/>
          <w:bCs/>
          <w:sz w:val="28"/>
          <w:szCs w:val="28"/>
        </w:rPr>
        <w:t>）之前</w:t>
      </w:r>
      <w:r>
        <w:rPr>
          <w:rFonts w:hint="eastAsia" w:ascii="楷体_GB2312" w:eastAsia="楷体_GB2312"/>
          <w:sz w:val="28"/>
          <w:szCs w:val="28"/>
        </w:rPr>
        <w:t>，学生向所在学院提交书面英文申请，200单词以内。</w:t>
      </w:r>
      <w:r>
        <w:rPr>
          <w:rFonts w:hint="eastAsia" w:ascii="楷体_GB2312" w:eastAsia="楷体_GB2312"/>
          <w:sz w:val="28"/>
          <w:szCs w:val="28"/>
          <w:lang w:eastAsia="zh-CN"/>
        </w:rPr>
        <w:t>（文末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请</w:t>
      </w:r>
      <w:r>
        <w:rPr>
          <w:rFonts w:hint="eastAsia" w:ascii="楷体_GB2312" w:eastAsia="楷体_GB2312"/>
          <w:sz w:val="28"/>
          <w:szCs w:val="28"/>
          <w:lang w:eastAsia="zh-CN"/>
        </w:rPr>
        <w:t>标明高考英语分数或大学英语2的期末分数）</w:t>
      </w:r>
    </w:p>
    <w:p>
      <w:pPr>
        <w:spacing w:line="360" w:lineRule="auto"/>
        <w:ind w:firstLine="562" w:firstLineChars="200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2.面试：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外国语学院大学英语教研室组织提交书面申请的学生进行面试，面试时间为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2022年9月9日（周五）12:30-13:30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，面试集中地点：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11-110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。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3.</w:t>
      </w:r>
      <w:r>
        <w:rPr>
          <w:rFonts w:hint="eastAsia" w:ascii="楷体_GB2312" w:eastAsia="楷体_GB2312"/>
          <w:b/>
          <w:bCs/>
          <w:sz w:val="28"/>
          <w:szCs w:val="28"/>
        </w:rPr>
        <w:t>审查录</w:t>
      </w:r>
      <w:r>
        <w:rPr>
          <w:rFonts w:hint="eastAsia" w:ascii="楷体_GB2312" w:eastAsia="楷体_GB2312"/>
          <w:b/>
          <w:sz w:val="28"/>
          <w:szCs w:val="28"/>
        </w:rPr>
        <w:t>取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sz w:val="28"/>
          <w:szCs w:val="28"/>
        </w:rPr>
        <w:t>外国语学院大学英语教研室将根据学生情况，录取合适数量的学生进入提高班，并安排分班。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b/>
          <w:bCs/>
          <w:sz w:val="28"/>
          <w:szCs w:val="28"/>
        </w:rPr>
        <w:t>.结果公布</w:t>
      </w:r>
      <w:r>
        <w:rPr>
          <w:rFonts w:hint="eastAsia" w:ascii="楷体_GB2312" w:eastAsia="楷体_GB2312"/>
          <w:b/>
          <w:bCs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sz w:val="28"/>
          <w:szCs w:val="28"/>
        </w:rPr>
        <w:t>录取结果和分班安排由学校发文公布。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四、进退机制</w:t>
      </w:r>
    </w:p>
    <w:p>
      <w:pPr>
        <w:spacing w:line="360" w:lineRule="auto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1.提高班学生若在学习过程中，出现跟不上进度或学习吃力的，</w:t>
      </w:r>
    </w:p>
    <w:p>
      <w:pPr>
        <w:spacing w:line="360" w:lineRule="auto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在开课一周后可</w:t>
      </w:r>
      <w:r>
        <w:rPr>
          <w:rFonts w:hint="eastAsia" w:ascii="楷体_GB2312" w:eastAsia="楷体_GB2312"/>
          <w:sz w:val="28"/>
          <w:szCs w:val="28"/>
        </w:rPr>
        <w:t>申请退班；提高班学生学期末考核成绩不合格的，将自下一个学期起自动退出提高班。</w:t>
      </w:r>
    </w:p>
    <w:p>
      <w:pPr>
        <w:spacing w:line="360" w:lineRule="auto"/>
        <w:ind w:firstLine="560" w:firstLineChars="200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2.学生在全国大学英语四六级考试、全国大学生英语竞赛、湖北省翻译大赛或学期末《大学英语》考试中成绩突出的，可在当学期末申请加入下一学期英语提高班学习。具体申报程序见学校通知。</w:t>
      </w:r>
    </w:p>
    <w:p>
      <w:pPr>
        <w:spacing w:line="360" w:lineRule="auto"/>
        <w:ind w:firstLine="562" w:firstLineChars="200"/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五、注意事项</w:t>
      </w:r>
    </w:p>
    <w:p>
      <w:pPr>
        <w:spacing w:line="360" w:lineRule="auto"/>
        <w:ind w:firstLine="560" w:firstLineChars="200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1.各学院于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2022年9月7日上午11：00前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将学生申请书和报名信息汇总表（见附件1）交教务处教务科。</w:t>
      </w:r>
    </w:p>
    <w:p>
      <w:pPr>
        <w:spacing w:line="360" w:lineRule="auto"/>
        <w:ind w:firstLine="560" w:firstLineChars="200"/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2.外国语学院于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2022年9月13日上午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将英语提高班学生录取信息汇总表（见附件2）交教务处教务科审查、分班和安排教学。</w:t>
      </w:r>
    </w:p>
    <w:p>
      <w:pPr>
        <w:spacing w:after="312" w:afterLines="100" w:line="360" w:lineRule="auto"/>
        <w:rPr>
          <w:rFonts w:ascii="宋体" w:hAnsi="宋体"/>
          <w:sz w:val="24"/>
        </w:rPr>
      </w:pPr>
    </w:p>
    <w:p>
      <w:pPr>
        <w:spacing w:after="312" w:afterLines="100" w:line="360" w:lineRule="auto"/>
        <w:ind w:firstLine="240" w:firstLine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附件1：202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级英语提高班学生报名信息汇总表</w:t>
      </w:r>
    </w:p>
    <w:p>
      <w:pPr>
        <w:spacing w:after="312" w:afterLines="100" w:line="360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附件2：202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级英语提高班学生录取信息汇总表</w:t>
      </w:r>
    </w:p>
    <w:p>
      <w:pPr>
        <w:spacing w:after="312" w:afterLines="100" w:line="360" w:lineRule="auto"/>
        <w:ind w:firstLine="240" w:firstLineChars="100"/>
        <w:rPr>
          <w:rFonts w:hint="eastAsia" w:ascii="宋体" w:hAnsi="宋体"/>
          <w:sz w:val="24"/>
        </w:rPr>
      </w:pPr>
    </w:p>
    <w:p>
      <w:pPr>
        <w:spacing w:after="312" w:afterLines="100" w:line="360" w:lineRule="auto"/>
        <w:ind w:firstLine="240" w:firstLineChars="100"/>
        <w:rPr>
          <w:rFonts w:hint="eastAsia" w:ascii="宋体" w:hAnsi="宋体"/>
          <w:sz w:val="24"/>
        </w:rPr>
      </w:pPr>
    </w:p>
    <w:p>
      <w:pPr>
        <w:spacing w:line="360" w:lineRule="auto"/>
        <w:jc w:val="righ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                                    外国语学院</w:t>
      </w:r>
    </w:p>
    <w:p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武昌首义学院教务处</w:t>
      </w:r>
    </w:p>
    <w:p>
      <w:pPr>
        <w:spacing w:line="360" w:lineRule="auto"/>
        <w:ind w:right="140" w:firstLine="280" w:firstLineChars="100"/>
        <w:jc w:val="righ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sz w:val="28"/>
          <w:szCs w:val="28"/>
        </w:rPr>
        <w:t>年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9</w:t>
      </w:r>
      <w:r>
        <w:rPr>
          <w:rFonts w:hint="eastAsia" w:ascii="楷体_GB2312" w:eastAsia="楷体_GB2312"/>
          <w:sz w:val="28"/>
          <w:szCs w:val="28"/>
        </w:rPr>
        <w:t>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1</w:t>
      </w:r>
      <w:r>
        <w:rPr>
          <w:rFonts w:hint="eastAsia" w:ascii="楷体_GB2312" w:eastAsia="楷体_GB2312"/>
          <w:sz w:val="28"/>
          <w:szCs w:val="28"/>
        </w:rPr>
        <w:t>日</w:t>
      </w:r>
    </w:p>
    <w:bookmarkEnd w:id="0"/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4</w:t>
    </w:r>
    <w:r>
      <w:rPr>
        <w:rStyle w:val="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JjMWZjOWFlODMxN2Q2NzdkZTUwNzBiNjZmY2VkYjMifQ==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A0EE3"/>
    <w:rsid w:val="004C469F"/>
    <w:rsid w:val="0054532F"/>
    <w:rsid w:val="005904F0"/>
    <w:rsid w:val="005B32C1"/>
    <w:rsid w:val="005C433B"/>
    <w:rsid w:val="00617C0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B620B9"/>
    <w:rsid w:val="00BB211E"/>
    <w:rsid w:val="00BC6221"/>
    <w:rsid w:val="00BC7957"/>
    <w:rsid w:val="00BD18E6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04392"/>
    <w:rsid w:val="00F1473A"/>
    <w:rsid w:val="00F96D62"/>
    <w:rsid w:val="00FC6F68"/>
    <w:rsid w:val="00FE6C88"/>
    <w:rsid w:val="05720FF8"/>
    <w:rsid w:val="05DF0610"/>
    <w:rsid w:val="086736A8"/>
    <w:rsid w:val="0B7F7751"/>
    <w:rsid w:val="100A1AA6"/>
    <w:rsid w:val="10C866C3"/>
    <w:rsid w:val="10F36DC3"/>
    <w:rsid w:val="1CF23ADE"/>
    <w:rsid w:val="1E7C2559"/>
    <w:rsid w:val="1F7874DA"/>
    <w:rsid w:val="229B774F"/>
    <w:rsid w:val="23811177"/>
    <w:rsid w:val="2B1739F6"/>
    <w:rsid w:val="305355D6"/>
    <w:rsid w:val="305B2294"/>
    <w:rsid w:val="3193176D"/>
    <w:rsid w:val="32944BC9"/>
    <w:rsid w:val="34B26F69"/>
    <w:rsid w:val="35BE1780"/>
    <w:rsid w:val="361C3F52"/>
    <w:rsid w:val="3A4C4843"/>
    <w:rsid w:val="3C9A1CD9"/>
    <w:rsid w:val="3DBF24B1"/>
    <w:rsid w:val="3E2A16CC"/>
    <w:rsid w:val="3E9A1796"/>
    <w:rsid w:val="44E94C13"/>
    <w:rsid w:val="44EB026A"/>
    <w:rsid w:val="498336EE"/>
    <w:rsid w:val="561A0199"/>
    <w:rsid w:val="596D7867"/>
    <w:rsid w:val="59AD2E13"/>
    <w:rsid w:val="59B66AD5"/>
    <w:rsid w:val="5A747D12"/>
    <w:rsid w:val="5DD76BF6"/>
    <w:rsid w:val="61A34849"/>
    <w:rsid w:val="64E71B7B"/>
    <w:rsid w:val="65DD7197"/>
    <w:rsid w:val="66B52035"/>
    <w:rsid w:val="690169CC"/>
    <w:rsid w:val="781D4885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脚 字符"/>
    <w:basedOn w:val="7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_Style 7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14">
    <w:name w:val="Heading #2|1"/>
    <w:basedOn w:val="1"/>
    <w:qFormat/>
    <w:uiPriority w:val="0"/>
    <w:pPr>
      <w:spacing w:after="560"/>
      <w:jc w:val="center"/>
      <w:outlineLvl w:val="1"/>
    </w:pPr>
    <w:rPr>
      <w:rFonts w:ascii="宋体" w:hAnsi="宋体" w:cs="宋体"/>
      <w:sz w:val="36"/>
      <w:szCs w:val="36"/>
      <w:lang w:val="zh-TW" w:eastAsia="zh-TW" w:bidi="zh-TW"/>
    </w:rPr>
  </w:style>
  <w:style w:type="paragraph" w:customStyle="1" w:styleId="15">
    <w:name w:val="Body text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6">
    <w:name w:val="Other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3</Pages>
  <Words>1183</Words>
  <Characters>1339</Characters>
  <Lines>7</Lines>
  <Paragraphs>2</Paragraphs>
  <TotalTime>17</TotalTime>
  <ScaleCrop>false</ScaleCrop>
  <LinksUpToDate>false</LinksUpToDate>
  <CharactersWithSpaces>1478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2021-09-18T02:21:00Z</cp:lastPrinted>
  <dcterms:modified xsi:type="dcterms:W3CDTF">2022-09-01T10:35:06Z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B502AD83F5CC47FD96C6824CDA0B85CB</vt:lpwstr>
  </property>
</Properties>
</file>