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教务【20</w:t>
      </w:r>
      <w:r>
        <w:rPr>
          <w:rFonts w:ascii="楷体_GB2312" w:eastAsia="楷体_GB2312"/>
          <w:bCs/>
          <w:color w:val="000000"/>
          <w:sz w:val="28"/>
          <w:szCs w:val="28"/>
        </w:rPr>
        <w:t>22</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21</w:t>
      </w:r>
      <w:r>
        <w:rPr>
          <w:rFonts w:hint="eastAsia" w:ascii="楷体_GB2312" w:eastAsia="楷体_GB2312"/>
          <w:bCs/>
          <w:color w:val="000000"/>
          <w:sz w:val="28"/>
          <w:szCs w:val="28"/>
        </w:rPr>
        <w:t>号</w:t>
      </w:r>
    </w:p>
    <w:p>
      <w:pPr>
        <w:spacing w:before="312" w:beforeLines="100" w:after="312" w:afterLines="100" w:line="240" w:lineRule="exact"/>
        <w:rPr>
          <w:rFonts w:ascii="楷体_GB2312" w:eastAsia="楷体_GB2312"/>
          <w:b/>
          <w:bCs/>
          <w:color w:val="FF0000"/>
          <w:sz w:val="18"/>
          <w:szCs w:val="18"/>
          <w:u w:val="thick"/>
        </w:rPr>
      </w:pPr>
      <w:r>
        <w:rPr>
          <w:rFonts w:hint="eastAsia" w:ascii="楷体_GB2312" w:eastAsia="楷体_GB2312"/>
          <w:b/>
          <w:bCs/>
          <w:color w:val="FF0000"/>
          <w:sz w:val="18"/>
          <w:szCs w:val="18"/>
          <w:u w:val="thick"/>
        </w:rPr>
        <w:t xml:space="preserve">                                                                                               </w:t>
      </w:r>
    </w:p>
    <w:p>
      <w:pPr>
        <w:jc w:val="center"/>
        <w:rPr>
          <w:rFonts w:hint="eastAsia" w:ascii="宋体" w:hAnsi="宋体" w:eastAsia="宋体" w:cs="宋体"/>
          <w:b/>
          <w:bCs/>
          <w:sz w:val="36"/>
          <w:szCs w:val="36"/>
        </w:rPr>
      </w:pPr>
      <w:r>
        <w:rPr>
          <w:rFonts w:hint="eastAsia" w:ascii="宋体" w:hAnsi="宋体" w:eastAsia="宋体" w:cs="宋体"/>
          <w:b/>
          <w:bCs/>
          <w:sz w:val="36"/>
          <w:szCs w:val="36"/>
        </w:rPr>
        <w:t>关于开展202</w:t>
      </w:r>
      <w:r>
        <w:rPr>
          <w:rFonts w:hint="eastAsia" w:ascii="宋体" w:hAnsi="宋体" w:cs="宋体"/>
          <w:b/>
          <w:bCs/>
          <w:sz w:val="36"/>
          <w:szCs w:val="36"/>
          <w:lang w:val="en-US" w:eastAsia="zh-CN"/>
        </w:rPr>
        <w:t>1</w:t>
      </w:r>
      <w:r>
        <w:rPr>
          <w:rFonts w:hint="eastAsia" w:ascii="宋体" w:hAnsi="宋体" w:eastAsia="宋体" w:cs="宋体"/>
          <w:b/>
          <w:bCs/>
          <w:sz w:val="36"/>
          <w:szCs w:val="36"/>
        </w:rPr>
        <w:t>-202</w:t>
      </w:r>
      <w:r>
        <w:rPr>
          <w:rFonts w:hint="eastAsia" w:ascii="宋体" w:hAnsi="宋体" w:cs="宋体"/>
          <w:b/>
          <w:bCs/>
          <w:sz w:val="36"/>
          <w:szCs w:val="36"/>
          <w:lang w:val="en-US" w:eastAsia="zh-CN"/>
        </w:rPr>
        <w:t>2</w:t>
      </w:r>
      <w:r>
        <w:rPr>
          <w:rFonts w:hint="eastAsia" w:ascii="宋体" w:hAnsi="宋体" w:eastAsia="宋体" w:cs="宋体"/>
          <w:b/>
          <w:bCs/>
          <w:sz w:val="36"/>
          <w:szCs w:val="36"/>
        </w:rPr>
        <w:t>学年度教学质量绩效奖酬认定及评选工作的通知</w:t>
      </w:r>
    </w:p>
    <w:p>
      <w:pPr>
        <w:jc w:val="center"/>
        <w:rPr>
          <w:rFonts w:hint="eastAsia" w:ascii="宋体" w:hAnsi="宋体" w:eastAsia="宋体" w:cs="宋体"/>
          <w:b/>
          <w:bCs/>
          <w:sz w:val="36"/>
          <w:szCs w:val="36"/>
        </w:rPr>
      </w:pPr>
    </w:p>
    <w:p>
      <w:pPr>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全校各有关单位：</w:t>
      </w:r>
    </w:p>
    <w:p>
      <w:pPr>
        <w:ind w:firstLine="560" w:firstLineChars="200"/>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根据《武昌首义学院专职教师学年度教学质量绩效奖评选与奖励办法》（院教〔2016〕89号）文件精神，学校将启动202</w:t>
      </w: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-202</w:t>
      </w: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rPr>
        <w:t>学年度教学质量绩效奖酬认定及评选工作。现将有关事项通知如下：</w:t>
      </w:r>
    </w:p>
    <w:p>
      <w:pPr>
        <w:ind w:firstLine="560" w:firstLineChars="200"/>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1.各单位须成立评选小组，组长由单位负责人担任。评选工作应保证公开、公平、公正。</w:t>
      </w:r>
    </w:p>
    <w:p>
      <w:pPr>
        <w:ind w:firstLine="560" w:firstLineChars="200"/>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2.选择以 “在实践教学方面取得成绩”或“在学科、专业建设中做出重要贡献”为条件申报“合格”或“优秀”等级的专职教师，应提交相关文字说明材料，并经所在教学单位教学指导委员会认定后，报教务处审查。</w:t>
      </w:r>
    </w:p>
    <w:p>
      <w:pPr>
        <w:ind w:firstLine="560" w:firstLineChars="200"/>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3.有教学任务的实验专技人员、辅导员及行政管理人员，其学年度教学绩效奖酬按其实际完成教学工作所获酬金的15%（个人发放上限不得超过3000元/人）下发到所在单位，由所在单位负责分配，具体分配方案报教务处备案。</w:t>
      </w:r>
    </w:p>
    <w:p>
      <w:pPr>
        <w:ind w:firstLine="560" w:firstLineChars="200"/>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4.各教学单位的评选结果须在本单位内公示三个工作日，公示无异议后报送教务处审查，经审查通过后提交校长办公会讨论。</w:t>
      </w:r>
    </w:p>
    <w:p>
      <w:pPr>
        <w:ind w:firstLine="560" w:firstLineChars="200"/>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5.各单位请于1</w:t>
      </w: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月</w:t>
      </w:r>
      <w:r>
        <w:rPr>
          <w:rFonts w:hint="eastAsia" w:ascii="楷体" w:hAnsi="楷体" w:eastAsia="楷体" w:cs="楷体"/>
          <w:b w:val="0"/>
          <w:bCs w:val="0"/>
          <w:sz w:val="28"/>
          <w:szCs w:val="28"/>
          <w:lang w:val="en-US" w:eastAsia="zh-CN"/>
        </w:rPr>
        <w:t>4</w:t>
      </w:r>
      <w:r>
        <w:rPr>
          <w:rFonts w:hint="eastAsia" w:ascii="楷体" w:hAnsi="楷体" w:eastAsia="楷体" w:cs="楷体"/>
          <w:b w:val="0"/>
          <w:bCs w:val="0"/>
          <w:sz w:val="28"/>
          <w:szCs w:val="28"/>
        </w:rPr>
        <w:t>前将评选结果、申报明细表（见附件）、相关文字说明材料以及非教学人员教学质量绩效奖酬分配方案报教务处212办公室。</w:t>
      </w:r>
    </w:p>
    <w:p>
      <w:pPr>
        <w:ind w:firstLine="560" w:firstLineChars="200"/>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附件：202</w:t>
      </w: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-202</w:t>
      </w: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rPr>
        <w:t>学年度专职教师教学质量绩效奖申报明细表</w:t>
      </w:r>
    </w:p>
    <w:p>
      <w:pPr>
        <w:jc w:val="right"/>
        <w:rPr>
          <w:rFonts w:hint="eastAsia" w:ascii="楷体" w:hAnsi="楷体" w:eastAsia="楷体" w:cs="楷体"/>
          <w:b w:val="0"/>
          <w:bCs w:val="0"/>
          <w:sz w:val="28"/>
          <w:szCs w:val="28"/>
        </w:rPr>
      </w:pPr>
    </w:p>
    <w:p>
      <w:pPr>
        <w:jc w:val="right"/>
        <w:rPr>
          <w:rFonts w:hint="eastAsia" w:ascii="楷体" w:hAnsi="楷体" w:eastAsia="楷体" w:cs="楷体"/>
          <w:b w:val="0"/>
          <w:bCs w:val="0"/>
          <w:sz w:val="28"/>
          <w:szCs w:val="28"/>
        </w:rPr>
      </w:pPr>
    </w:p>
    <w:p>
      <w:pPr>
        <w:jc w:val="right"/>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教务处</w:t>
      </w:r>
    </w:p>
    <w:p>
      <w:pPr>
        <w:jc w:val="right"/>
        <w:rPr>
          <w:rFonts w:hint="eastAsia" w:ascii="楷体" w:hAnsi="楷体" w:eastAsia="楷体" w:cs="楷体"/>
          <w:b w:val="0"/>
          <w:bCs w:val="0"/>
          <w:sz w:val="28"/>
          <w:szCs w:val="28"/>
        </w:rPr>
        <w:sectPr>
          <w:headerReference r:id="rId3" w:type="default"/>
          <w:footerReference r:id="rId4" w:type="default"/>
          <w:footerReference r:id="rId5" w:type="even"/>
          <w:pgSz w:w="11906" w:h="16838"/>
          <w:pgMar w:top="879" w:right="1797" w:bottom="879" w:left="1797" w:header="851" w:footer="992" w:gutter="0"/>
          <w:cols w:space="425" w:num="1"/>
          <w:docGrid w:type="lines" w:linePitch="312" w:charSpace="0"/>
        </w:sectPr>
      </w:pPr>
      <w:r>
        <w:rPr>
          <w:rFonts w:hint="eastAsia" w:ascii="楷体" w:hAnsi="楷体" w:eastAsia="楷体" w:cs="楷体"/>
          <w:b w:val="0"/>
          <w:bCs w:val="0"/>
          <w:sz w:val="28"/>
          <w:szCs w:val="28"/>
        </w:rPr>
        <w:t>202</w:t>
      </w: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rPr>
        <w:t>年10月</w:t>
      </w:r>
      <w:r>
        <w:rPr>
          <w:rFonts w:hint="eastAsia" w:ascii="楷体" w:hAnsi="楷体" w:eastAsia="楷体" w:cs="楷体"/>
          <w:b w:val="0"/>
          <w:bCs w:val="0"/>
          <w:sz w:val="28"/>
          <w:szCs w:val="28"/>
          <w:lang w:val="en-US" w:eastAsia="zh-CN"/>
        </w:rPr>
        <w:t>26</w:t>
      </w:r>
      <w:r>
        <w:rPr>
          <w:rFonts w:hint="eastAsia" w:ascii="楷体" w:hAnsi="楷体" w:eastAsia="楷体" w:cs="楷体"/>
          <w:b w:val="0"/>
          <w:bCs w:val="0"/>
          <w:sz w:val="28"/>
          <w:szCs w:val="28"/>
        </w:rPr>
        <w:t>日</w:t>
      </w:r>
    </w:p>
    <w:tbl>
      <w:tblPr>
        <w:tblStyle w:val="6"/>
        <w:tblW w:w="15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714"/>
        <w:gridCol w:w="961"/>
        <w:gridCol w:w="1011"/>
        <w:gridCol w:w="1011"/>
        <w:gridCol w:w="944"/>
        <w:gridCol w:w="1079"/>
        <w:gridCol w:w="927"/>
        <w:gridCol w:w="152"/>
        <w:gridCol w:w="1079"/>
        <w:gridCol w:w="1109"/>
        <w:gridCol w:w="899"/>
        <w:gridCol w:w="734"/>
        <w:gridCol w:w="689"/>
        <w:gridCol w:w="293"/>
        <w:gridCol w:w="625"/>
        <w:gridCol w:w="723"/>
        <w:gridCol w:w="591"/>
        <w:gridCol w:w="472"/>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5446"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2021-2022学年度专职教师教学质量绩效奖申报明细表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填表单位：</w:t>
            </w:r>
          </w:p>
        </w:tc>
        <w:tc>
          <w:tcPr>
            <w:tcW w:w="495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填表人：</w:t>
            </w:r>
          </w:p>
        </w:tc>
        <w:tc>
          <w:tcPr>
            <w:tcW w:w="3304" w:type="dxa"/>
            <w:gridSpan w:val="5"/>
            <w:tcBorders>
              <w:top w:val="nil"/>
              <w:left w:val="nil"/>
              <w:bottom w:val="nil"/>
              <w:right w:val="nil"/>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考核标准</w:t>
            </w:r>
          </w:p>
        </w:tc>
        <w:tc>
          <w:tcPr>
            <w:tcW w:w="29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必备条件一</w:t>
            </w:r>
          </w:p>
        </w:tc>
        <w:tc>
          <w:tcPr>
            <w:tcW w:w="32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必备条件二</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选择条件一</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选择条件二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选择条件三</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申报  等级</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认定  等级</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29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32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教学效果</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实践  教学取得一定成绩</w:t>
            </w:r>
          </w:p>
        </w:tc>
        <w:tc>
          <w:tcPr>
            <w:tcW w:w="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实践教学成绩突出</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学科与专业建设贡献突出</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序号</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人事编码</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Style w:val="14"/>
                <w:rFonts w:hint="eastAsia" w:ascii="仿宋" w:hAnsi="仿宋" w:eastAsia="仿宋" w:cs="仿宋"/>
                <w:b w:val="0"/>
                <w:bCs w:val="0"/>
                <w:sz w:val="21"/>
                <w:szCs w:val="21"/>
                <w:lang w:val="en-US" w:eastAsia="zh-CN" w:bidi="ar"/>
              </w:rPr>
              <w:t xml:space="preserve">教师   </w:t>
            </w:r>
            <w:r>
              <w:rPr>
                <w:rStyle w:val="15"/>
                <w:rFonts w:hint="eastAsia" w:ascii="仿宋" w:hAnsi="仿宋" w:eastAsia="仿宋" w:cs="仿宋"/>
                <w:b w:val="0"/>
                <w:bCs w:val="0"/>
                <w:sz w:val="21"/>
                <w:szCs w:val="21"/>
                <w:lang w:val="en-US" w:eastAsia="zh-CN" w:bidi="ar"/>
              </w:rPr>
              <w:t>姓名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教学运行文档规范情况</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学年度是否发生教学事故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学年度考核情况</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学年度额定工作量</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学年度实际完成工作量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实际完成占额定工作量比例</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学生分按课程最低分</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综合评分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院系 排名</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1"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1"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1"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4"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9"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9" w:type="dxa"/>
            <w:gridSpan w:val="2"/>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9"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9"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9"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4"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8" w:type="dxa"/>
            <w:gridSpan w:val="2"/>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3"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2"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446"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备注：</w:t>
            </w:r>
            <w:r>
              <w:rPr>
                <w:rStyle w:val="17"/>
                <w:lang w:val="en-US" w:eastAsia="zh-CN" w:bidi="ar"/>
              </w:rPr>
              <w:t>1.新进教师请在“备注”栏填写进校时间；2.教师休产假请在“备注”栏填写产假起止时间；3.有其他特殊情况请在“备注”栏说明情况；4.学生测评分，请填写教师本学年度所上课程中评分最低的分数。5.请按申报等级依次填写。6.申报明细表中 “必备条件”是必填项目，“选择条件”根据申报等级进行填写，且“选择条件二”、“选择条件三”须在表中</w:t>
            </w:r>
            <w:r>
              <w:rPr>
                <w:rStyle w:val="16"/>
                <w:lang w:val="en-US" w:eastAsia="zh-CN" w:bidi="ar"/>
              </w:rPr>
              <w:t>简要说明选择依据</w:t>
            </w:r>
            <w:r>
              <w:rPr>
                <w:rStyle w:val="17"/>
                <w:lang w:val="en-US" w:eastAsia="zh-CN" w:bidi="ar"/>
              </w:rPr>
              <w:t>。</w:t>
            </w:r>
          </w:p>
        </w:tc>
      </w:tr>
    </w:tbl>
    <w:p>
      <w:pPr>
        <w:spacing w:line="560" w:lineRule="exact"/>
        <w:ind w:right="280"/>
        <w:jc w:val="right"/>
        <w:rPr>
          <w:rFonts w:hint="eastAsia" w:ascii="楷体_GB2312" w:eastAsia="楷体_GB2312"/>
          <w:bCs/>
          <w:color w:val="000000"/>
          <w:sz w:val="28"/>
          <w:szCs w:val="28"/>
        </w:rPr>
      </w:pPr>
    </w:p>
    <w:p>
      <w:pPr>
        <w:spacing w:line="360" w:lineRule="auto"/>
        <w:ind w:right="560" w:firstLine="5320" w:firstLineChars="1900"/>
        <w:jc w:val="right"/>
        <w:rPr>
          <w:rFonts w:hint="eastAsia" w:ascii="楷体_GB2312" w:hAnsi="宋体" w:eastAsia="楷体_GB2312"/>
          <w:sz w:val="28"/>
          <w:szCs w:val="28"/>
        </w:rPr>
      </w:pPr>
      <w:bookmarkStart w:id="0" w:name="_GoBack"/>
      <w:bookmarkEnd w:id="0"/>
    </w:p>
    <w:sectPr>
      <w:headerReference r:id="rId6" w:type="default"/>
      <w:footerReference r:id="rId7" w:type="default"/>
      <w:pgSz w:w="16838" w:h="11906" w:orient="landscape"/>
      <w:pgMar w:top="1701" w:right="879" w:bottom="1701" w:left="879" w:header="851" w:footer="992"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WZjOWFlODMxN2Q2NzdkZTUwNzBiNjZmY2VkYjMifQ=="/>
  </w:docVars>
  <w:rsids>
    <w:rsidRoot w:val="00371D96"/>
    <w:rsid w:val="000048DD"/>
    <w:rsid w:val="00023B7A"/>
    <w:rsid w:val="000419F2"/>
    <w:rsid w:val="00067F7A"/>
    <w:rsid w:val="000709DC"/>
    <w:rsid w:val="000720F8"/>
    <w:rsid w:val="00074742"/>
    <w:rsid w:val="000D2CFA"/>
    <w:rsid w:val="000F02FB"/>
    <w:rsid w:val="00101273"/>
    <w:rsid w:val="001357D9"/>
    <w:rsid w:val="001924D2"/>
    <w:rsid w:val="00197F65"/>
    <w:rsid w:val="001F65E7"/>
    <w:rsid w:val="002179B0"/>
    <w:rsid w:val="00217DCD"/>
    <w:rsid w:val="00225924"/>
    <w:rsid w:val="00235848"/>
    <w:rsid w:val="002428F1"/>
    <w:rsid w:val="002658C7"/>
    <w:rsid w:val="00292896"/>
    <w:rsid w:val="002E6174"/>
    <w:rsid w:val="002F2F59"/>
    <w:rsid w:val="002F62E6"/>
    <w:rsid w:val="003006F6"/>
    <w:rsid w:val="00343426"/>
    <w:rsid w:val="00343A63"/>
    <w:rsid w:val="003464BF"/>
    <w:rsid w:val="003541FE"/>
    <w:rsid w:val="00366428"/>
    <w:rsid w:val="00371D96"/>
    <w:rsid w:val="003750E7"/>
    <w:rsid w:val="003E59B2"/>
    <w:rsid w:val="0043559D"/>
    <w:rsid w:val="00441ABA"/>
    <w:rsid w:val="004A0EE3"/>
    <w:rsid w:val="004C469F"/>
    <w:rsid w:val="0051013C"/>
    <w:rsid w:val="0054532F"/>
    <w:rsid w:val="00556C25"/>
    <w:rsid w:val="005904F0"/>
    <w:rsid w:val="005B32C1"/>
    <w:rsid w:val="00604C25"/>
    <w:rsid w:val="00610FEF"/>
    <w:rsid w:val="00640B46"/>
    <w:rsid w:val="00674F01"/>
    <w:rsid w:val="00692DA2"/>
    <w:rsid w:val="00694287"/>
    <w:rsid w:val="00694924"/>
    <w:rsid w:val="00695119"/>
    <w:rsid w:val="006A5A89"/>
    <w:rsid w:val="006B3327"/>
    <w:rsid w:val="006B4152"/>
    <w:rsid w:val="006D0710"/>
    <w:rsid w:val="006E00A5"/>
    <w:rsid w:val="006E25E9"/>
    <w:rsid w:val="0071208F"/>
    <w:rsid w:val="0071587F"/>
    <w:rsid w:val="00757CC6"/>
    <w:rsid w:val="007634B3"/>
    <w:rsid w:val="00792C0E"/>
    <w:rsid w:val="007B072D"/>
    <w:rsid w:val="007B65C5"/>
    <w:rsid w:val="007E4E9B"/>
    <w:rsid w:val="008003CC"/>
    <w:rsid w:val="00825D96"/>
    <w:rsid w:val="0084327B"/>
    <w:rsid w:val="00843282"/>
    <w:rsid w:val="008731C5"/>
    <w:rsid w:val="00884EB3"/>
    <w:rsid w:val="00887495"/>
    <w:rsid w:val="008947E4"/>
    <w:rsid w:val="008B730C"/>
    <w:rsid w:val="009054CB"/>
    <w:rsid w:val="00920924"/>
    <w:rsid w:val="009464C4"/>
    <w:rsid w:val="00956341"/>
    <w:rsid w:val="009627CB"/>
    <w:rsid w:val="009A74F5"/>
    <w:rsid w:val="009B79A7"/>
    <w:rsid w:val="009C46C3"/>
    <w:rsid w:val="009C69BE"/>
    <w:rsid w:val="009F5BB0"/>
    <w:rsid w:val="00A038D9"/>
    <w:rsid w:val="00A03F46"/>
    <w:rsid w:val="00A10A20"/>
    <w:rsid w:val="00A14E99"/>
    <w:rsid w:val="00A25C28"/>
    <w:rsid w:val="00A3267A"/>
    <w:rsid w:val="00A411BB"/>
    <w:rsid w:val="00AA409C"/>
    <w:rsid w:val="00AA618A"/>
    <w:rsid w:val="00AB27B5"/>
    <w:rsid w:val="00AC14B7"/>
    <w:rsid w:val="00AC6A46"/>
    <w:rsid w:val="00AD4104"/>
    <w:rsid w:val="00B620B9"/>
    <w:rsid w:val="00BB211E"/>
    <w:rsid w:val="00BB66FA"/>
    <w:rsid w:val="00BC6221"/>
    <w:rsid w:val="00BC7957"/>
    <w:rsid w:val="00BD18E6"/>
    <w:rsid w:val="00C30E12"/>
    <w:rsid w:val="00C379AD"/>
    <w:rsid w:val="00C71B20"/>
    <w:rsid w:val="00C93AA9"/>
    <w:rsid w:val="00C94FA0"/>
    <w:rsid w:val="00CA1104"/>
    <w:rsid w:val="00CC6E82"/>
    <w:rsid w:val="00CC75EE"/>
    <w:rsid w:val="00CD1426"/>
    <w:rsid w:val="00CF0AF2"/>
    <w:rsid w:val="00D01C16"/>
    <w:rsid w:val="00D30516"/>
    <w:rsid w:val="00D46C2E"/>
    <w:rsid w:val="00D62EC0"/>
    <w:rsid w:val="00D83B98"/>
    <w:rsid w:val="00D8488E"/>
    <w:rsid w:val="00DD570F"/>
    <w:rsid w:val="00DF6CC1"/>
    <w:rsid w:val="00E0390A"/>
    <w:rsid w:val="00E601F1"/>
    <w:rsid w:val="00E67E76"/>
    <w:rsid w:val="00E74837"/>
    <w:rsid w:val="00E77746"/>
    <w:rsid w:val="00E96A98"/>
    <w:rsid w:val="00EA0556"/>
    <w:rsid w:val="00EE575F"/>
    <w:rsid w:val="00F04156"/>
    <w:rsid w:val="00F23621"/>
    <w:rsid w:val="00F377D8"/>
    <w:rsid w:val="00F7179F"/>
    <w:rsid w:val="00F8486F"/>
    <w:rsid w:val="00F91D97"/>
    <w:rsid w:val="00FA7A10"/>
    <w:rsid w:val="00FC6F68"/>
    <w:rsid w:val="00FD743E"/>
    <w:rsid w:val="00FE6C88"/>
    <w:rsid w:val="05A937D3"/>
    <w:rsid w:val="0E46513D"/>
    <w:rsid w:val="16E57E51"/>
    <w:rsid w:val="1FA879A0"/>
    <w:rsid w:val="3EBD05DA"/>
    <w:rsid w:val="56764FE6"/>
    <w:rsid w:val="60832B65"/>
    <w:rsid w:val="647A723E"/>
    <w:rsid w:val="6D036490"/>
    <w:rsid w:val="702E49BB"/>
    <w:rsid w:val="71084F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脚 字符"/>
    <w:basedOn w:val="7"/>
    <w:link w:val="3"/>
    <w:qFormat/>
    <w:uiPriority w:val="0"/>
    <w:rPr>
      <w:rFonts w:ascii="Times New Roman" w:hAnsi="Times New Roman" w:eastAsia="宋体" w:cs="Times New Roman"/>
      <w:sz w:val="18"/>
      <w:szCs w:val="18"/>
    </w:rPr>
  </w:style>
  <w:style w:type="character" w:customStyle="1" w:styleId="12">
    <w:name w:val="页眉 字符"/>
    <w:basedOn w:val="7"/>
    <w:link w:val="4"/>
    <w:qFormat/>
    <w:uiPriority w:val="0"/>
    <w:rPr>
      <w:rFonts w:ascii="Times New Roman" w:hAnsi="Times New Roman" w:eastAsia="宋体" w:cs="Times New Roman"/>
      <w:sz w:val="18"/>
      <w:szCs w:val="18"/>
    </w:rPr>
  </w:style>
  <w:style w:type="character" w:customStyle="1" w:styleId="13">
    <w:name w:val="NormalCharacter"/>
    <w:semiHidden/>
    <w:qFormat/>
    <w:uiPriority w:val="0"/>
  </w:style>
  <w:style w:type="character" w:customStyle="1" w:styleId="14">
    <w:name w:val="font31"/>
    <w:basedOn w:val="7"/>
    <w:qFormat/>
    <w:uiPriority w:val="0"/>
    <w:rPr>
      <w:rFonts w:hint="eastAsia" w:ascii="宋体" w:hAnsi="宋体" w:eastAsia="宋体" w:cs="宋体"/>
      <w:b/>
      <w:bCs/>
      <w:color w:val="000000"/>
      <w:sz w:val="22"/>
      <w:szCs w:val="22"/>
      <w:u w:val="none"/>
    </w:rPr>
  </w:style>
  <w:style w:type="character" w:customStyle="1" w:styleId="15">
    <w:name w:val="font81"/>
    <w:basedOn w:val="7"/>
    <w:qFormat/>
    <w:uiPriority w:val="0"/>
    <w:rPr>
      <w:rFonts w:hint="eastAsia" w:ascii="宋体" w:hAnsi="宋体" w:eastAsia="宋体" w:cs="宋体"/>
      <w:b/>
      <w:bCs/>
      <w:color w:val="000000"/>
      <w:sz w:val="22"/>
      <w:szCs w:val="22"/>
      <w:u w:val="none"/>
    </w:rPr>
  </w:style>
  <w:style w:type="character" w:customStyle="1" w:styleId="16">
    <w:name w:val="font101"/>
    <w:basedOn w:val="7"/>
    <w:qFormat/>
    <w:uiPriority w:val="0"/>
    <w:rPr>
      <w:rFonts w:hint="eastAsia" w:ascii="宋体" w:hAnsi="宋体" w:eastAsia="宋体" w:cs="宋体"/>
      <w:b/>
      <w:bCs/>
      <w:color w:val="000000"/>
      <w:sz w:val="22"/>
      <w:szCs w:val="22"/>
      <w:u w:val="none"/>
    </w:rPr>
  </w:style>
  <w:style w:type="character" w:customStyle="1" w:styleId="17">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4</Pages>
  <Words>1529</Words>
  <Characters>1569</Characters>
  <Lines>10</Lines>
  <Paragraphs>2</Paragraphs>
  <TotalTime>0</TotalTime>
  <ScaleCrop>false</ScaleCrop>
  <LinksUpToDate>false</LinksUpToDate>
  <CharactersWithSpaces>1817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2020-04-24T09:53:00Z</dcterms:created>
  <dc:creator>999宝藏网</dc:creator>
  <cp:lastModifiedBy>雷敏</cp:lastModifiedBy>
  <cp:lastPrinted>2021-01-28T02:47:00Z</cp:lastPrinted>
  <dcterms:modified xsi:type="dcterms:W3CDTF">2022-10-26T08:10:19Z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35EF71F15D66482D8F44AA94ACFC5C9C</vt:lpwstr>
  </property>
</Properties>
</file>