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300" w:lineRule="exact"/>
        <w:ind w:right="-57" w:rightChars="-27"/>
        <w:jc w:val="center"/>
        <w:rPr>
          <w:rFonts w:ascii="华文中宋" w:hAnsi="华文中宋" w:eastAsia="华文中宋"/>
          <w:b/>
          <w:color w:val="FF0000"/>
          <w:spacing w:val="-20"/>
          <w:sz w:val="110"/>
          <w:szCs w:val="110"/>
        </w:rPr>
      </w:pPr>
    </w:p>
    <w:p>
      <w:pPr>
        <w:spacing w:line="1300" w:lineRule="exact"/>
        <w:ind w:right="-57" w:rightChars="-27"/>
        <w:jc w:val="center"/>
        <w:rPr>
          <w:rFonts w:eastAsia="华文中宋"/>
          <w:b/>
          <w:bCs/>
          <w:color w:val="FF0000"/>
          <w:w w:val="66"/>
          <w:sz w:val="108"/>
          <w:szCs w:val="108"/>
        </w:rPr>
      </w:pPr>
      <w:r>
        <w:rPr>
          <w:rFonts w:hint="eastAsia" w:ascii="华文中宋" w:hAnsi="华文中宋" w:eastAsia="华文中宋"/>
          <w:b/>
          <w:color w:val="FF0000"/>
          <w:spacing w:val="-20"/>
          <w:sz w:val="108"/>
          <w:szCs w:val="108"/>
        </w:rPr>
        <w:t>武昌首义学院</w:t>
      </w:r>
    </w:p>
    <w:p>
      <w:pPr>
        <w:ind w:right="-512" w:rightChars="-244"/>
        <w:jc w:val="center"/>
        <w:rPr>
          <w:rFonts w:ascii="仿宋_GB2312" w:eastAsia="仿宋_GB2312"/>
          <w:spacing w:val="-2"/>
          <w:sz w:val="32"/>
          <w:szCs w:val="32"/>
        </w:rPr>
      </w:pPr>
    </w:p>
    <w:p>
      <w:pPr>
        <w:ind w:right="-512" w:rightChars="-244"/>
        <w:jc w:val="center"/>
        <w:rPr>
          <w:rFonts w:ascii="仿宋_GB2312" w:eastAsia="仿宋_GB2312"/>
          <w:spacing w:val="-2"/>
          <w:sz w:val="32"/>
          <w:szCs w:val="32"/>
        </w:rPr>
      </w:pPr>
    </w:p>
    <w:p>
      <w:pPr>
        <w:ind w:right="-512" w:rightChars="-244"/>
        <w:jc w:val="center"/>
        <w:rPr>
          <w:rFonts w:ascii="仿宋_GB2312" w:eastAsia="仿宋_GB2312"/>
          <w:spacing w:val="-2"/>
          <w:sz w:val="32"/>
          <w:szCs w:val="32"/>
        </w:rPr>
      </w:pPr>
      <w:r>
        <w:rPr>
          <w:rFonts w:hint="eastAsia" w:ascii="仿宋_GB2312" w:eastAsia="仿宋_GB2312"/>
          <w:spacing w:val="-2"/>
          <w:sz w:val="32"/>
          <w:szCs w:val="32"/>
        </w:rPr>
        <w:t>院科〔20</w:t>
      </w:r>
      <w:r>
        <w:rPr>
          <w:rFonts w:ascii="仿宋_GB2312" w:eastAsia="仿宋_GB2312"/>
          <w:spacing w:val="-2"/>
          <w:sz w:val="32"/>
          <w:szCs w:val="32"/>
        </w:rPr>
        <w:t>22</w:t>
      </w:r>
      <w:r>
        <w:rPr>
          <w:rFonts w:hint="eastAsia" w:ascii="仿宋_GB2312" w:eastAsia="仿宋_GB2312"/>
          <w:spacing w:val="-2"/>
          <w:sz w:val="32"/>
          <w:szCs w:val="32"/>
        </w:rPr>
        <w:t>〕</w:t>
      </w:r>
      <w:r>
        <w:rPr>
          <w:rFonts w:hint="eastAsia" w:ascii="仿宋_GB2312" w:eastAsia="仿宋_GB2312"/>
          <w:spacing w:val="-2"/>
          <w:sz w:val="32"/>
          <w:szCs w:val="32"/>
          <w:lang w:val="en-US" w:eastAsia="zh-CN"/>
        </w:rPr>
        <w:t>3</w:t>
      </w:r>
      <w:r>
        <w:rPr>
          <w:rFonts w:hint="eastAsia" w:ascii="仿宋_GB2312" w:eastAsia="仿宋_GB2312"/>
          <w:spacing w:val="-2"/>
          <w:sz w:val="32"/>
          <w:szCs w:val="32"/>
        </w:rPr>
        <w:t>号</w:t>
      </w:r>
    </w:p>
    <w:p>
      <w:pPr>
        <w:spacing w:line="520" w:lineRule="exact"/>
        <w:ind w:firstLine="602" w:firstLineChars="200"/>
        <w:rPr>
          <w:rFonts w:eastAsia="仿宋_GB2312"/>
          <w:b/>
          <w:bCs/>
          <w:sz w:val="30"/>
          <w:szCs w:val="30"/>
        </w:rPr>
      </w:pPr>
      <w:r>
        <w:rPr>
          <w:rFonts w:eastAsia="仿宋_GB2312"/>
          <w:b/>
          <w:bCs/>
          <w:sz w:val="30"/>
          <w:szCs w:val="30"/>
        </w:rPr>
        <mc:AlternateContent>
          <mc:Choice Requires="wps">
            <w:drawing>
              <wp:anchor distT="0" distB="0" distL="114300" distR="114300" simplePos="0" relativeHeight="251659264" behindDoc="0" locked="0" layoutInCell="1" allowOverlap="1">
                <wp:simplePos x="0" y="0"/>
                <wp:positionH relativeFrom="column">
                  <wp:posOffset>29845</wp:posOffset>
                </wp:positionH>
                <wp:positionV relativeFrom="paragraph">
                  <wp:posOffset>327025</wp:posOffset>
                </wp:positionV>
                <wp:extent cx="5934075" cy="0"/>
                <wp:effectExtent l="0" t="9525" r="9525" b="9525"/>
                <wp:wrapNone/>
                <wp:docPr id="1" name="直线 11"/>
                <wp:cNvGraphicFramePr/>
                <a:graphic xmlns:a="http://schemas.openxmlformats.org/drawingml/2006/main">
                  <a:graphicData uri="http://schemas.microsoft.com/office/word/2010/wordprocessingShape">
                    <wps:wsp>
                      <wps:cNvSpPr/>
                      <wps:spPr>
                        <a:xfrm>
                          <a:off x="0" y="0"/>
                          <a:ext cx="5934075" cy="0"/>
                        </a:xfrm>
                        <a:prstGeom prst="line">
                          <a:avLst/>
                        </a:prstGeom>
                        <a:ln w="19050" cap="flat" cmpd="sng">
                          <a:solidFill>
                            <a:srgbClr val="FF0000"/>
                          </a:solidFill>
                          <a:prstDash val="solid"/>
                          <a:headEnd type="none" w="med" len="med"/>
                          <a:tailEnd type="none" w="med" len="med"/>
                        </a:ln>
                      </wps:spPr>
                      <wps:bodyPr upright="1"/>
                    </wps:wsp>
                  </a:graphicData>
                </a:graphic>
              </wp:anchor>
            </w:drawing>
          </mc:Choice>
          <mc:Fallback>
            <w:pict>
              <v:line id="直线 11" o:spid="_x0000_s1026" o:spt="20" style="position:absolute;left:0pt;margin-left:2.35pt;margin-top:25.75pt;height:0pt;width:467.25pt;z-index:251659264;mso-width-relative:page;mso-height-relative:page;" filled="f" stroked="t" coordsize="21600,21600" o:gfxdata="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145S9&#10;1gAAAAcBAAAPAAAAAAAAAAEAIAAAACIAAABkcnMvZG93bnJldi54bWxQSwECFAAUAAAACACHTuJA&#10;6YGswuoBAADdAwAADgAAAAAAAAABACAAAAAlAQAAZHJzL2Uyb0RvYy54bWxQSwUGAAAAAAYABgBZ&#10;AQAAgQUAAAAA&#10;">
                <v:fill on="f" focussize="0,0"/>
                <v:stroke weight="1.5pt" color="#FF0000" joinstyle="round"/>
                <v:imagedata o:title=""/>
                <o:lock v:ext="edit" aspectratio="f"/>
              </v:line>
            </w:pict>
          </mc:Fallback>
        </mc:AlternateContent>
      </w:r>
    </w:p>
    <w:p>
      <w:pPr>
        <w:spacing w:line="520" w:lineRule="exact"/>
        <w:jc w:val="center"/>
        <w:rPr>
          <w:rFonts w:ascii="宋体" w:hAnsi="宋体"/>
          <w:b/>
          <w:sz w:val="36"/>
          <w:szCs w:val="36"/>
        </w:rPr>
      </w:pPr>
    </w:p>
    <w:p>
      <w:pPr>
        <w:pStyle w:val="4"/>
        <w:spacing w:before="0" w:beforeAutospacing="0" w:after="0" w:afterAutospacing="0" w:line="580" w:lineRule="atLeast"/>
        <w:jc w:val="center"/>
        <w:rPr>
          <w:rFonts w:asciiTheme="majorEastAsia" w:hAnsiTheme="majorEastAsia" w:eastAsiaTheme="majorEastAsia"/>
          <w:color w:val="000000"/>
          <w:sz w:val="44"/>
          <w:szCs w:val="44"/>
        </w:rPr>
      </w:pPr>
    </w:p>
    <w:p>
      <w:pPr>
        <w:pStyle w:val="4"/>
        <w:keepNext w:val="0"/>
        <w:keepLines w:val="0"/>
        <w:pageBreakBefore w:val="0"/>
        <w:kinsoku/>
        <w:wordWrap/>
        <w:overflowPunct/>
        <w:topLinePunct w:val="0"/>
        <w:autoSpaceDE/>
        <w:autoSpaceDN/>
        <w:bidi w:val="0"/>
        <w:adjustRightInd/>
        <w:snapToGrid/>
        <w:spacing w:before="0" w:beforeAutospacing="0" w:after="0" w:afterAutospacing="0" w:line="520" w:lineRule="exact"/>
        <w:jc w:val="center"/>
        <w:textAlignment w:val="auto"/>
        <w:rPr>
          <w:rFonts w:hint="eastAsia" w:ascii="方正小标宋简体" w:hAnsi="方正小标宋简体" w:eastAsia="方正小标宋简体" w:cs="方正小标宋简体"/>
          <w:b w:val="0"/>
          <w:bCs w:val="0"/>
          <w:i w:val="0"/>
          <w:iCs w:val="0"/>
          <w:caps w:val="0"/>
          <w:color w:val="auto"/>
          <w:spacing w:val="0"/>
          <w:sz w:val="44"/>
          <w:szCs w:val="44"/>
          <w:shd w:val="clear" w:color="auto" w:fill="FFFFFF"/>
          <w:lang w:val="en-US" w:eastAsia="zh-CN"/>
        </w:rPr>
      </w:pPr>
      <w:bookmarkStart w:id="0" w:name="_GoBack"/>
      <w:r>
        <w:rPr>
          <w:rFonts w:hint="eastAsia" w:ascii="方正小标宋简体" w:hAnsi="方正小标宋简体" w:eastAsia="方正小标宋简体" w:cs="方正小标宋简体"/>
          <w:b w:val="0"/>
          <w:bCs w:val="0"/>
          <w:i w:val="0"/>
          <w:iCs w:val="0"/>
          <w:caps w:val="0"/>
          <w:color w:val="auto"/>
          <w:spacing w:val="0"/>
          <w:sz w:val="44"/>
          <w:szCs w:val="44"/>
          <w:shd w:val="clear" w:color="auto" w:fill="FFFFFF"/>
          <w:lang w:val="en-US" w:eastAsia="zh-CN"/>
        </w:rPr>
        <w:t>关于印发《</w:t>
      </w:r>
      <w:r>
        <w:rPr>
          <w:rFonts w:hint="eastAsia" w:ascii="方正小标宋简体" w:eastAsia="方正小标宋简体" w:cs="Times New Roman"/>
          <w:kern w:val="2"/>
          <w:sz w:val="44"/>
          <w:szCs w:val="44"/>
        </w:rPr>
        <w:t>武昌首义学院学术规范管理办法</w:t>
      </w:r>
      <w:r>
        <w:rPr>
          <w:rFonts w:hint="eastAsia" w:ascii="方正小标宋简体" w:hAnsi="方正小标宋简体" w:eastAsia="方正小标宋简体" w:cs="方正小标宋简体"/>
          <w:b w:val="0"/>
          <w:bCs w:val="0"/>
          <w:i w:val="0"/>
          <w:iCs w:val="0"/>
          <w:caps w:val="0"/>
          <w:color w:val="auto"/>
          <w:spacing w:val="0"/>
          <w:sz w:val="44"/>
          <w:szCs w:val="44"/>
          <w:shd w:val="clear" w:color="auto" w:fill="FFFFFF"/>
          <w:lang w:val="en-US" w:eastAsia="zh-CN"/>
        </w:rPr>
        <w:t>》的通知</w:t>
      </w:r>
    </w:p>
    <w:bookmarkEnd w:id="0"/>
    <w:p>
      <w:pPr>
        <w:pStyle w:val="4"/>
        <w:keepNext w:val="0"/>
        <w:keepLines w:val="0"/>
        <w:pageBreakBefore w:val="0"/>
        <w:kinsoku/>
        <w:wordWrap/>
        <w:overflowPunct/>
        <w:topLinePunct w:val="0"/>
        <w:autoSpaceDE/>
        <w:autoSpaceDN/>
        <w:bidi w:val="0"/>
        <w:adjustRightInd/>
        <w:snapToGrid/>
        <w:spacing w:before="0" w:beforeAutospacing="0" w:after="0" w:afterAutospacing="0" w:line="520" w:lineRule="exact"/>
        <w:jc w:val="center"/>
        <w:textAlignment w:val="auto"/>
        <w:rPr>
          <w:rFonts w:hint="eastAsia" w:ascii="方正小标宋简体" w:hAnsi="方正小标宋简体" w:eastAsia="方正小标宋简体" w:cs="方正小标宋简体"/>
          <w:b w:val="0"/>
          <w:bCs w:val="0"/>
          <w:i w:val="0"/>
          <w:iCs w:val="0"/>
          <w:caps w:val="0"/>
          <w:color w:val="auto"/>
          <w:spacing w:val="0"/>
          <w:sz w:val="44"/>
          <w:szCs w:val="44"/>
          <w:shd w:val="clear" w:color="auto" w:fill="FFFFFF"/>
          <w:lang w:val="en-US"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20" w:lineRule="exact"/>
        <w:ind w:left="0" w:right="0" w:firstLine="0"/>
        <w:textAlignment w:val="auto"/>
        <w:rPr>
          <w:rFonts w:hint="eastAsia" w:ascii="仿宋_GB2312" w:hAnsi="仿宋_GB2312" w:eastAsia="仿宋_GB2312" w:cs="仿宋_GB2312"/>
          <w:i w:val="0"/>
          <w:iCs w:val="0"/>
          <w:caps w:val="0"/>
          <w:color w:val="auto"/>
          <w:spacing w:val="0"/>
          <w:sz w:val="32"/>
          <w:szCs w:val="32"/>
          <w:shd w:val="clear" w:color="auto" w:fill="FFFFFF"/>
        </w:rPr>
      </w:pPr>
      <w:r>
        <w:rPr>
          <w:rFonts w:hint="eastAsia" w:ascii="仿宋_GB2312" w:hAnsi="仿宋_GB2312" w:eastAsia="仿宋_GB2312" w:cs="仿宋_GB2312"/>
          <w:i w:val="0"/>
          <w:iCs w:val="0"/>
          <w:caps w:val="0"/>
          <w:color w:val="auto"/>
          <w:spacing w:val="0"/>
          <w:sz w:val="32"/>
          <w:szCs w:val="32"/>
          <w:shd w:val="clear" w:color="auto" w:fill="FFFFFF"/>
        </w:rPr>
        <w:t>全校各单位：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2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color="auto" w:fill="FFFFFF"/>
        </w:rPr>
        <w:t>现将《武昌首义学院学术规范管理办法》予以印发，请各单位遵照执行。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武昌首义学院</w:t>
      </w:r>
    </w:p>
    <w:p>
      <w:pPr>
        <w:keepNext w:val="0"/>
        <w:keepLines w:val="0"/>
        <w:pageBreakBefore w:val="0"/>
        <w:widowControl w:val="0"/>
        <w:kinsoku/>
        <w:wordWrap/>
        <w:overflowPunct/>
        <w:topLinePunct w:val="0"/>
        <w:autoSpaceDE/>
        <w:autoSpaceDN/>
        <w:bidi w:val="0"/>
        <w:adjustRightInd/>
        <w:snapToGrid/>
        <w:spacing w:line="520"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日</w:t>
      </w:r>
    </w:p>
    <w:p>
      <w:pPr>
        <w:keepNext w:val="0"/>
        <w:keepLines w:val="0"/>
        <w:pageBreakBefore w:val="0"/>
        <w:kinsoku/>
        <w:wordWrap/>
        <w:overflowPunct/>
        <w:topLinePunct w:val="0"/>
        <w:autoSpaceDE/>
        <w:autoSpaceDN/>
        <w:bidi w:val="0"/>
        <w:adjustRightInd/>
        <w:snapToGrid/>
        <w:spacing w:line="520" w:lineRule="exact"/>
        <w:textAlignment w:val="auto"/>
        <w:rPr>
          <w:rFonts w:ascii="仿宋_GB2312" w:hAnsi="宋体" w:eastAsia="仿宋_GB2312" w:cs="宋体"/>
          <w:kern w:val="0"/>
          <w:sz w:val="32"/>
          <w:szCs w:val="32"/>
        </w:rPr>
      </w:pPr>
    </w:p>
    <w:p>
      <w:pPr>
        <w:spacing w:line="520" w:lineRule="exact"/>
        <w:rPr>
          <w:rFonts w:hint="eastAsia" w:ascii="仿宋_GB2312" w:hAnsi="宋体" w:eastAsia="仿宋_GB2312" w:cs="宋体"/>
          <w:kern w:val="0"/>
          <w:sz w:val="32"/>
          <w:szCs w:val="32"/>
        </w:rPr>
      </w:pPr>
    </w:p>
    <w:p>
      <w:pPr>
        <w:spacing w:line="520" w:lineRule="exact"/>
        <w:rPr>
          <w:rFonts w:hint="eastAsia" w:ascii="仿宋_GB2312" w:hAnsi="宋体" w:eastAsia="仿宋_GB2312" w:cs="宋体"/>
          <w:kern w:val="0"/>
          <w:sz w:val="32"/>
          <w:szCs w:val="32"/>
        </w:rPr>
      </w:pPr>
    </w:p>
    <w:p>
      <w:pPr>
        <w:spacing w:line="520" w:lineRule="exact"/>
        <w:ind w:firstLine="280" w:firstLineChars="100"/>
        <w:rPr>
          <w:rFonts w:hint="eastAsia" w:ascii="仿宋_GB2312" w:eastAsia="仿宋_GB2312"/>
          <w:sz w:val="28"/>
          <w:szCs w:val="28"/>
        </w:rPr>
      </w:pPr>
      <w:r>
        <w:rPr>
          <w:rFonts w:hint="eastAsia" w:ascii="仿宋_GB2312" w:eastAsia="仿宋_GB2312"/>
          <w:sz w:val="28"/>
          <w:szCs w:val="28"/>
        </w:rPr>
        <mc:AlternateContent>
          <mc:Choice Requires="wps">
            <w:drawing>
              <wp:anchor distT="0" distB="0" distL="114300" distR="114300" simplePos="0" relativeHeight="251661312" behindDoc="0" locked="0" layoutInCell="1" allowOverlap="1">
                <wp:simplePos x="0" y="0"/>
                <wp:positionH relativeFrom="column">
                  <wp:posOffset>-9525</wp:posOffset>
                </wp:positionH>
                <wp:positionV relativeFrom="paragraph">
                  <wp:posOffset>12700</wp:posOffset>
                </wp:positionV>
                <wp:extent cx="5392420" cy="0"/>
                <wp:effectExtent l="0" t="0" r="0" b="0"/>
                <wp:wrapNone/>
                <wp:docPr id="2" name="直线 5"/>
                <wp:cNvGraphicFramePr/>
                <a:graphic xmlns:a="http://schemas.openxmlformats.org/drawingml/2006/main">
                  <a:graphicData uri="http://schemas.microsoft.com/office/word/2010/wordprocessingShape">
                    <wps:wsp>
                      <wps:cNvSpPr/>
                      <wps:spPr>
                        <a:xfrm>
                          <a:off x="0" y="0"/>
                          <a:ext cx="539242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 o:spid="_x0000_s1026" o:spt="20" style="position:absolute;left:0pt;margin-left:-0.75pt;margin-top:1pt;height:0pt;width:424.6pt;z-index:251661312;mso-width-relative:page;mso-height-relative:page;" filled="f" stroked="t" coordsize="21600,21600" o:gfxdata="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HWy33tQAAAAG&#10;AQAADwAAAAAAAAABACAAAAAiAAAAZHJzL2Rvd25yZXYueG1sUEsBAhQAFAAAAAgAh07iQNUSDubn&#10;AQAA2wMAAA4AAAAAAAAAAQAgAAAAIwEAAGRycy9lMm9Eb2MueG1sUEsFBgAAAAAGAAYAWQEAAHwF&#10;AAAAAA==&#10;">
                <v:fill on="f" focussize="0,0"/>
                <v:stroke color="#000000" joinstyle="round"/>
                <v:imagedata o:title=""/>
                <o:lock v:ext="edit" aspectratio="f"/>
              </v:line>
            </w:pict>
          </mc:Fallback>
        </mc:AlternateContent>
      </w:r>
      <w:r>
        <w:rPr>
          <w:rFonts w:hint="eastAsia" w:eastAsia="仿宋_GB2312"/>
          <w:sz w:val="28"/>
          <w:szCs w:val="28"/>
        </w:rPr>
        <w:t>武昌首义学院学校办公室</w:t>
      </w:r>
      <w:r>
        <w:rPr>
          <w:rFonts w:eastAsia="仿宋_GB2312"/>
          <w:sz w:val="28"/>
          <w:szCs w:val="28"/>
        </w:rPr>
        <w:t xml:space="preserve">     </w:t>
      </w:r>
      <w:r>
        <w:rPr>
          <w:rFonts w:hint="eastAsia" w:eastAsia="仿宋_GB2312"/>
          <w:sz w:val="28"/>
          <w:szCs w:val="28"/>
        </w:rPr>
        <w:t xml:space="preserve">        </w:t>
      </w:r>
      <w:r>
        <w:rPr>
          <w:rFonts w:hint="eastAsia" w:eastAsia="仿宋_GB2312"/>
          <w:sz w:val="28"/>
          <w:szCs w:val="28"/>
          <w:lang w:val="en-US" w:eastAsia="zh-CN"/>
        </w:rPr>
        <w:t xml:space="preserve">  </w:t>
      </w:r>
      <w:r>
        <w:rPr>
          <w:rFonts w:hint="eastAsia" w:ascii="仿宋_GB2312" w:eastAsia="仿宋_GB2312"/>
          <w:sz w:val="28"/>
          <w:szCs w:val="28"/>
        </w:rPr>
        <w:t>202</w:t>
      </w:r>
      <w:r>
        <w:rPr>
          <w:rFonts w:hint="eastAsia" w:ascii="仿宋_GB2312" w:eastAsia="仿宋_GB2312"/>
          <w:sz w:val="28"/>
          <w:szCs w:val="28"/>
          <w:lang w:val="en-US" w:eastAsia="zh-CN"/>
        </w:rPr>
        <w:t>2</w:t>
      </w:r>
      <w:r>
        <w:rPr>
          <w:rFonts w:hint="eastAsia" w:ascii="仿宋_GB2312" w:eastAsia="仿宋_GB2312"/>
          <w:sz w:val="28"/>
          <w:szCs w:val="28"/>
        </w:rPr>
        <w:t>年</w:t>
      </w:r>
      <w:r>
        <w:rPr>
          <w:rFonts w:hint="eastAsia" w:ascii="仿宋_GB2312" w:eastAsia="仿宋_GB2312"/>
          <w:sz w:val="28"/>
          <w:szCs w:val="28"/>
          <w:lang w:val="en-US" w:eastAsia="zh-CN"/>
        </w:rPr>
        <w:t>12</w:t>
      </w:r>
      <w:r>
        <w:rPr>
          <w:rFonts w:hint="eastAsia" w:ascii="仿宋_GB2312" w:eastAsia="仿宋_GB2312"/>
          <w:sz w:val="28"/>
          <w:szCs w:val="28"/>
        </w:rPr>
        <w:t>月</w:t>
      </w:r>
      <w:r>
        <w:rPr>
          <w:rFonts w:hint="eastAsia" w:ascii="仿宋_GB2312" w:eastAsia="仿宋_GB2312"/>
          <w:sz w:val="28"/>
          <w:szCs w:val="28"/>
          <w:lang w:val="en-US" w:eastAsia="zh-CN"/>
        </w:rPr>
        <w:t>12</w:t>
      </w:r>
      <w:r>
        <w:rPr>
          <w:rFonts w:hint="eastAsia" w:ascii="仿宋_GB2312" w:eastAsia="仿宋_GB2312"/>
          <w:sz w:val="28"/>
          <w:szCs w:val="28"/>
        </w:rPr>
        <w:t>日印发</w:t>
      </w:r>
    </w:p>
    <w:p>
      <w:pPr>
        <w:spacing w:line="520" w:lineRule="exact"/>
        <w:ind w:firstLine="280" w:firstLineChars="100"/>
        <w:rPr>
          <w:rFonts w:hint="eastAsia" w:ascii="仿宋_GB2312" w:eastAsia="仿宋_GB2312"/>
          <w:sz w:val="28"/>
          <w:szCs w:val="28"/>
        </w:rPr>
        <w:sectPr>
          <w:footerReference r:id="rId3" w:type="default"/>
          <w:pgSz w:w="11906" w:h="16838"/>
          <w:pgMar w:top="1440" w:right="1800" w:bottom="1440" w:left="1800" w:header="851" w:footer="850" w:gutter="0"/>
          <w:cols w:space="720" w:num="1"/>
          <w:docGrid w:type="lines" w:linePitch="312" w:charSpace="0"/>
        </w:sectPr>
      </w:pPr>
      <w:r>
        <w:rPr>
          <w:sz w:val="28"/>
          <w:szCs w:val="28"/>
        </w:rPr>
        <mc:AlternateContent>
          <mc:Choice Requires="wps">
            <w:drawing>
              <wp:anchor distT="0" distB="0" distL="114300" distR="114300" simplePos="0" relativeHeight="251660288" behindDoc="0" locked="0" layoutInCell="1" allowOverlap="1">
                <wp:simplePos x="0" y="0"/>
                <wp:positionH relativeFrom="column">
                  <wp:posOffset>-9525</wp:posOffset>
                </wp:positionH>
                <wp:positionV relativeFrom="paragraph">
                  <wp:posOffset>15240</wp:posOffset>
                </wp:positionV>
                <wp:extent cx="5392420" cy="0"/>
                <wp:effectExtent l="0" t="0" r="0" b="0"/>
                <wp:wrapNone/>
                <wp:docPr id="3" name="直线 6"/>
                <wp:cNvGraphicFramePr/>
                <a:graphic xmlns:a="http://schemas.openxmlformats.org/drawingml/2006/main">
                  <a:graphicData uri="http://schemas.microsoft.com/office/word/2010/wordprocessingShape">
                    <wps:wsp>
                      <wps:cNvSpPr/>
                      <wps:spPr>
                        <a:xfrm>
                          <a:off x="0" y="0"/>
                          <a:ext cx="539242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 o:spid="_x0000_s1026" o:spt="20" style="position:absolute;left:0pt;margin-left:-0.75pt;margin-top:1.2pt;height:0pt;width:424.6pt;z-index:251660288;mso-width-relative:page;mso-height-relative:page;" filled="f" stroked="t" coordsize="21600,21600" o:gfxdata="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dMkW/1QAA&#10;AAYBAAAPAAAAAAAAAAEAIAAAACIAAABkcnMvZG93bnJldi54bWxQSwECFAAUAAAACACHTuJAIEkK&#10;u+gBAADbAwAADgAAAAAAAAABACAAAAAkAQAAZHJzL2Uyb0RvYy54bWxQSwUGAAAAAAYABgBZAQAA&#10;fgUAAAAA&#10;">
                <v:fill on="f" focussize="0,0"/>
                <v:stroke color="#000000" joinstyle="round"/>
                <v:imagedata o:title=""/>
                <o:lock v:ext="edit" aspectratio="f"/>
              </v:line>
            </w:pict>
          </mc:Fallback>
        </mc:AlternateContent>
      </w:r>
      <w:r>
        <w:rPr>
          <w:rFonts w:hint="eastAsia" w:ascii="仿宋_GB2312" w:eastAsia="仿宋_GB2312"/>
          <w:sz w:val="28"/>
          <w:szCs w:val="28"/>
        </w:rPr>
        <w:t>主动公开</w:t>
      </w:r>
    </w:p>
    <w:p>
      <w:pPr>
        <w:pStyle w:val="4"/>
        <w:keepNext w:val="0"/>
        <w:keepLines w:val="0"/>
        <w:pageBreakBefore w:val="0"/>
        <w:kinsoku/>
        <w:wordWrap/>
        <w:overflowPunct/>
        <w:topLinePunct w:val="0"/>
        <w:autoSpaceDE/>
        <w:autoSpaceDN/>
        <w:bidi w:val="0"/>
        <w:adjustRightInd/>
        <w:snapToGrid/>
        <w:spacing w:before="0" w:beforeAutospacing="0" w:after="0" w:afterAutospacing="0" w:line="520" w:lineRule="exact"/>
        <w:jc w:val="center"/>
        <w:textAlignment w:val="auto"/>
        <w:rPr>
          <w:rFonts w:ascii="方正小标宋简体" w:eastAsia="方正小标宋简体" w:cs="Times New Roman"/>
          <w:kern w:val="2"/>
          <w:sz w:val="44"/>
          <w:szCs w:val="44"/>
        </w:rPr>
      </w:pPr>
      <w:r>
        <w:rPr>
          <w:rFonts w:hint="eastAsia" w:ascii="方正小标宋简体" w:eastAsia="方正小标宋简体" w:cs="Times New Roman"/>
          <w:kern w:val="2"/>
          <w:sz w:val="44"/>
          <w:szCs w:val="44"/>
        </w:rPr>
        <w:t>武昌首义学院学术规范管理办法</w:t>
      </w:r>
    </w:p>
    <w:p>
      <w:pPr>
        <w:keepNext w:val="0"/>
        <w:keepLines w:val="0"/>
        <w:pageBreakBefore w:val="0"/>
        <w:kinsoku/>
        <w:wordWrap/>
        <w:overflowPunct/>
        <w:topLinePunct w:val="0"/>
        <w:autoSpaceDE/>
        <w:autoSpaceDN/>
        <w:bidi w:val="0"/>
        <w:adjustRightInd/>
        <w:snapToGrid/>
        <w:spacing w:line="520" w:lineRule="exact"/>
        <w:textAlignment w:val="auto"/>
      </w:pPr>
    </w:p>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黑体" w:hAnsi="黑体" w:eastAsia="黑体" w:cs="黑体"/>
          <w:kern w:val="0"/>
          <w:sz w:val="32"/>
          <w:szCs w:val="32"/>
        </w:rPr>
      </w:pPr>
      <w:r>
        <w:rPr>
          <w:rFonts w:hint="eastAsia" w:ascii="黑体" w:hAnsi="黑体" w:eastAsia="黑体" w:cs="黑体"/>
          <w:kern w:val="0"/>
          <w:sz w:val="32"/>
          <w:szCs w:val="32"/>
        </w:rPr>
        <w:t>第一章 总则</w:t>
      </w:r>
    </w:p>
    <w:p>
      <w:pPr>
        <w:keepNext w:val="0"/>
        <w:keepLines w:val="0"/>
        <w:pageBreakBefore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第一条</w:t>
      </w:r>
      <w:r>
        <w:rPr>
          <w:rFonts w:hint="eastAsia" w:ascii="仿宋_GB2312" w:hAnsi="仿宋_GB2312" w:eastAsia="仿宋_GB2312" w:cs="仿宋_GB2312"/>
          <w:b/>
          <w:bCs/>
          <w:kern w:val="0"/>
          <w:sz w:val="32"/>
          <w:szCs w:val="32"/>
        </w:rPr>
        <w:t> </w:t>
      </w:r>
      <w:r>
        <w:rPr>
          <w:rFonts w:hint="eastAsia" w:ascii="仿宋_GB2312" w:hAnsi="仿宋_GB2312" w:eastAsia="仿宋_GB2312" w:cs="仿宋_GB2312"/>
          <w:color w:val="000000"/>
          <w:sz w:val="32"/>
          <w:szCs w:val="32"/>
        </w:rPr>
        <w:t>为进一步推动学校的学术道德规范和学风建设，弘扬“诚信、进取、勤俭、严实”的校风，进一步规范学术行为，营造良好学术环境，促进学术繁荣，依照国家法律法规和相关部门文件精神，结合我校实际，特制订本规定。</w:t>
      </w:r>
    </w:p>
    <w:p>
      <w:pPr>
        <w:keepNext w:val="0"/>
        <w:keepLines w:val="0"/>
        <w:pageBreakBefore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color w:val="000000"/>
          <w:sz w:val="32"/>
          <w:szCs w:val="32"/>
        </w:rPr>
        <w:t>第二条</w:t>
      </w:r>
      <w:r>
        <w:rPr>
          <w:rFonts w:hint="eastAsia" w:ascii="仿宋_GB2312" w:hAnsi="仿宋_GB2312" w:eastAsia="仿宋_GB2312" w:cs="仿宋_GB2312"/>
          <w:kern w:val="0"/>
          <w:sz w:val="32"/>
          <w:szCs w:val="32"/>
        </w:rPr>
        <w:t> </w:t>
      </w:r>
      <w:r>
        <w:rPr>
          <w:rFonts w:hint="eastAsia" w:ascii="仿宋_GB2312" w:hAnsi="仿宋_GB2312" w:eastAsia="仿宋_GB2312" w:cs="仿宋_GB2312"/>
          <w:color w:val="000000"/>
          <w:sz w:val="32"/>
          <w:szCs w:val="32"/>
        </w:rPr>
        <w:t>本办法适用于武昌首义学院所有教职员工、学生以及以武昌首义学院名义从事学术活动的人员，以下简称“师生”。</w:t>
      </w:r>
    </w:p>
    <w:p>
      <w:pPr>
        <w:keepNext w:val="0"/>
        <w:keepLines w:val="0"/>
        <w:pageBreakBefore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第三条</w:t>
      </w:r>
      <w:r>
        <w:rPr>
          <w:rFonts w:hint="eastAsia" w:ascii="仿宋_GB2312" w:hAnsi="仿宋_GB2312" w:eastAsia="仿宋_GB2312" w:cs="仿宋_GB2312"/>
          <w:b/>
          <w:bCs/>
          <w:kern w:val="0"/>
          <w:sz w:val="32"/>
          <w:szCs w:val="32"/>
        </w:rPr>
        <w:t xml:space="preserve">  </w:t>
      </w:r>
      <w:r>
        <w:rPr>
          <w:rFonts w:hint="eastAsia" w:ascii="仿宋_GB2312" w:hAnsi="仿宋_GB2312" w:eastAsia="仿宋_GB2312" w:cs="仿宋_GB2312"/>
          <w:color w:val="000000"/>
          <w:sz w:val="32"/>
          <w:szCs w:val="32"/>
        </w:rPr>
        <w:t>“师生”应自觉遵守《中华人民共和国宪法》《中华人民共和国民法通则》《中华人民共和国著作权法》《中华人民共和国专利法》《中华人民共和国计算机软件保护条例》等法律法规，以及中共中央办公厅、国务院办公厅《关于进一步加强科研诚信建设的若干意见》（厅字〔2018〕23号）《高等学校预防与处理学术不端行为办法》（中华人民共和国教育部令第40号）《教育部关于加强学术道德建设的若干意见》等文件精神以及学校有关文件规定。</w:t>
      </w:r>
    </w:p>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黑体" w:hAnsi="黑体" w:eastAsia="黑体" w:cs="黑体"/>
          <w:kern w:val="0"/>
          <w:sz w:val="32"/>
          <w:szCs w:val="32"/>
        </w:rPr>
      </w:pPr>
      <w:r>
        <w:rPr>
          <w:rFonts w:hint="eastAsia" w:ascii="黑体" w:hAnsi="黑体" w:eastAsia="黑体" w:cs="黑体"/>
          <w:kern w:val="0"/>
          <w:sz w:val="32"/>
          <w:szCs w:val="32"/>
        </w:rPr>
        <w:t>第二章 学术规范引导及管理</w:t>
      </w:r>
    </w:p>
    <w:p>
      <w:pPr>
        <w:keepNext w:val="0"/>
        <w:keepLines w:val="0"/>
        <w:pageBreakBefore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color w:val="000000"/>
          <w:sz w:val="32"/>
          <w:szCs w:val="32"/>
        </w:rPr>
        <w:t>第四条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color w:val="000000"/>
          <w:sz w:val="32"/>
          <w:szCs w:val="32"/>
        </w:rPr>
        <w:t>科学技术处负责正确引导学术规范，监督科研诚信建设工作，联合师德师风建设办公室共同受理科研失信行为的投诉、举报、调查取证等相关事宜。</w:t>
      </w:r>
    </w:p>
    <w:p>
      <w:pPr>
        <w:keepNext w:val="0"/>
        <w:keepLines w:val="0"/>
        <w:pageBreakBefore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第五条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color w:val="000000"/>
          <w:sz w:val="32"/>
          <w:szCs w:val="32"/>
        </w:rPr>
        <w:t>学院对师生进行正确引导、宣传学术规范，对师生的学术失范行为进行提醒和监督，配合科学技术处及师德师风建设办公室调查。</w:t>
      </w:r>
    </w:p>
    <w:p>
      <w:pPr>
        <w:keepNext w:val="0"/>
        <w:keepLines w:val="0"/>
        <w:pageBreakBefore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color w:val="000000"/>
          <w:sz w:val="32"/>
          <w:szCs w:val="32"/>
        </w:rPr>
        <w:sectPr>
          <w:footerReference r:id="rId4" w:type="default"/>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b/>
          <w:color w:val="000000"/>
          <w:sz w:val="32"/>
          <w:szCs w:val="32"/>
        </w:rPr>
        <w:t>第六条</w:t>
      </w:r>
      <w:r>
        <w:rPr>
          <w:rFonts w:hint="eastAsia" w:ascii="仿宋_GB2312" w:hAnsi="仿宋_GB2312" w:eastAsia="仿宋_GB2312" w:cs="仿宋_GB2312"/>
          <w:b/>
          <w:bCs/>
          <w:kern w:val="0"/>
          <w:sz w:val="32"/>
          <w:szCs w:val="32"/>
        </w:rPr>
        <w:t xml:space="preserve"> </w:t>
      </w:r>
      <w:r>
        <w:rPr>
          <w:rFonts w:hint="eastAsia" w:ascii="仿宋_GB2312" w:hAnsi="仿宋_GB2312" w:eastAsia="仿宋_GB2312" w:cs="仿宋_GB2312"/>
          <w:color w:val="000000"/>
          <w:sz w:val="32"/>
          <w:szCs w:val="32"/>
        </w:rPr>
        <w:t>科研团队或课科研项目负责人等要充分发挥言</w:t>
      </w:r>
    </w:p>
    <w:p>
      <w:pPr>
        <w:keepNext w:val="0"/>
        <w:keepLines w:val="0"/>
        <w:pageBreakBefore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sz w:val="32"/>
          <w:szCs w:val="32"/>
        </w:rPr>
        <w:t>传身教作用，加强对团队或课题组成员、所指导的学生等的科研诚信教育与管理，对学术成果或知识产权等科研成果的署名、研究数据真实性、实验可重复性等进行诚信审核和学术把关。</w:t>
      </w:r>
    </w:p>
    <w:p>
      <w:pPr>
        <w:keepNext w:val="0"/>
        <w:keepLines w:val="0"/>
        <w:pageBreakBefore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第七条</w:t>
      </w:r>
      <w:r>
        <w:rPr>
          <w:rFonts w:hint="eastAsia" w:ascii="仿宋_GB2312" w:hAnsi="仿宋_GB2312" w:eastAsia="仿宋_GB2312" w:cs="仿宋_GB2312"/>
          <w:b/>
          <w:bCs/>
          <w:kern w:val="0"/>
          <w:sz w:val="32"/>
          <w:szCs w:val="32"/>
        </w:rPr>
        <w:t xml:space="preserve"> </w:t>
      </w:r>
      <w:r>
        <w:rPr>
          <w:rFonts w:hint="eastAsia" w:ascii="仿宋_GB2312" w:hAnsi="仿宋_GB2312" w:eastAsia="仿宋_GB2312" w:cs="仿宋_GB2312"/>
          <w:color w:val="000000"/>
          <w:sz w:val="32"/>
          <w:szCs w:val="32"/>
        </w:rPr>
        <w:t>科研人员要恪守科学道德准则，遵守科研活动规范，践行科研诚信要求，坚守科研诚信底线，并对自己的科研失范行为负责。</w:t>
      </w:r>
    </w:p>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黑体" w:hAnsi="黑体" w:eastAsia="黑体" w:cs="黑体"/>
          <w:kern w:val="0"/>
          <w:sz w:val="32"/>
          <w:szCs w:val="32"/>
        </w:rPr>
      </w:pPr>
      <w:r>
        <w:rPr>
          <w:rFonts w:hint="eastAsia" w:ascii="黑体" w:hAnsi="黑体" w:eastAsia="黑体" w:cs="黑体"/>
          <w:kern w:val="0"/>
          <w:sz w:val="32"/>
          <w:szCs w:val="32"/>
        </w:rPr>
        <w:t>第三章 学术规范及失信行为</w:t>
      </w:r>
    </w:p>
    <w:p>
      <w:pPr>
        <w:pStyle w:val="4"/>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640"/>
        <w:jc w:val="both"/>
        <w:textAlignment w:val="auto"/>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b/>
          <w:color w:val="000000"/>
          <w:kern w:val="2"/>
          <w:sz w:val="32"/>
          <w:szCs w:val="32"/>
        </w:rPr>
        <w:t>第八条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color w:val="000000"/>
          <w:kern w:val="2"/>
          <w:sz w:val="32"/>
          <w:szCs w:val="32"/>
        </w:rPr>
        <w:t>师生在科研项目申报、实施与验收，科研经费使用及科研成果发表与出版方面要遵守学术规范。</w:t>
      </w:r>
    </w:p>
    <w:p>
      <w:pPr>
        <w:pStyle w:val="4"/>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640"/>
        <w:jc w:val="both"/>
        <w:textAlignment w:val="auto"/>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（一）项目申报。在项目申报时，要遵守科研项目申报有关规定、履行信用承诺、保证申报内容真实性和有效性，保守国家机密，维护国家安全并遵守信息安全、生态安全等。</w:t>
      </w:r>
    </w:p>
    <w:p>
      <w:pPr>
        <w:pStyle w:val="4"/>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640"/>
        <w:jc w:val="both"/>
        <w:textAlignment w:val="auto"/>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在项目申报中的失信行为有：</w:t>
      </w:r>
    </w:p>
    <w:p>
      <w:pPr>
        <w:pStyle w:val="4"/>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640"/>
        <w:jc w:val="both"/>
        <w:textAlignment w:val="auto"/>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1.抄袭他人科研成果，捏造或篡改科研数据和图表等的；</w:t>
      </w:r>
    </w:p>
    <w:p>
      <w:pPr>
        <w:pStyle w:val="4"/>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640"/>
        <w:jc w:val="both"/>
        <w:textAlignment w:val="auto"/>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2.虚假编造国内外的研究现状、研究人员的水平和能力；</w:t>
      </w:r>
    </w:p>
    <w:p>
      <w:pPr>
        <w:pStyle w:val="4"/>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640"/>
        <w:jc w:val="both"/>
        <w:textAlignment w:val="auto"/>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3.虚假填写个人的学术情况，伪造专家评价、证书和其他相关证明材料的；</w:t>
      </w:r>
    </w:p>
    <w:p>
      <w:pPr>
        <w:pStyle w:val="4"/>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640"/>
        <w:jc w:val="both"/>
        <w:textAlignment w:val="auto"/>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4.未征得他人授权，擅自在项目申报书上签字的；</w:t>
      </w:r>
    </w:p>
    <w:p>
      <w:pPr>
        <w:pStyle w:val="4"/>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640"/>
        <w:jc w:val="both"/>
        <w:textAlignment w:val="auto"/>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5.申报材料有其它弄虚作假行为的。</w:t>
      </w:r>
    </w:p>
    <w:p>
      <w:pPr>
        <w:pStyle w:val="4"/>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640"/>
        <w:jc w:val="both"/>
        <w:textAlignment w:val="auto"/>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二）项目实施。在项目实施中，要坚持严谨的科学态度，如实记录并报告试验结果、调查和统计资料；对项目组织开展、实验记录、中期检查、项目重大事项报告等行为要遵守相关制度约定和诚信规范。在项目实施中的失信行为有：</w:t>
      </w:r>
    </w:p>
    <w:p>
      <w:pPr>
        <w:pStyle w:val="4"/>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640"/>
        <w:jc w:val="both"/>
        <w:textAlignment w:val="auto"/>
        <w:rPr>
          <w:rFonts w:hint="eastAsia" w:ascii="仿宋_GB2312" w:hAnsi="仿宋_GB2312" w:eastAsia="仿宋_GB2312" w:cs="仿宋_GB2312"/>
          <w:color w:val="000000"/>
          <w:kern w:val="2"/>
          <w:sz w:val="32"/>
          <w:szCs w:val="32"/>
        </w:rPr>
        <w:sectPr>
          <w:footerReference r:id="rId5" w:type="default"/>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color w:val="000000"/>
          <w:kern w:val="2"/>
          <w:sz w:val="32"/>
          <w:szCs w:val="32"/>
        </w:rPr>
        <w:t>1.捏造、篡改实验数据或其他资料的；</w:t>
      </w:r>
    </w:p>
    <w:p>
      <w:pPr>
        <w:pStyle w:val="4"/>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2.对（课题）项目牵头单位、承担单位、负责人、实施周期、主要研究目标和考核指标等重大事项调整，不按程序报立项单位审批，擅自更改的；</w:t>
      </w:r>
    </w:p>
    <w:p>
      <w:pPr>
        <w:pStyle w:val="4"/>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640"/>
        <w:jc w:val="both"/>
        <w:textAlignment w:val="auto"/>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3.在项目执行中出现严重的知识产权纠纷、经实践证明项目技术不可行或项目无法实现任务书规定的进度且无改进办法、组织管理不力或者发生重大问题导致项目无法进行等问题时，项目负责人不主动及时提出撤销和终止项目的。</w:t>
      </w:r>
    </w:p>
    <w:p>
      <w:pPr>
        <w:pStyle w:val="4"/>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640"/>
        <w:jc w:val="both"/>
        <w:textAlignment w:val="auto"/>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三）经费使用。在科研经费使用中，要依法、据实编制科研项目预算，在经费主管部门批复的预算或合同约定范围内合理安排经费支出，保证科研经费专款专用，并要及时办理科研经费报销和项目结题后的科研经费结账手续。在科研经费使用中的失信行为有：</w:t>
      </w:r>
    </w:p>
    <w:p>
      <w:pPr>
        <w:pStyle w:val="4"/>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640"/>
        <w:jc w:val="both"/>
        <w:textAlignment w:val="auto"/>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1.违反科研经费管理规定，转移、挪用科研经费的；</w:t>
      </w:r>
    </w:p>
    <w:p>
      <w:pPr>
        <w:pStyle w:val="4"/>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640"/>
        <w:jc w:val="both"/>
        <w:textAlignment w:val="auto"/>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2.使用虚假发票套取科研经费的；</w:t>
      </w:r>
    </w:p>
    <w:p>
      <w:pPr>
        <w:pStyle w:val="4"/>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640"/>
        <w:jc w:val="both"/>
        <w:textAlignment w:val="auto"/>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3.其他虚假行为。</w:t>
      </w:r>
    </w:p>
    <w:p>
      <w:pPr>
        <w:pStyle w:val="4"/>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640"/>
        <w:jc w:val="both"/>
        <w:textAlignment w:val="auto"/>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四）项目验收。在项目验收中，提交的项目结题材料必须准确、真实、可靠，项目形成的研究成果，包括论文、专著、样机、样品等，须按要求标注资助项目名称及项目编号；属于合作研究的，按合同的成果归属要求对成果进行标注。在项目验收中的失信行为有：</w:t>
      </w:r>
    </w:p>
    <w:p>
      <w:pPr>
        <w:pStyle w:val="4"/>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640"/>
        <w:jc w:val="both"/>
        <w:textAlignment w:val="auto"/>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1未按要求提出延期申请又不按正常进度组织验收的；</w:t>
      </w:r>
    </w:p>
    <w:p>
      <w:pPr>
        <w:pStyle w:val="4"/>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640"/>
        <w:jc w:val="both"/>
        <w:textAlignment w:val="auto"/>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2.提供虚假验收文件、资料、数据等行为的；</w:t>
      </w:r>
    </w:p>
    <w:p>
      <w:pPr>
        <w:pStyle w:val="4"/>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640"/>
        <w:jc w:val="both"/>
        <w:textAlignment w:val="auto"/>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3.项目形成的知识产权的归属、使用和转移，不按国家有关法律、法规和政策执行；</w:t>
      </w:r>
    </w:p>
    <w:p>
      <w:pPr>
        <w:pStyle w:val="4"/>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640"/>
        <w:jc w:val="both"/>
        <w:textAlignment w:val="auto"/>
        <w:rPr>
          <w:rFonts w:hint="eastAsia" w:ascii="仿宋_GB2312" w:hAnsi="仿宋_GB2312" w:eastAsia="仿宋_GB2312" w:cs="仿宋_GB2312"/>
          <w:color w:val="000000"/>
          <w:kern w:val="2"/>
          <w:sz w:val="32"/>
          <w:szCs w:val="32"/>
        </w:rPr>
        <w:sectPr>
          <w:footerReference r:id="rId6" w:type="default"/>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color w:val="000000"/>
          <w:kern w:val="2"/>
          <w:sz w:val="32"/>
          <w:szCs w:val="32"/>
        </w:rPr>
        <w:t>4.对涉及国家秘密的项目及取得的成果，不按有关规定做好保密管理的。</w:t>
      </w:r>
    </w:p>
    <w:p>
      <w:pPr>
        <w:pStyle w:val="4"/>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五）学术成果。学术成果应合理使用引文，要规范引用他人的工作成果和观点；要注重成果质量，反对粗制滥造和低水平重复；产生的“成果”应按照当事人对科学研究所作贡献大小并根据自愿原则依次署名，或由作者共同约定。任何“成果”在发表前须经过所有署名人审阅，所有署名人均应对“成果”承担相应责任，第一作者和通讯作者承担主要责任；对学术成果的评价应坚持客观公正的原则，坚持同行专家评价和回避制度。在学术成果中的失信行为有：</w:t>
      </w:r>
    </w:p>
    <w:p>
      <w:pPr>
        <w:pStyle w:val="4"/>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640"/>
        <w:jc w:val="both"/>
        <w:textAlignment w:val="auto"/>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1.转引文献，不如实注明转引出处，把转引文献当作原始文献来引用的；</w:t>
      </w:r>
    </w:p>
    <w:p>
      <w:pPr>
        <w:pStyle w:val="4"/>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640"/>
        <w:jc w:val="both"/>
        <w:textAlignment w:val="auto"/>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2.将所引用的部分构成引用人作品的主要部分和实质部分的；</w:t>
      </w:r>
    </w:p>
    <w:p>
      <w:pPr>
        <w:pStyle w:val="4"/>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640"/>
        <w:jc w:val="both"/>
        <w:textAlignment w:val="auto"/>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3.将他人学术观点、学术思想或实验数据、调查和统计结果等冒充为自己所创的；</w:t>
      </w:r>
    </w:p>
    <w:p>
      <w:pPr>
        <w:pStyle w:val="4"/>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640"/>
        <w:jc w:val="both"/>
        <w:textAlignment w:val="auto"/>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4.引用他人已公开的作品而不注明出处，将其作为自己的研究成果使用的；</w:t>
      </w:r>
    </w:p>
    <w:p>
      <w:pPr>
        <w:pStyle w:val="4"/>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640"/>
        <w:jc w:val="both"/>
        <w:textAlignment w:val="auto"/>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5.剽窃、抄袭、侵占他人学术成果或者伪造、篡改研究数据、研究结论的；</w:t>
      </w:r>
    </w:p>
    <w:p>
      <w:pPr>
        <w:pStyle w:val="4"/>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640"/>
        <w:jc w:val="both"/>
        <w:textAlignment w:val="auto"/>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6.伪造科研数据、资料、文献、注释，或者捏造事实编造虚假研究成果的；</w:t>
      </w:r>
    </w:p>
    <w:p>
      <w:pPr>
        <w:pStyle w:val="4"/>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640"/>
        <w:jc w:val="both"/>
        <w:textAlignment w:val="auto"/>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7.未经他人许可而不当使用他人署名，虚构合作者共同署名，或者多人共同完成研究而在成果中未注明他人工作、贡献的；</w:t>
      </w:r>
    </w:p>
    <w:p>
      <w:pPr>
        <w:pStyle w:val="4"/>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640"/>
        <w:jc w:val="both"/>
        <w:textAlignment w:val="auto"/>
        <w:rPr>
          <w:rFonts w:hint="eastAsia" w:ascii="仿宋_GB2312" w:hAnsi="仿宋_GB2312" w:eastAsia="仿宋_GB2312" w:cs="仿宋_GB2312"/>
          <w:color w:val="000000"/>
          <w:kern w:val="2"/>
          <w:sz w:val="32"/>
          <w:szCs w:val="32"/>
        </w:rPr>
        <w:sectPr>
          <w:footerReference r:id="rId7" w:type="default"/>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color w:val="000000"/>
          <w:kern w:val="2"/>
          <w:sz w:val="32"/>
          <w:szCs w:val="32"/>
        </w:rPr>
        <w:t>8.在申报课题、成果、奖励和职务评审评定、申请学位等过程中提供虚假学术成果信息的；</w:t>
      </w:r>
    </w:p>
    <w:p>
      <w:pPr>
        <w:pStyle w:val="4"/>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9.买卖论文、由他人（机构）代写或者为他人代写论文的；</w:t>
      </w:r>
    </w:p>
    <w:p>
      <w:pPr>
        <w:pStyle w:val="4"/>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640"/>
        <w:jc w:val="both"/>
        <w:textAlignment w:val="auto"/>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10.伪造或篡改学术期刊或出版商同意接受或发表作品的凭证的；</w:t>
      </w:r>
    </w:p>
    <w:p>
      <w:pPr>
        <w:pStyle w:val="4"/>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640"/>
        <w:jc w:val="both"/>
        <w:textAlignment w:val="auto"/>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11.学术成果评价中虚构同行评议专家及评议意见的；</w:t>
      </w:r>
    </w:p>
    <w:p>
      <w:pPr>
        <w:pStyle w:val="4"/>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640"/>
        <w:jc w:val="both"/>
        <w:textAlignment w:val="auto"/>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12.根据有关学术组织、科研管理机构认定的其他学术失信行为的。</w:t>
      </w:r>
    </w:p>
    <w:p>
      <w:pPr>
        <w:pStyle w:val="4"/>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（六）知识产权。知识产权申请应当遵照法律、法规和规章的有关规定，并应恪守诚实信用原则，注重申请质量。在知识产权申请中的失信行为有：</w:t>
      </w:r>
    </w:p>
    <w:p>
      <w:pPr>
        <w:pStyle w:val="4"/>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640"/>
        <w:jc w:val="both"/>
        <w:textAlignment w:val="auto"/>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1.抄袭、剽窃或侵吞他人知识产权或者伪造、篡改申请数据的；</w:t>
      </w:r>
    </w:p>
    <w:p>
      <w:pPr>
        <w:pStyle w:val="4"/>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640"/>
        <w:jc w:val="both"/>
        <w:textAlignment w:val="auto"/>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2.虚假表述自己的申请内容，贬抑或故意忽略他人成果以抬高或吹嘘自己的；</w:t>
      </w:r>
    </w:p>
    <w:p>
      <w:pPr>
        <w:pStyle w:val="4"/>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640"/>
        <w:jc w:val="both"/>
        <w:textAlignment w:val="auto"/>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3.提交抄袭现有技术或者现有设计的知识产权申请的；</w:t>
      </w:r>
    </w:p>
    <w:p>
      <w:pPr>
        <w:pStyle w:val="4"/>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640"/>
        <w:jc w:val="both"/>
        <w:textAlignment w:val="auto"/>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4.提交实验数据或者技术效果明显编造的知识产权申请的；</w:t>
      </w:r>
    </w:p>
    <w:p>
      <w:pPr>
        <w:pStyle w:val="4"/>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640"/>
        <w:jc w:val="both"/>
        <w:textAlignment w:val="auto"/>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（七）学术批评。大力倡导学术批评，积极推进不同学术观点之间的自由讨论、相互交流与学术争鸣。在学术批评中的失信行为有：</w:t>
      </w:r>
    </w:p>
    <w:p>
      <w:pPr>
        <w:pStyle w:val="4"/>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640"/>
        <w:jc w:val="both"/>
        <w:textAlignment w:val="auto"/>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1.捏造事实，恶意举报、诬陷他人的；</w:t>
      </w:r>
    </w:p>
    <w:p>
      <w:pPr>
        <w:pStyle w:val="4"/>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2"/>
          <w:sz w:val="32"/>
          <w:szCs w:val="32"/>
        </w:rPr>
        <w:t>2.对他人进行人身攻击和诽谤的。</w:t>
      </w:r>
    </w:p>
    <w:p>
      <w:pPr>
        <w:pStyle w:val="4"/>
        <w:keepNext w:val="0"/>
        <w:keepLines w:val="0"/>
        <w:pageBreakBefore w:val="0"/>
        <w:kinsoku/>
        <w:wordWrap/>
        <w:overflowPunct/>
        <w:topLinePunct w:val="0"/>
        <w:autoSpaceDE/>
        <w:autoSpaceDN/>
        <w:bidi w:val="0"/>
        <w:adjustRightInd/>
        <w:snapToGrid/>
        <w:spacing w:before="0" w:beforeAutospacing="0" w:after="0" w:afterAutospacing="0" w:line="520" w:lineRule="exact"/>
        <w:jc w:val="center"/>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第四章　科研失信行为处理</w:t>
      </w:r>
    </w:p>
    <w:p>
      <w:pPr>
        <w:pStyle w:val="4"/>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640"/>
        <w:jc w:val="both"/>
        <w:textAlignment w:val="auto"/>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b/>
          <w:color w:val="000000"/>
          <w:kern w:val="2"/>
          <w:sz w:val="32"/>
          <w:szCs w:val="32"/>
        </w:rPr>
        <w:t>第九条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color w:val="000000"/>
          <w:kern w:val="2"/>
          <w:sz w:val="32"/>
          <w:szCs w:val="32"/>
        </w:rPr>
        <w:t>对科研失信行为的举报，一般应当以书面形式实名提出，并符合下列条件：</w:t>
      </w:r>
    </w:p>
    <w:p>
      <w:pPr>
        <w:pStyle w:val="4"/>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640"/>
        <w:jc w:val="both"/>
        <w:textAlignment w:val="auto"/>
        <w:rPr>
          <w:rFonts w:hint="eastAsia" w:ascii="仿宋_GB2312" w:hAnsi="仿宋_GB2312" w:eastAsia="仿宋_GB2312" w:cs="仿宋_GB2312"/>
          <w:color w:val="000000"/>
          <w:kern w:val="2"/>
          <w:sz w:val="32"/>
          <w:szCs w:val="32"/>
        </w:rPr>
        <w:sectPr>
          <w:footerReference r:id="rId8" w:type="default"/>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color w:val="000000"/>
          <w:kern w:val="2"/>
          <w:sz w:val="32"/>
          <w:szCs w:val="32"/>
        </w:rPr>
        <w:t>（一）有明确的举报对象；</w:t>
      </w:r>
    </w:p>
    <w:p>
      <w:pPr>
        <w:pStyle w:val="4"/>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（二）有明确的违规事实；</w:t>
      </w:r>
    </w:p>
    <w:p>
      <w:pPr>
        <w:pStyle w:val="4"/>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640"/>
        <w:jc w:val="both"/>
        <w:textAlignment w:val="auto"/>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（三）有客观的证据材料或者查证线索。</w:t>
      </w:r>
    </w:p>
    <w:p>
      <w:pPr>
        <w:pStyle w:val="4"/>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640"/>
        <w:jc w:val="both"/>
        <w:textAlignment w:val="auto"/>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以实名方式举报，应当在书面材料中载明举报人的真实姓名、家庭住址或工作单位以及联系方式。以匿名方式举报，但事实清楚、证据充分或者线索明确的，也可受理。</w:t>
      </w:r>
    </w:p>
    <w:p>
      <w:pPr>
        <w:pStyle w:val="4"/>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640"/>
        <w:jc w:val="both"/>
        <w:textAlignment w:val="auto"/>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b/>
          <w:color w:val="000000"/>
          <w:kern w:val="2"/>
          <w:sz w:val="32"/>
          <w:szCs w:val="32"/>
        </w:rPr>
        <w:t>第十条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color w:val="000000"/>
          <w:kern w:val="2"/>
          <w:sz w:val="32"/>
          <w:szCs w:val="32"/>
        </w:rPr>
        <w:t>科研失信行为由科技处、师德师风建设办公室调查取证后，提交学校学术委员会研究认定，根据认定结论和处理建议，对科研失信的责任人做出如下处理建议，并报学校批准：</w:t>
      </w:r>
    </w:p>
    <w:p>
      <w:pPr>
        <w:pStyle w:val="4"/>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641"/>
        <w:jc w:val="both"/>
        <w:textAlignment w:val="auto"/>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一）学术处分。学术处分包括：取消成果在学校的认可；暂停财政资助科研项目和科研活动，限期整改；取消或建议取消所获得的相关学术荣誉、奖励、资格、职称晋升；终止或撤销或建议撤销当事人和责任人所承担的相关科研项目；建议相应的杂志社、网络及机构撤销相关成果。学生有失信行为的，还应当按照学生管理的相关规定，给予相应的学籍处分；科研失信行为与获得学位有直接关联的，需要撤销学位的（包括已获得学位的毕业生），提交学校学位委员会按相关规定处理。</w:t>
      </w:r>
    </w:p>
    <w:p>
      <w:pPr>
        <w:pStyle w:val="4"/>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640"/>
        <w:jc w:val="both"/>
        <w:textAlignment w:val="auto"/>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（二）行政处分（处理）。情节较轻的失信行为，给予科研诚信诫免谈话、通报批评；情节较重的失信行为，给予警告、记过；情节严重的失信行为，给予降低岗位等级或撤职、开除。</w:t>
      </w:r>
    </w:p>
    <w:p>
      <w:pPr>
        <w:pStyle w:val="4"/>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640"/>
        <w:jc w:val="both"/>
        <w:textAlignment w:val="auto"/>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以上处分方式可合并使用。</w:t>
      </w:r>
    </w:p>
    <w:p>
      <w:pPr>
        <w:keepNext w:val="0"/>
        <w:keepLines w:val="0"/>
        <w:pageBreakBefore w:val="0"/>
        <w:widowControl/>
        <w:kinsoku/>
        <w:wordWrap/>
        <w:overflowPunct/>
        <w:topLinePunct w:val="0"/>
        <w:autoSpaceDE/>
        <w:autoSpaceDN/>
        <w:bidi w:val="0"/>
        <w:adjustRightInd/>
        <w:snapToGrid/>
        <w:spacing w:line="520" w:lineRule="exact"/>
        <w:ind w:firstLine="480"/>
        <w:jc w:val="left"/>
        <w:textAlignment w:val="auto"/>
        <w:rPr>
          <w:rFonts w:hint="eastAsia" w:ascii="仿宋_GB2312" w:hAnsi="仿宋_GB2312" w:eastAsia="仿宋_GB2312" w:cs="仿宋_GB2312"/>
          <w:color w:val="000000"/>
          <w:sz w:val="32"/>
          <w:szCs w:val="32"/>
        </w:rPr>
        <w:sectPr>
          <w:footerReference r:id="rId9" w:type="default"/>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b/>
          <w:color w:val="000000"/>
          <w:sz w:val="32"/>
          <w:szCs w:val="32"/>
        </w:rPr>
        <w:t>第十一条</w:t>
      </w:r>
      <w:r>
        <w:rPr>
          <w:rFonts w:hint="eastAsia" w:ascii="仿宋_GB2312" w:hAnsi="仿宋_GB2312" w:eastAsia="仿宋_GB2312" w:cs="仿宋_GB2312"/>
          <w:b/>
          <w:bCs/>
          <w:color w:val="000000"/>
          <w:kern w:val="0"/>
          <w:sz w:val="32"/>
          <w:szCs w:val="32"/>
        </w:rPr>
        <w:t xml:space="preserve"> </w:t>
      </w:r>
      <w:r>
        <w:rPr>
          <w:rFonts w:hint="eastAsia" w:ascii="仿宋_GB2312" w:hAnsi="仿宋_GB2312" w:eastAsia="仿宋_GB2312" w:cs="仿宋_GB2312"/>
          <w:bCs/>
          <w:color w:val="000000"/>
          <w:kern w:val="0"/>
          <w:sz w:val="32"/>
          <w:szCs w:val="32"/>
        </w:rPr>
        <w:t xml:space="preserve"> </w:t>
      </w:r>
      <w:r>
        <w:rPr>
          <w:rFonts w:hint="eastAsia" w:ascii="仿宋_GB2312" w:hAnsi="仿宋_GB2312" w:eastAsia="仿宋_GB2312" w:cs="仿宋_GB2312"/>
          <w:color w:val="000000"/>
          <w:sz w:val="32"/>
          <w:szCs w:val="32"/>
        </w:rPr>
        <w:t>处分决定书应送达被举报人，若被举报人对处分决定不服，在接到处分决定书之日起7个工作日内，可按有关法律、法规程序向学校校长办公会议申请复议。</w:t>
      </w:r>
    </w:p>
    <w:p>
      <w:pPr>
        <w:keepNext w:val="0"/>
        <w:keepLines w:val="0"/>
        <w:pageBreakBefore w:val="0"/>
        <w:widowControl/>
        <w:kinsoku/>
        <w:wordWrap/>
        <w:overflowPunct/>
        <w:topLinePunct w:val="0"/>
        <w:autoSpaceDE/>
        <w:autoSpaceDN/>
        <w:bidi w:val="0"/>
        <w:adjustRightInd/>
        <w:snapToGrid/>
        <w:spacing w:line="520" w:lineRule="exact"/>
        <w:ind w:firstLine="643" w:firstLineChars="200"/>
        <w:jc w:val="left"/>
        <w:textAlignment w:val="auto"/>
        <w:rPr>
          <w:rFonts w:hint="eastAsia" w:ascii="仿宋_GB2312" w:hAnsi="仿宋_GB2312" w:eastAsia="仿宋_GB2312" w:cs="仿宋_GB2312"/>
          <w:bCs/>
          <w:color w:val="000000"/>
          <w:kern w:val="0"/>
          <w:sz w:val="32"/>
          <w:szCs w:val="32"/>
        </w:rPr>
      </w:pPr>
      <w:r>
        <w:rPr>
          <w:rFonts w:hint="eastAsia" w:ascii="仿宋_GB2312" w:hAnsi="仿宋_GB2312" w:eastAsia="仿宋_GB2312" w:cs="仿宋_GB2312"/>
          <w:b/>
          <w:color w:val="000000"/>
          <w:sz w:val="32"/>
          <w:szCs w:val="32"/>
        </w:rPr>
        <w:t xml:space="preserve">第十二条 </w:t>
      </w:r>
      <w:r>
        <w:rPr>
          <w:rFonts w:hint="eastAsia" w:ascii="仿宋_GB2312" w:hAnsi="仿宋_GB2312" w:eastAsia="仿宋_GB2312" w:cs="仿宋_GB2312"/>
          <w:color w:val="000000"/>
          <w:sz w:val="32"/>
          <w:szCs w:val="32"/>
        </w:rPr>
        <w:t>处分期限届满后，被处分人可向学校申请终止处分，经学术委员会审查，确认没有新的违法或违规行为，学校可终止原处分，并恢复其专业技术职务及相应岗位、工资待遇。表现较好的被处分人员，可以申请提前终止处分。在处分期限内继续违反本规定的人员，将在本规范规定的惩戒标准内从严处理。</w:t>
      </w:r>
    </w:p>
    <w:p>
      <w:pPr>
        <w:pStyle w:val="4"/>
        <w:keepNext w:val="0"/>
        <w:keepLines w:val="0"/>
        <w:pageBreakBefore w:val="0"/>
        <w:kinsoku/>
        <w:wordWrap/>
        <w:overflowPunct/>
        <w:topLinePunct w:val="0"/>
        <w:autoSpaceDE/>
        <w:autoSpaceDN/>
        <w:bidi w:val="0"/>
        <w:adjustRightInd/>
        <w:snapToGrid/>
        <w:spacing w:before="0" w:beforeAutospacing="0" w:after="0" w:afterAutospacing="0" w:line="520" w:lineRule="exact"/>
        <w:jc w:val="center"/>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第五章 附则</w:t>
      </w:r>
    </w:p>
    <w:p>
      <w:pPr>
        <w:keepNext w:val="0"/>
        <w:keepLines w:val="0"/>
        <w:pageBreakBefore w:val="0"/>
        <w:widowControl/>
        <w:kinsoku/>
        <w:wordWrap/>
        <w:overflowPunct/>
        <w:topLinePunct w:val="0"/>
        <w:autoSpaceDE/>
        <w:autoSpaceDN/>
        <w:bidi w:val="0"/>
        <w:adjustRightInd/>
        <w:snapToGrid/>
        <w:spacing w:line="520" w:lineRule="exact"/>
        <w:ind w:firstLine="480"/>
        <w:jc w:val="left"/>
        <w:textAlignment w:val="auto"/>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color w:val="000000"/>
          <w:sz w:val="32"/>
          <w:szCs w:val="32"/>
        </w:rPr>
        <w:t xml:space="preserve">第十三条 </w:t>
      </w:r>
      <w:r>
        <w:rPr>
          <w:rFonts w:hint="eastAsia" w:ascii="仿宋_GB2312" w:hAnsi="仿宋_GB2312" w:eastAsia="仿宋_GB2312" w:cs="仿宋_GB2312"/>
          <w:color w:val="000000"/>
          <w:sz w:val="32"/>
          <w:szCs w:val="32"/>
        </w:rPr>
        <w:t>学术规范是一项长期的制度建设，本规定将根据国家以及学校教学、科研发展需要，予以修订完善。</w:t>
      </w:r>
    </w:p>
    <w:p>
      <w:pPr>
        <w:keepNext w:val="0"/>
        <w:keepLines w:val="0"/>
        <w:pageBreakBefore w:val="0"/>
        <w:widowControl/>
        <w:kinsoku/>
        <w:wordWrap/>
        <w:overflowPunct/>
        <w:topLinePunct w:val="0"/>
        <w:autoSpaceDE/>
        <w:autoSpaceDN/>
        <w:bidi w:val="0"/>
        <w:adjustRightInd/>
        <w:snapToGrid/>
        <w:spacing w:line="520" w:lineRule="exact"/>
        <w:ind w:firstLine="48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 xml:space="preserve">第十四条 </w:t>
      </w:r>
      <w:r>
        <w:rPr>
          <w:rFonts w:hint="eastAsia" w:ascii="仿宋_GB2312" w:hAnsi="仿宋_GB2312" w:eastAsia="仿宋_GB2312" w:cs="仿宋_GB2312"/>
          <w:color w:val="000000"/>
          <w:sz w:val="32"/>
          <w:szCs w:val="32"/>
        </w:rPr>
        <w:t>本办法中的未尽事宜，按国家相关规定执行。本办法由科学技术处、师德师风建设办公室负责解释。</w:t>
      </w:r>
    </w:p>
    <w:p>
      <w:pPr>
        <w:rPr>
          <w:rFonts w:hint="eastAsia" w:ascii="仿宋_GB2312" w:hAnsi="仿宋_GB2312" w:eastAsia="仿宋_GB2312" w:cs="仿宋_GB2312"/>
          <w:sz w:val="32"/>
          <w:szCs w:val="32"/>
        </w:rPr>
      </w:pPr>
    </w:p>
    <w:sectPr>
      <w:footerReference r:id="rId10"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280"/>
      <w:jc w:val="right"/>
      <w:rPr>
        <w:sz w:val="28"/>
        <w:szCs w:val="28"/>
      </w:rPr>
    </w:pPr>
    <w:r>
      <w:rPr>
        <w:rFonts w:hint="eastAsia" w:ascii="宋体" w:hAnsi="宋体"/>
        <w:sz w:val="28"/>
        <w:szCs w:val="28"/>
      </w:rPr>
      <w:t>—</w:t>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1</w:t>
    </w:r>
    <w:r>
      <w:rPr>
        <w:rFonts w:hint="eastAsia" w:ascii="宋体" w:hAnsi="宋体" w:eastAsia="宋体" w:cs="宋体"/>
        <w:sz w:val="28"/>
        <w:szCs w:val="28"/>
      </w:rPr>
      <w:t xml:space="preserve"> </w:t>
    </w:r>
    <w:r>
      <w:rPr>
        <w:rFonts w:hint="eastAsia" w:ascii="宋体" w:hAnsi="宋体"/>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280" w:firstLine="280" w:firstLineChars="100"/>
      <w:jc w:val="left"/>
      <w:rPr>
        <w:sz w:val="28"/>
        <w:szCs w:val="28"/>
      </w:rPr>
    </w:pPr>
    <w:r>
      <w:rPr>
        <w:rFonts w:hint="eastAsia" w:ascii="宋体" w:hAnsi="宋体"/>
        <w:sz w:val="28"/>
        <w:szCs w:val="28"/>
      </w:rPr>
      <w:t>—</w:t>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2</w:t>
    </w:r>
    <w:r>
      <w:rPr>
        <w:rFonts w:hint="eastAsia" w:ascii="宋体" w:hAnsi="宋体" w:eastAsia="宋体" w:cs="宋体"/>
        <w:sz w:val="28"/>
        <w:szCs w:val="28"/>
      </w:rPr>
      <w:t xml:space="preserve"> </w:t>
    </w:r>
    <w:r>
      <w:rPr>
        <w:rFonts w:hint="eastAsia" w:ascii="宋体" w:hAnsi="宋体"/>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280" w:firstLine="280" w:firstLineChars="100"/>
      <w:jc w:val="right"/>
      <w:rPr>
        <w:sz w:val="28"/>
        <w:szCs w:val="28"/>
      </w:rPr>
    </w:pPr>
    <w:r>
      <w:rPr>
        <w:rFonts w:hint="eastAsia" w:ascii="宋体" w:hAnsi="宋体"/>
        <w:sz w:val="28"/>
        <w:szCs w:val="28"/>
      </w:rPr>
      <w:t>—</w:t>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3</w:t>
    </w:r>
    <w:r>
      <w:rPr>
        <w:rFonts w:hint="eastAsia" w:ascii="宋体" w:hAnsi="宋体" w:eastAsia="宋体" w:cs="宋体"/>
        <w:sz w:val="28"/>
        <w:szCs w:val="28"/>
      </w:rPr>
      <w:t xml:space="preserve"> </w:t>
    </w:r>
    <w:r>
      <w:rPr>
        <w:rFonts w:hint="eastAsia" w:ascii="宋体" w:hAnsi="宋体"/>
        <w:sz w:val="28"/>
        <w:szCs w:val="28"/>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280" w:firstLine="280" w:firstLineChars="100"/>
      <w:jc w:val="left"/>
      <w:rPr>
        <w:sz w:val="28"/>
        <w:szCs w:val="28"/>
      </w:rPr>
    </w:pPr>
    <w:r>
      <w:rPr>
        <w:rFonts w:hint="eastAsia" w:ascii="宋体" w:hAnsi="宋体"/>
        <w:sz w:val="28"/>
        <w:szCs w:val="28"/>
      </w:rPr>
      <w:t>—</w:t>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4</w:t>
    </w:r>
    <w:r>
      <w:rPr>
        <w:rFonts w:hint="eastAsia" w:ascii="宋体" w:hAnsi="宋体" w:eastAsia="宋体" w:cs="宋体"/>
        <w:sz w:val="28"/>
        <w:szCs w:val="28"/>
      </w:rPr>
      <w:t xml:space="preserve"> </w:t>
    </w:r>
    <w:r>
      <w:rPr>
        <w:rFonts w:hint="eastAsia" w:ascii="宋体" w:hAnsi="宋体"/>
        <w:sz w:val="28"/>
        <w:szCs w:val="28"/>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280" w:firstLine="280" w:firstLineChars="100"/>
      <w:jc w:val="right"/>
      <w:rPr>
        <w:sz w:val="28"/>
        <w:szCs w:val="28"/>
      </w:rPr>
    </w:pPr>
    <w:r>
      <w:rPr>
        <w:rFonts w:hint="eastAsia" w:ascii="宋体" w:hAnsi="宋体"/>
        <w:sz w:val="28"/>
        <w:szCs w:val="28"/>
      </w:rPr>
      <w:t>—</w:t>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5</w:t>
    </w:r>
    <w:r>
      <w:rPr>
        <w:rFonts w:hint="eastAsia" w:ascii="宋体" w:hAnsi="宋体" w:eastAsia="宋体" w:cs="宋体"/>
        <w:sz w:val="28"/>
        <w:szCs w:val="28"/>
      </w:rPr>
      <w:t xml:space="preserve"> </w:t>
    </w:r>
    <w:r>
      <w:rPr>
        <w:rFonts w:hint="eastAsia" w:ascii="宋体" w:hAnsi="宋体"/>
        <w:sz w:val="28"/>
        <w:szCs w:val="28"/>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280" w:firstLine="280" w:firstLineChars="100"/>
      <w:jc w:val="left"/>
      <w:rPr>
        <w:sz w:val="28"/>
        <w:szCs w:val="28"/>
      </w:rPr>
    </w:pPr>
    <w:r>
      <w:rPr>
        <w:rFonts w:hint="eastAsia" w:ascii="宋体" w:hAnsi="宋体"/>
        <w:sz w:val="28"/>
        <w:szCs w:val="28"/>
      </w:rPr>
      <w:t>—</w:t>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6</w:t>
    </w:r>
    <w:r>
      <w:rPr>
        <w:rFonts w:hint="eastAsia" w:ascii="宋体" w:hAnsi="宋体" w:eastAsia="宋体" w:cs="宋体"/>
        <w:sz w:val="28"/>
        <w:szCs w:val="28"/>
      </w:rPr>
      <w:t xml:space="preserve"> </w:t>
    </w:r>
    <w:r>
      <w:rPr>
        <w:rFonts w:hint="eastAsia" w:ascii="宋体" w:hAnsi="宋体"/>
        <w:sz w:val="28"/>
        <w:szCs w:val="28"/>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280" w:firstLine="280" w:firstLineChars="100"/>
      <w:jc w:val="right"/>
      <w:rPr>
        <w:sz w:val="28"/>
        <w:szCs w:val="28"/>
      </w:rPr>
    </w:pPr>
    <w:r>
      <w:rPr>
        <w:rFonts w:hint="eastAsia" w:ascii="宋体" w:hAnsi="宋体"/>
        <w:sz w:val="28"/>
        <w:szCs w:val="28"/>
      </w:rPr>
      <w:t>—</w:t>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7</w:t>
    </w:r>
    <w:r>
      <w:rPr>
        <w:rFonts w:hint="eastAsia" w:ascii="宋体" w:hAnsi="宋体" w:eastAsia="宋体" w:cs="宋体"/>
        <w:sz w:val="28"/>
        <w:szCs w:val="28"/>
      </w:rPr>
      <w:t xml:space="preserve"> </w:t>
    </w:r>
    <w:r>
      <w:rPr>
        <w:rFonts w:hint="eastAsia" w:ascii="宋体" w:hAnsi="宋体"/>
        <w:sz w:val="28"/>
        <w:szCs w:val="28"/>
      </w:rPr>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280" w:firstLine="280" w:firstLineChars="100"/>
      <w:jc w:val="left"/>
      <w:rPr>
        <w:sz w:val="28"/>
        <w:szCs w:val="28"/>
      </w:rPr>
    </w:pPr>
    <w:r>
      <w:rPr>
        <w:rFonts w:hint="eastAsia" w:ascii="宋体" w:hAnsi="宋体"/>
        <w:sz w:val="28"/>
        <w:szCs w:val="28"/>
      </w:rPr>
      <w:t>—</w:t>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8</w:t>
    </w:r>
    <w:r>
      <w:rPr>
        <w:rFonts w:hint="eastAsia" w:ascii="宋体" w:hAnsi="宋体" w:eastAsia="宋体" w:cs="宋体"/>
        <w:sz w:val="28"/>
        <w:szCs w:val="28"/>
      </w:rPr>
      <w:t xml:space="preserve"> </w:t>
    </w:r>
    <w:r>
      <w:rPr>
        <w:rFonts w:hint="eastAsia" w:ascii="宋体" w:hAnsi="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2MTU2NmRiNjdjZGVhNmJjZDFjYTA3NGEzYjMzYzkifQ=="/>
  </w:docVars>
  <w:rsids>
    <w:rsidRoot w:val="004610C5"/>
    <w:rsid w:val="00010F88"/>
    <w:rsid w:val="000444AE"/>
    <w:rsid w:val="000A1AEE"/>
    <w:rsid w:val="000E1219"/>
    <w:rsid w:val="00102513"/>
    <w:rsid w:val="001A1A01"/>
    <w:rsid w:val="001C769D"/>
    <w:rsid w:val="00240AD1"/>
    <w:rsid w:val="002725FA"/>
    <w:rsid w:val="002D47C6"/>
    <w:rsid w:val="002E2C40"/>
    <w:rsid w:val="003B1864"/>
    <w:rsid w:val="003B1D44"/>
    <w:rsid w:val="003F2E62"/>
    <w:rsid w:val="004610C5"/>
    <w:rsid w:val="004E67DC"/>
    <w:rsid w:val="00516752"/>
    <w:rsid w:val="00535D29"/>
    <w:rsid w:val="00685AC8"/>
    <w:rsid w:val="007006F9"/>
    <w:rsid w:val="007C7F9C"/>
    <w:rsid w:val="008116FD"/>
    <w:rsid w:val="008356B3"/>
    <w:rsid w:val="00851321"/>
    <w:rsid w:val="00854737"/>
    <w:rsid w:val="008B1722"/>
    <w:rsid w:val="008E5D69"/>
    <w:rsid w:val="00922282"/>
    <w:rsid w:val="00947432"/>
    <w:rsid w:val="00986402"/>
    <w:rsid w:val="00A72195"/>
    <w:rsid w:val="00B46289"/>
    <w:rsid w:val="00B744C8"/>
    <w:rsid w:val="00BB78E5"/>
    <w:rsid w:val="00C812DD"/>
    <w:rsid w:val="00CD4299"/>
    <w:rsid w:val="00D37667"/>
    <w:rsid w:val="00D56231"/>
    <w:rsid w:val="00D90190"/>
    <w:rsid w:val="00DD6324"/>
    <w:rsid w:val="00DF5C31"/>
    <w:rsid w:val="00E45AAF"/>
    <w:rsid w:val="00F1302E"/>
    <w:rsid w:val="00F7317B"/>
    <w:rsid w:val="00FD7909"/>
    <w:rsid w:val="00FF72E0"/>
    <w:rsid w:val="591852DF"/>
    <w:rsid w:val="59B96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字符"/>
    <w:basedOn w:val="6"/>
    <w:link w:val="3"/>
    <w:uiPriority w:val="99"/>
    <w:rPr>
      <w:sz w:val="18"/>
      <w:szCs w:val="18"/>
    </w:rPr>
  </w:style>
  <w:style w:type="character" w:customStyle="1" w:styleId="8">
    <w:name w:val="页脚 字符"/>
    <w:basedOn w:val="6"/>
    <w:link w:val="2"/>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HP</Company>
  <Pages>9</Pages>
  <Words>3393</Words>
  <Characters>3446</Characters>
  <Lines>25</Lines>
  <Paragraphs>7</Paragraphs>
  <TotalTime>3</TotalTime>
  <ScaleCrop>false</ScaleCrop>
  <LinksUpToDate>false</LinksUpToDate>
  <CharactersWithSpaces>3483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院科〔2022〕3号（关于印发《武昌首义学院学术规范管理办法》的通知）</dc:title>
  <dc:subject>关于印发《武昌首义学院学术规范管理办法》的通知</dc:subject>
  <cp:lastModifiedBy>cxz</cp:lastModifiedBy>
  <cp:revision>21</cp:revision>
  <cp:lastPrinted>2023-03-23T09:06:00Z</cp:lastPrinted>
  <dcterms:created xsi:type="dcterms:W3CDTF">2023-03-23T08:46:00Z</dcterms:created>
  <dcterms:modified xsi:type="dcterms:W3CDTF">2023-03-24T07:55:00Z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CED1B53395DF4E45BD873CC95EF81236</vt:lpwstr>
  </property>
</Properties>
</file>