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</w:t>
      </w:r>
      <w:r>
        <w:rPr>
          <w:rFonts w:ascii="楷体_GB2312" w:eastAsia="楷体_GB2312"/>
          <w:bCs/>
          <w:color w:val="000000"/>
          <w:sz w:val="28"/>
          <w:szCs w:val="28"/>
        </w:rPr>
        <w:t>23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</w:t>
      </w:r>
      <w:r>
        <w:rPr>
          <w:rFonts w:hint="eastAsia"/>
          <w:b/>
          <w:sz w:val="36"/>
          <w:szCs w:val="36"/>
          <w:lang w:val="en-US" w:eastAsia="zh-CN"/>
        </w:rPr>
        <w:t>做好</w:t>
      </w:r>
      <w:r>
        <w:rPr>
          <w:rFonts w:hint="eastAsia"/>
          <w:b/>
          <w:sz w:val="36"/>
          <w:szCs w:val="36"/>
        </w:rPr>
        <w:t>202</w:t>
      </w:r>
      <w:r>
        <w:rPr>
          <w:rFonts w:hint="eastAsia"/>
          <w:b/>
          <w:sz w:val="36"/>
          <w:szCs w:val="36"/>
          <w:lang w:val="en-US" w:eastAsia="zh-CN"/>
        </w:rPr>
        <w:t>3</w:t>
      </w:r>
      <w:r>
        <w:rPr>
          <w:rFonts w:hint="eastAsia"/>
          <w:b/>
          <w:sz w:val="36"/>
          <w:szCs w:val="36"/>
        </w:rPr>
        <w:t>-202</w:t>
      </w:r>
      <w:r>
        <w:rPr>
          <w:rFonts w:hint="eastAsia"/>
          <w:b/>
          <w:sz w:val="36"/>
          <w:szCs w:val="36"/>
          <w:lang w:val="en-US" w:eastAsia="zh-CN"/>
        </w:rPr>
        <w:t>4学年第一学期</w:t>
      </w:r>
      <w:r>
        <w:rPr>
          <w:rFonts w:hint="eastAsia"/>
          <w:b/>
          <w:sz w:val="36"/>
          <w:szCs w:val="36"/>
        </w:rPr>
        <w:t>新开课和开新课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审批工作</w:t>
      </w:r>
      <w:r>
        <w:rPr>
          <w:rFonts w:hint="eastAsia"/>
          <w:b/>
          <w:sz w:val="36"/>
          <w:szCs w:val="36"/>
        </w:rPr>
        <w:t>的通知</w:t>
      </w:r>
    </w:p>
    <w:p>
      <w:pPr>
        <w:jc w:val="left"/>
        <w:rPr>
          <w:rFonts w:hint="eastAsia" w:eastAsia="楷体_GB2312"/>
          <w:sz w:val="28"/>
          <w:szCs w:val="28"/>
        </w:rPr>
      </w:pPr>
    </w:p>
    <w:p>
      <w:pPr>
        <w:jc w:val="left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各教学单位：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根据《武昌首义学院新开课和开新课管理办法》（院教〔2021〕14号）文件要求，请各教学单位</w:t>
      </w:r>
      <w:r>
        <w:rPr>
          <w:rFonts w:hint="eastAsia" w:eastAsia="楷体_GB2312"/>
          <w:sz w:val="28"/>
          <w:szCs w:val="28"/>
          <w:lang w:val="en-US" w:eastAsia="zh-CN"/>
        </w:rPr>
        <w:t>做好</w:t>
      </w:r>
      <w:r>
        <w:rPr>
          <w:rFonts w:hint="eastAsia" w:eastAsia="楷体_GB2312"/>
          <w:sz w:val="28"/>
          <w:szCs w:val="28"/>
          <w:lang w:eastAsia="zh-CN"/>
        </w:rPr>
        <w:t>2023-2024-1</w:t>
      </w:r>
      <w:r>
        <w:rPr>
          <w:rFonts w:hint="eastAsia" w:eastAsia="楷体_GB2312"/>
          <w:sz w:val="28"/>
          <w:szCs w:val="28"/>
        </w:rPr>
        <w:t>学期新开课和开新课审批</w:t>
      </w:r>
      <w:r>
        <w:rPr>
          <w:rFonts w:hint="eastAsia" w:eastAsia="楷体_GB2312"/>
          <w:sz w:val="28"/>
          <w:szCs w:val="28"/>
          <w:lang w:val="en-US" w:eastAsia="zh-CN"/>
        </w:rPr>
        <w:t>工作</w:t>
      </w:r>
      <w:r>
        <w:rPr>
          <w:rFonts w:hint="eastAsia" w:eastAsia="楷体_GB2312"/>
          <w:sz w:val="28"/>
          <w:szCs w:val="28"/>
        </w:rPr>
        <w:t>，</w:t>
      </w:r>
      <w:r>
        <w:rPr>
          <w:rFonts w:hint="eastAsia" w:eastAsia="楷体_GB2312"/>
          <w:sz w:val="28"/>
          <w:szCs w:val="28"/>
          <w:lang w:val="en-US" w:eastAsia="zh-CN"/>
        </w:rPr>
        <w:t>现将有关工作要求通知如下</w:t>
      </w:r>
      <w:r>
        <w:rPr>
          <w:rFonts w:hint="eastAsia" w:eastAsia="楷体_GB2312"/>
          <w:sz w:val="28"/>
          <w:szCs w:val="28"/>
        </w:rPr>
        <w:t>：</w:t>
      </w:r>
    </w:p>
    <w:p>
      <w:pPr>
        <w:spacing w:line="360" w:lineRule="auto"/>
        <w:ind w:right="-94" w:rightChars="0" w:firstLine="562" w:firstLineChars="200"/>
        <w:jc w:val="left"/>
        <w:rPr>
          <w:rFonts w:hint="eastAsia" w:eastAsia="楷体_GB2312"/>
          <w:b/>
          <w:bCs/>
          <w:sz w:val="28"/>
          <w:szCs w:val="28"/>
          <w:lang w:val="en-US" w:eastAsia="zh-CN"/>
        </w:rPr>
      </w:pPr>
      <w:r>
        <w:rPr>
          <w:rFonts w:hint="eastAsia" w:eastAsia="楷体_GB2312"/>
          <w:b/>
          <w:bCs/>
          <w:sz w:val="28"/>
          <w:szCs w:val="28"/>
          <w:lang w:val="en-US" w:eastAsia="zh-CN"/>
        </w:rPr>
        <w:t>一、新开课、开新课的界定</w:t>
      </w:r>
    </w:p>
    <w:p>
      <w:pPr>
        <w:spacing w:line="360" w:lineRule="auto"/>
        <w:ind w:right="-94" w:rightChars="0" w:firstLine="562" w:firstLineChars="200"/>
        <w:jc w:val="left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b/>
          <w:bCs/>
          <w:sz w:val="28"/>
          <w:szCs w:val="28"/>
        </w:rPr>
        <w:t>新开课</w:t>
      </w:r>
      <w:r>
        <w:rPr>
          <w:rFonts w:hint="eastAsia" w:eastAsia="楷体_GB2312"/>
          <w:sz w:val="28"/>
          <w:szCs w:val="28"/>
        </w:rPr>
        <w:t>是指任课教师</w:t>
      </w:r>
      <w:r>
        <w:rPr>
          <w:rFonts w:hint="eastAsia" w:eastAsia="楷体_GB2312"/>
          <w:sz w:val="28"/>
          <w:szCs w:val="28"/>
          <w:lang w:val="en-US" w:eastAsia="zh-CN"/>
        </w:rPr>
        <w:t>本人</w:t>
      </w:r>
      <w:r>
        <w:rPr>
          <w:rFonts w:hint="eastAsia" w:eastAsia="楷体_GB2312"/>
          <w:sz w:val="28"/>
          <w:szCs w:val="28"/>
        </w:rPr>
        <w:t>第一次</w:t>
      </w:r>
      <w:r>
        <w:rPr>
          <w:rFonts w:hint="eastAsia" w:eastAsia="楷体_GB2312"/>
          <w:sz w:val="28"/>
          <w:szCs w:val="28"/>
          <w:lang w:val="en-US" w:eastAsia="zh-CN"/>
        </w:rPr>
        <w:t>承担</w:t>
      </w:r>
      <w:r>
        <w:rPr>
          <w:rFonts w:hint="eastAsia" w:eastAsia="楷体_GB2312"/>
          <w:sz w:val="28"/>
          <w:szCs w:val="28"/>
        </w:rPr>
        <w:t>已</w:t>
      </w:r>
      <w:r>
        <w:rPr>
          <w:rFonts w:hint="eastAsia" w:eastAsia="楷体_GB2312"/>
          <w:sz w:val="28"/>
          <w:szCs w:val="28"/>
          <w:lang w:val="en-US" w:eastAsia="zh-CN"/>
        </w:rPr>
        <w:t>在我校本科专业</w:t>
      </w:r>
      <w:r>
        <w:rPr>
          <w:rFonts w:hint="eastAsia" w:eastAsia="楷体_GB2312"/>
          <w:sz w:val="28"/>
          <w:szCs w:val="28"/>
        </w:rPr>
        <w:t>开设过一轮</w:t>
      </w:r>
      <w:r>
        <w:rPr>
          <w:rFonts w:hint="eastAsia" w:eastAsia="楷体_GB2312"/>
          <w:sz w:val="28"/>
          <w:szCs w:val="28"/>
          <w:lang w:val="en-US" w:eastAsia="zh-CN"/>
        </w:rPr>
        <w:t>及</w:t>
      </w:r>
      <w:r>
        <w:rPr>
          <w:rFonts w:hint="eastAsia" w:eastAsia="楷体_GB2312"/>
          <w:sz w:val="28"/>
          <w:szCs w:val="28"/>
        </w:rPr>
        <w:t>以上的课程</w:t>
      </w:r>
      <w:r>
        <w:rPr>
          <w:rFonts w:hint="eastAsia" w:eastAsia="楷体_GB2312"/>
          <w:sz w:val="28"/>
          <w:szCs w:val="28"/>
          <w:lang w:eastAsia="zh-CN"/>
        </w:rPr>
        <w:t>。课程名称相同，因</w:t>
      </w:r>
      <w:r>
        <w:rPr>
          <w:rFonts w:hint="eastAsia" w:eastAsia="楷体_GB2312"/>
          <w:sz w:val="28"/>
          <w:szCs w:val="28"/>
          <w:lang w:val="en-US" w:eastAsia="zh-CN"/>
        </w:rPr>
        <w:t>分学期授课标注1、2等，或因学时不同标注A、B等，或因教学层次不同（本科、专升本）课程代码不同的，可不计为新开课。</w:t>
      </w:r>
    </w:p>
    <w:p>
      <w:pPr>
        <w:spacing w:line="360" w:lineRule="auto"/>
        <w:ind w:right="-94" w:rightChars="0" w:firstLine="562" w:firstLineChars="200"/>
        <w:jc w:val="left"/>
        <w:rPr>
          <w:rFonts w:hint="eastAsia" w:eastAsia="楷体_GB2312"/>
          <w:sz w:val="28"/>
          <w:szCs w:val="28"/>
          <w:lang w:val="en-US"/>
        </w:rPr>
      </w:pPr>
      <w:r>
        <w:rPr>
          <w:rFonts w:hint="eastAsia" w:eastAsia="楷体_GB2312"/>
          <w:b/>
          <w:bCs/>
          <w:sz w:val="28"/>
          <w:szCs w:val="28"/>
          <w:lang w:val="en-US" w:eastAsia="zh-CN"/>
        </w:rPr>
        <w:t>开新课</w:t>
      </w:r>
      <w:r>
        <w:rPr>
          <w:rFonts w:hint="eastAsia" w:eastAsia="楷体_GB2312"/>
          <w:sz w:val="28"/>
          <w:szCs w:val="28"/>
          <w:lang w:val="en-US" w:eastAsia="zh-CN"/>
        </w:rPr>
        <w:t>是指开设首次在我校本科专业开设的新课程</w:t>
      </w:r>
      <w:r>
        <w:rPr>
          <w:rFonts w:hint="eastAsia" w:eastAsia="楷体_GB2312"/>
          <w:sz w:val="28"/>
          <w:szCs w:val="28"/>
          <w:lang w:eastAsia="zh-CN"/>
        </w:rPr>
        <w:t>。</w:t>
      </w:r>
      <w:r>
        <w:rPr>
          <w:rFonts w:hint="eastAsia" w:eastAsia="楷体_GB2312"/>
          <w:sz w:val="28"/>
          <w:szCs w:val="28"/>
          <w:lang w:val="en-US" w:eastAsia="zh-CN"/>
        </w:rPr>
        <w:t>不包含因人才培养方案调整而调整学时学分，或修改课程名称，或更换课程代码，但教学内容无显著变化的课程。</w:t>
      </w:r>
    </w:p>
    <w:p>
      <w:pPr>
        <w:numPr>
          <w:ilvl w:val="0"/>
          <w:numId w:val="0"/>
        </w:numPr>
        <w:spacing w:line="360" w:lineRule="auto"/>
        <w:ind w:right="-94" w:rightChars="0" w:firstLine="562" w:firstLineChars="200"/>
        <w:jc w:val="left"/>
        <w:rPr>
          <w:rFonts w:hint="eastAsia" w:eastAsia="楷体_GB2312"/>
          <w:b/>
          <w:bCs/>
          <w:sz w:val="28"/>
          <w:szCs w:val="28"/>
          <w:lang w:val="en-US" w:eastAsia="zh-CN"/>
        </w:rPr>
      </w:pPr>
      <w:r>
        <w:rPr>
          <w:rFonts w:hint="eastAsia" w:eastAsia="楷体_GB2312"/>
          <w:b/>
          <w:bCs/>
          <w:sz w:val="28"/>
          <w:szCs w:val="28"/>
          <w:lang w:val="en-US" w:eastAsia="zh-CN"/>
        </w:rPr>
        <w:t>二、新开课、开新课任</w:t>
      </w:r>
      <w:r>
        <w:rPr>
          <w:rFonts w:hint="eastAsia" w:eastAsia="楷体_GB2312"/>
          <w:b/>
          <w:bCs/>
          <w:sz w:val="28"/>
          <w:szCs w:val="28"/>
        </w:rPr>
        <w:t>课教师基本</w:t>
      </w:r>
      <w:r>
        <w:rPr>
          <w:rFonts w:hint="eastAsia" w:eastAsia="楷体_GB2312"/>
          <w:b/>
          <w:bCs/>
          <w:sz w:val="28"/>
          <w:szCs w:val="28"/>
          <w:lang w:val="en-US" w:eastAsia="zh-CN"/>
        </w:rPr>
        <w:t>条件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 w:val="28"/>
          <w:szCs w:val="28"/>
          <w:lang w:val="en-US" w:eastAsia="zh-CN"/>
        </w:rPr>
        <w:t>1.具备一定的知识理论储备和专业素养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 w:val="28"/>
          <w:szCs w:val="28"/>
          <w:lang w:val="en-US" w:eastAsia="zh-CN"/>
        </w:rPr>
        <w:t>新开课、开新课教师</w:t>
      </w:r>
      <w:r>
        <w:rPr>
          <w:rFonts w:hint="eastAsia" w:eastAsia="楷体_GB2312"/>
          <w:sz w:val="28"/>
          <w:szCs w:val="28"/>
        </w:rPr>
        <w:t>应围绕新开课、开新课进行业务进修与培训</w:t>
      </w:r>
      <w:r>
        <w:rPr>
          <w:rFonts w:hint="eastAsia" w:eastAsia="楷体_GB2312"/>
          <w:sz w:val="28"/>
          <w:szCs w:val="28"/>
          <w:lang w:eastAsia="zh-CN"/>
        </w:rPr>
        <w:t>，</w:t>
      </w:r>
      <w:r>
        <w:rPr>
          <w:rFonts w:hint="eastAsia" w:eastAsia="楷体_GB2312"/>
          <w:sz w:val="28"/>
          <w:szCs w:val="28"/>
        </w:rPr>
        <w:t>注重相关材料的积累</w:t>
      </w:r>
      <w:r>
        <w:rPr>
          <w:rFonts w:hint="eastAsia" w:eastAsia="楷体_GB2312"/>
          <w:sz w:val="28"/>
          <w:szCs w:val="28"/>
          <w:lang w:val="en-US" w:eastAsia="zh-CN"/>
        </w:rPr>
        <w:t>，开课前应完成相应教学文件资料准备工作。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 w:val="28"/>
          <w:szCs w:val="28"/>
          <w:lang w:val="en-US" w:eastAsia="zh-CN"/>
        </w:rPr>
        <w:t>2.具备主讲教师资格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color w:val="auto"/>
          <w:sz w:val="28"/>
          <w:szCs w:val="28"/>
          <w:lang w:val="en-US" w:eastAsia="zh-CN"/>
        </w:rPr>
        <w:t>开新课</w:t>
      </w:r>
      <w:r>
        <w:rPr>
          <w:rFonts w:hint="eastAsia" w:eastAsia="楷体_GB2312"/>
          <w:sz w:val="28"/>
          <w:szCs w:val="28"/>
          <w:lang w:val="en-US" w:eastAsia="zh-CN"/>
        </w:rPr>
        <w:t>教师还须具有中级及以上职称。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 w:val="28"/>
          <w:szCs w:val="28"/>
          <w:lang w:val="en-US" w:eastAsia="zh-CN"/>
        </w:rPr>
        <w:t>3.掌握一定的教学手段和方式方法，保证基本的教学效果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 w:val="28"/>
          <w:szCs w:val="28"/>
          <w:lang w:val="en-US" w:eastAsia="zh-CN"/>
        </w:rPr>
        <w:t>上学年度学生评教教学单位排名后10%的教师原则上不可新开课和开新课。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 w:val="28"/>
          <w:szCs w:val="28"/>
          <w:lang w:val="en-US" w:eastAsia="zh-CN"/>
        </w:rPr>
        <w:t>4.通过本单位的资格审查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 w:val="28"/>
          <w:szCs w:val="28"/>
          <w:lang w:val="en-US" w:eastAsia="zh-CN"/>
        </w:rPr>
        <w:t>新开课教师应通过本单位组织的试讲，开新课教师应通过本单位的申请审核。</w:t>
      </w:r>
    </w:p>
    <w:p>
      <w:pPr>
        <w:spacing w:line="360" w:lineRule="auto"/>
        <w:ind w:right="-94" w:rightChars="0" w:firstLine="562" w:firstLineChars="200"/>
        <w:jc w:val="left"/>
        <w:rPr>
          <w:rFonts w:hint="eastAsia" w:eastAsia="楷体_GB2312"/>
          <w:b/>
          <w:bCs/>
          <w:sz w:val="28"/>
          <w:szCs w:val="28"/>
          <w:lang w:val="en-US" w:eastAsia="zh-CN"/>
        </w:rPr>
      </w:pPr>
      <w:r>
        <w:rPr>
          <w:rFonts w:hint="eastAsia" w:eastAsia="楷体_GB2312"/>
          <w:b/>
          <w:bCs/>
          <w:sz w:val="28"/>
          <w:szCs w:val="28"/>
          <w:lang w:val="en-US" w:eastAsia="zh-CN"/>
        </w:rPr>
        <w:t>三、申报材料及时间进度要求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 w:val="28"/>
          <w:szCs w:val="28"/>
          <w:lang w:val="en-US" w:eastAsia="zh-CN"/>
        </w:rPr>
        <w:t>1.申报材料要求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  <w:lang w:eastAsia="zh-CN"/>
        </w:rPr>
        <w:t>（</w:t>
      </w:r>
      <w:r>
        <w:rPr>
          <w:rFonts w:hint="eastAsia" w:eastAsia="楷体_GB2312"/>
          <w:sz w:val="28"/>
          <w:szCs w:val="28"/>
          <w:lang w:val="en-US" w:eastAsia="zh-CN"/>
        </w:rPr>
        <w:t>1）</w:t>
      </w:r>
      <w:r>
        <w:rPr>
          <w:rFonts w:hint="eastAsia" w:eastAsia="楷体_GB2312"/>
          <w:sz w:val="28"/>
          <w:szCs w:val="28"/>
          <w:lang w:eastAsia="zh-CN"/>
        </w:rPr>
        <w:t>2023-2024-1</w:t>
      </w:r>
      <w:r>
        <w:rPr>
          <w:rFonts w:hint="eastAsia" w:eastAsia="楷体_GB2312"/>
          <w:sz w:val="28"/>
          <w:szCs w:val="28"/>
        </w:rPr>
        <w:t>学期开新课和新开课统计表（参考格式见附件1）。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  <w:lang w:eastAsia="zh-CN"/>
        </w:rPr>
        <w:t>（</w:t>
      </w:r>
      <w:r>
        <w:rPr>
          <w:rFonts w:hint="eastAsia" w:eastAsia="楷体_GB2312"/>
          <w:sz w:val="28"/>
          <w:szCs w:val="28"/>
          <w:lang w:val="en-US" w:eastAsia="zh-CN"/>
        </w:rPr>
        <w:t>2）</w:t>
      </w:r>
      <w:r>
        <w:rPr>
          <w:rFonts w:hint="eastAsia" w:eastAsia="楷体_GB2312"/>
          <w:sz w:val="28"/>
          <w:szCs w:val="28"/>
        </w:rPr>
        <w:t>新开课相关资料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  <w:lang w:val="en-US"/>
        </w:rPr>
        <w:fldChar w:fldCharType="begin"/>
      </w:r>
      <m:oMath>
        <m:r>
          <m:rPr>
            <m:sty m:val="p"/>
          </m:rPr>
          <w:rPr>
            <w:rFonts w:hint="eastAsia" w:ascii="Cambria Math" w:hAnsi="Cambria Math" w:eastAsia="楷体_GB2312"/>
            <w:sz w:val="28"/>
            <w:szCs w:val="28"/>
            <w:lang w:val="en-US"/>
          </w:rPr>
          <m:t xml:space="preserve"> = 1 \∗ GB3 \∗ MERGEFORMAT </m:t>
        </m:r>
      </m:oMath>
      <w:r>
        <w:rPr>
          <w:rFonts w:hint="eastAsia" w:eastAsia="楷体_GB2312"/>
          <w:sz w:val="28"/>
          <w:szCs w:val="28"/>
          <w:lang w:val="en-US"/>
        </w:rPr>
        <w:fldChar w:fldCharType="separate"/>
      </w:r>
      <w:r>
        <w:rPr>
          <w:rFonts w:eastAsia="楷体_GB2312"/>
          <w:sz w:val="28"/>
          <w:szCs w:val="28"/>
        </w:rPr>
        <w:t>①</w:t>
      </w:r>
      <w:r>
        <w:rPr>
          <w:rFonts w:hint="eastAsia" w:eastAsia="楷体_GB2312"/>
          <w:sz w:val="28"/>
          <w:szCs w:val="28"/>
          <w:lang w:val="en-US"/>
        </w:rPr>
        <w:fldChar w:fldCharType="end"/>
      </w:r>
      <w:r>
        <w:rPr>
          <w:rFonts w:hint="eastAsia" w:eastAsia="楷体_GB2312"/>
          <w:sz w:val="28"/>
          <w:szCs w:val="28"/>
        </w:rPr>
        <w:t>1/</w:t>
      </w:r>
      <w:r>
        <w:rPr>
          <w:rFonts w:hint="eastAsia" w:eastAsia="楷体_GB2312"/>
          <w:sz w:val="28"/>
          <w:szCs w:val="28"/>
          <w:lang w:val="en-US" w:eastAsia="zh-CN"/>
        </w:rPr>
        <w:t>3</w:t>
      </w:r>
      <w:r>
        <w:rPr>
          <w:rFonts w:hint="eastAsia" w:eastAsia="楷体_GB2312"/>
          <w:sz w:val="28"/>
          <w:szCs w:val="28"/>
        </w:rPr>
        <w:t>以上课程内容的PPT，及相关内容的教案；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fldChar w:fldCharType="begin"/>
      </w:r>
      <w:r>
        <w:rPr>
          <w:rFonts w:hint="eastAsia" w:eastAsia="楷体_GB2312"/>
          <w:sz w:val="28"/>
          <w:szCs w:val="28"/>
        </w:rPr>
        <w:instrText xml:space="preserve"> = 2 \* GB3 \* MERGEFORMAT </w:instrText>
      </w:r>
      <w:r>
        <w:rPr>
          <w:rFonts w:hint="eastAsia" w:eastAsia="楷体_GB2312"/>
          <w:sz w:val="28"/>
          <w:szCs w:val="28"/>
        </w:rPr>
        <w:fldChar w:fldCharType="separate"/>
      </w:r>
      <w:r>
        <w:rPr>
          <w:rFonts w:eastAsia="楷体_GB2312"/>
          <w:sz w:val="28"/>
          <w:szCs w:val="28"/>
        </w:rPr>
        <w:t>②</w:t>
      </w:r>
      <w:r>
        <w:rPr>
          <w:rFonts w:hint="eastAsia" w:eastAsia="楷体_GB2312"/>
          <w:sz w:val="28"/>
          <w:szCs w:val="28"/>
        </w:rPr>
        <w:fldChar w:fldCharType="end"/>
      </w:r>
      <w:r>
        <w:rPr>
          <w:rFonts w:hint="eastAsia" w:eastAsia="楷体_GB2312"/>
          <w:sz w:val="28"/>
          <w:szCs w:val="28"/>
        </w:rPr>
        <w:t>新开课教师试讲的书面记录；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  <w:lang w:eastAsia="zh-CN"/>
        </w:rPr>
      </w:pPr>
      <w:r>
        <w:rPr>
          <w:rFonts w:hint="eastAsia" w:eastAsia="楷体_GB2312"/>
          <w:sz w:val="28"/>
          <w:szCs w:val="28"/>
        </w:rPr>
        <w:fldChar w:fldCharType="begin"/>
      </w:r>
      <w:r>
        <w:rPr>
          <w:rFonts w:hint="eastAsia" w:eastAsia="楷体_GB2312"/>
          <w:sz w:val="28"/>
          <w:szCs w:val="28"/>
        </w:rPr>
        <w:instrText xml:space="preserve"> = 3 \* GB3 \* MERGEFORMAT </w:instrText>
      </w:r>
      <w:r>
        <w:rPr>
          <w:rFonts w:hint="eastAsia" w:eastAsia="楷体_GB2312"/>
          <w:sz w:val="28"/>
          <w:szCs w:val="28"/>
        </w:rPr>
        <w:fldChar w:fldCharType="separate"/>
      </w:r>
      <w:r>
        <w:rPr>
          <w:rFonts w:eastAsia="楷体_GB2312"/>
          <w:sz w:val="28"/>
          <w:szCs w:val="28"/>
        </w:rPr>
        <w:t>③</w:t>
      </w:r>
      <w:r>
        <w:rPr>
          <w:rFonts w:hint="eastAsia" w:eastAsia="楷体_GB2312"/>
          <w:sz w:val="28"/>
          <w:szCs w:val="28"/>
        </w:rPr>
        <w:fldChar w:fldCharType="end"/>
      </w:r>
      <w:r>
        <w:rPr>
          <w:rFonts w:hint="eastAsia" w:eastAsia="楷体_GB2312"/>
          <w:sz w:val="28"/>
          <w:szCs w:val="28"/>
        </w:rPr>
        <w:t>任课教师上学年度学生评教教学单位排名情况</w:t>
      </w:r>
      <w:r>
        <w:rPr>
          <w:rFonts w:hint="eastAsia" w:eastAsia="楷体_GB2312"/>
          <w:sz w:val="28"/>
          <w:szCs w:val="28"/>
          <w:lang w:eastAsia="zh-CN"/>
        </w:rPr>
        <w:t>。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  <w:lang w:eastAsia="zh-CN"/>
        </w:rPr>
      </w:pPr>
      <w:r>
        <w:rPr>
          <w:rFonts w:hint="eastAsia" w:eastAsia="楷体_GB2312"/>
          <w:sz w:val="28"/>
          <w:szCs w:val="28"/>
          <w:lang w:eastAsia="zh-CN"/>
        </w:rPr>
        <w:t>其中</w:t>
      </w:r>
      <w:r>
        <w:rPr>
          <w:rFonts w:hint="eastAsia" w:eastAsia="楷体_GB2312"/>
          <w:sz w:val="28"/>
          <w:szCs w:val="28"/>
          <w:lang w:eastAsia="zh-CN"/>
        </w:rPr>
        <w:fldChar w:fldCharType="begin"/>
      </w:r>
      <w:r>
        <w:rPr>
          <w:rFonts w:hint="eastAsia" w:eastAsia="楷体_GB2312"/>
          <w:sz w:val="28"/>
          <w:szCs w:val="28"/>
          <w:lang w:eastAsia="zh-CN"/>
        </w:rPr>
        <w:instrText xml:space="preserve"> = 2 \* GB3 \* MERGEFORMAT </w:instrText>
      </w:r>
      <w:r>
        <w:rPr>
          <w:rFonts w:hint="eastAsia" w:eastAsia="楷体_GB2312"/>
          <w:sz w:val="28"/>
          <w:szCs w:val="28"/>
          <w:lang w:eastAsia="zh-CN"/>
        </w:rPr>
        <w:fldChar w:fldCharType="separate"/>
      </w:r>
      <w:r>
        <w:rPr>
          <w:rFonts w:eastAsia="楷体_GB2312"/>
          <w:sz w:val="28"/>
          <w:szCs w:val="28"/>
        </w:rPr>
        <w:t>②</w:t>
      </w:r>
      <w:r>
        <w:rPr>
          <w:rFonts w:hint="eastAsia" w:eastAsia="楷体_GB2312"/>
          <w:sz w:val="28"/>
          <w:szCs w:val="28"/>
          <w:lang w:eastAsia="zh-CN"/>
        </w:rPr>
        <w:fldChar w:fldCharType="end"/>
      </w:r>
      <w:r>
        <w:rPr>
          <w:rFonts w:hint="eastAsia" w:eastAsia="楷体_GB2312"/>
          <w:sz w:val="28"/>
          <w:szCs w:val="28"/>
          <w:lang w:val="en-US" w:eastAsia="zh-CN"/>
        </w:rPr>
        <w:t>-</w:t>
      </w:r>
      <w:r>
        <w:rPr>
          <w:rFonts w:hint="eastAsia" w:eastAsia="楷体_GB2312"/>
          <w:sz w:val="28"/>
          <w:szCs w:val="28"/>
          <w:lang w:val="en-US" w:eastAsia="zh-CN"/>
        </w:rPr>
        <w:fldChar w:fldCharType="begin"/>
      </w:r>
      <w:r>
        <w:rPr>
          <w:rFonts w:hint="eastAsia" w:eastAsia="楷体_GB2312"/>
          <w:sz w:val="28"/>
          <w:szCs w:val="28"/>
          <w:lang w:val="en-US" w:eastAsia="zh-CN"/>
        </w:rPr>
        <w:instrText xml:space="preserve"> = 3 \* GB3 \* MERGEFORMAT </w:instrText>
      </w:r>
      <w:r>
        <w:rPr>
          <w:rFonts w:hint="eastAsia" w:eastAsia="楷体_GB2312"/>
          <w:sz w:val="28"/>
          <w:szCs w:val="28"/>
          <w:lang w:val="en-US" w:eastAsia="zh-CN"/>
        </w:rPr>
        <w:fldChar w:fldCharType="separate"/>
      </w:r>
      <w:r>
        <w:rPr>
          <w:rFonts w:eastAsia="楷体_GB2312"/>
          <w:sz w:val="28"/>
          <w:szCs w:val="28"/>
        </w:rPr>
        <w:t>③</w:t>
      </w:r>
      <w:r>
        <w:rPr>
          <w:rFonts w:hint="eastAsia" w:eastAsia="楷体_GB2312"/>
          <w:sz w:val="28"/>
          <w:szCs w:val="28"/>
          <w:lang w:val="en-US" w:eastAsia="zh-CN"/>
        </w:rPr>
        <w:fldChar w:fldCharType="end"/>
      </w:r>
      <w:r>
        <w:rPr>
          <w:rFonts w:hint="eastAsia" w:eastAsia="楷体_GB2312"/>
          <w:sz w:val="28"/>
          <w:szCs w:val="28"/>
          <w:lang w:val="en-US" w:eastAsia="zh-CN"/>
        </w:rPr>
        <w:t>项</w:t>
      </w:r>
      <w:r>
        <w:rPr>
          <w:rFonts w:hint="eastAsia" w:eastAsia="楷体_GB2312"/>
          <w:sz w:val="28"/>
          <w:szCs w:val="28"/>
        </w:rPr>
        <w:t>新进教师不作要求</w:t>
      </w:r>
      <w:r>
        <w:rPr>
          <w:rFonts w:hint="eastAsia" w:eastAsia="楷体_GB2312"/>
          <w:sz w:val="28"/>
          <w:szCs w:val="28"/>
          <w:lang w:eastAsia="zh-CN"/>
        </w:rPr>
        <w:t>。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  <w:lang w:eastAsia="zh-CN"/>
        </w:rPr>
        <w:t>（</w:t>
      </w:r>
      <w:r>
        <w:rPr>
          <w:rFonts w:hint="eastAsia" w:eastAsia="楷体_GB2312"/>
          <w:sz w:val="28"/>
          <w:szCs w:val="28"/>
          <w:lang w:val="en-US" w:eastAsia="zh-CN"/>
        </w:rPr>
        <w:t>3）</w:t>
      </w:r>
      <w:r>
        <w:rPr>
          <w:rFonts w:hint="eastAsia" w:eastAsia="楷体_GB2312"/>
          <w:sz w:val="28"/>
          <w:szCs w:val="28"/>
        </w:rPr>
        <w:t>开新课相关资料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fldChar w:fldCharType="begin"/>
      </w:r>
      <w:r>
        <w:rPr>
          <w:rFonts w:hint="eastAsia" w:eastAsia="楷体_GB2312"/>
          <w:sz w:val="28"/>
          <w:szCs w:val="28"/>
        </w:rPr>
        <w:instrText xml:space="preserve"> = 1 \* GB3 \* MERGEFORMAT </w:instrText>
      </w:r>
      <w:r>
        <w:rPr>
          <w:rFonts w:hint="eastAsia" w:eastAsia="楷体_GB2312"/>
          <w:sz w:val="28"/>
          <w:szCs w:val="28"/>
        </w:rPr>
        <w:fldChar w:fldCharType="separate"/>
      </w:r>
      <w:r>
        <w:rPr>
          <w:rFonts w:eastAsia="楷体_GB2312"/>
          <w:sz w:val="28"/>
          <w:szCs w:val="28"/>
        </w:rPr>
        <w:t>①</w:t>
      </w:r>
      <w:r>
        <w:rPr>
          <w:rFonts w:hint="eastAsia" w:eastAsia="楷体_GB2312"/>
          <w:sz w:val="28"/>
          <w:szCs w:val="28"/>
        </w:rPr>
        <w:fldChar w:fldCharType="end"/>
      </w:r>
      <w:r>
        <w:rPr>
          <w:rFonts w:hint="eastAsia" w:eastAsia="楷体_GB2312"/>
          <w:sz w:val="28"/>
          <w:szCs w:val="28"/>
        </w:rPr>
        <w:t>开新课所在教学单位审批意见表（参考格式见附件2）；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fldChar w:fldCharType="begin"/>
      </w:r>
      <w:r>
        <w:rPr>
          <w:rFonts w:hint="eastAsia" w:eastAsia="楷体_GB2312"/>
          <w:sz w:val="28"/>
          <w:szCs w:val="28"/>
        </w:rPr>
        <w:instrText xml:space="preserve"> = 2 \* GB3 \* MERGEFORMAT </w:instrText>
      </w:r>
      <w:r>
        <w:rPr>
          <w:rFonts w:hint="eastAsia" w:eastAsia="楷体_GB2312"/>
          <w:sz w:val="28"/>
          <w:szCs w:val="28"/>
        </w:rPr>
        <w:fldChar w:fldCharType="separate"/>
      </w:r>
      <w:r>
        <w:rPr>
          <w:rFonts w:eastAsia="楷体_GB2312"/>
          <w:sz w:val="28"/>
          <w:szCs w:val="28"/>
        </w:rPr>
        <w:t>②</w:t>
      </w:r>
      <w:r>
        <w:rPr>
          <w:rFonts w:hint="eastAsia" w:eastAsia="楷体_GB2312"/>
          <w:sz w:val="28"/>
          <w:szCs w:val="28"/>
        </w:rPr>
        <w:fldChar w:fldCharType="end"/>
      </w:r>
      <w:r>
        <w:rPr>
          <w:rFonts w:hint="eastAsia" w:eastAsia="楷体_GB2312"/>
          <w:sz w:val="28"/>
          <w:szCs w:val="28"/>
        </w:rPr>
        <w:t>课程教学大纲、1/</w:t>
      </w:r>
      <w:r>
        <w:rPr>
          <w:rFonts w:hint="eastAsia" w:eastAsia="楷体_GB2312"/>
          <w:sz w:val="28"/>
          <w:szCs w:val="28"/>
          <w:lang w:val="en-US" w:eastAsia="zh-CN"/>
        </w:rPr>
        <w:t>3</w:t>
      </w:r>
      <w:r>
        <w:rPr>
          <w:rFonts w:hint="eastAsia" w:eastAsia="楷体_GB2312"/>
          <w:sz w:val="28"/>
          <w:szCs w:val="28"/>
        </w:rPr>
        <w:t>以上课程内容的PPT</w:t>
      </w:r>
      <w:r>
        <w:rPr>
          <w:rFonts w:hint="eastAsia" w:eastAsia="楷体_GB2312"/>
          <w:sz w:val="28"/>
          <w:szCs w:val="28"/>
          <w:lang w:val="en-US" w:eastAsia="zh-CN"/>
        </w:rPr>
        <w:t>及</w:t>
      </w:r>
      <w:r>
        <w:rPr>
          <w:rFonts w:hint="eastAsia" w:eastAsia="楷体_GB2312"/>
          <w:sz w:val="28"/>
          <w:szCs w:val="28"/>
        </w:rPr>
        <w:t>相关内容的教案。</w:t>
      </w:r>
    </w:p>
    <w:p>
      <w:pPr>
        <w:spacing w:line="360" w:lineRule="auto"/>
        <w:ind w:right="-94" w:rightChars="0" w:firstLine="560" w:firstLineChars="200"/>
        <w:jc w:val="left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 w:val="28"/>
          <w:szCs w:val="28"/>
          <w:lang w:val="en-US" w:eastAsia="zh-CN"/>
        </w:rPr>
        <w:t>2.时间进度要求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color w:val="auto"/>
          <w:sz w:val="28"/>
          <w:szCs w:val="28"/>
          <w:highlight w:val="none"/>
          <w:lang w:eastAsia="zh-CN"/>
        </w:rPr>
      </w:pPr>
      <w:r>
        <w:rPr>
          <w:rFonts w:hint="eastAsia" w:eastAsia="楷体_GB2312"/>
          <w:sz w:val="28"/>
          <w:szCs w:val="28"/>
          <w:lang w:val="en-US" w:eastAsia="zh-CN"/>
        </w:rPr>
        <w:t>5</w:t>
      </w:r>
      <w:r>
        <w:rPr>
          <w:rFonts w:hint="eastAsia" w:eastAsia="楷体_GB2312"/>
          <w:sz w:val="28"/>
          <w:szCs w:val="28"/>
        </w:rPr>
        <w:t>月</w:t>
      </w:r>
      <w:r>
        <w:rPr>
          <w:rFonts w:hint="eastAsia" w:eastAsia="楷体_GB2312"/>
          <w:sz w:val="28"/>
          <w:szCs w:val="28"/>
          <w:lang w:val="en-US" w:eastAsia="zh-CN"/>
        </w:rPr>
        <w:t>15</w:t>
      </w:r>
      <w:r>
        <w:rPr>
          <w:rFonts w:hint="eastAsia" w:eastAsia="楷体_GB2312"/>
          <w:sz w:val="28"/>
          <w:szCs w:val="28"/>
        </w:rPr>
        <w:t>日</w:t>
      </w:r>
      <w:r>
        <w:rPr>
          <w:rFonts w:hint="eastAsia" w:eastAsia="楷体_GB2312"/>
          <w:sz w:val="28"/>
          <w:szCs w:val="28"/>
          <w:lang w:val="en-US" w:eastAsia="zh-CN"/>
        </w:rPr>
        <w:t>17</w:t>
      </w:r>
      <w:r>
        <w:rPr>
          <w:rFonts w:hint="eastAsia" w:eastAsia="楷体_GB2312"/>
          <w:sz w:val="28"/>
          <w:szCs w:val="28"/>
        </w:rPr>
        <w:t>点前</w:t>
      </w:r>
      <w:r>
        <w:rPr>
          <w:rFonts w:hint="eastAsia" w:eastAsia="楷体_GB2312"/>
          <w:sz w:val="28"/>
          <w:szCs w:val="28"/>
          <w:lang w:val="en-US" w:eastAsia="zh-CN"/>
        </w:rPr>
        <w:t>将以上</w:t>
      </w:r>
      <w:r>
        <w:rPr>
          <w:rFonts w:hint="eastAsia" w:eastAsia="楷体_GB2312"/>
          <w:sz w:val="28"/>
          <w:szCs w:val="28"/>
        </w:rPr>
        <w:t>材料纸质版提交至教务处206办公室</w:t>
      </w:r>
      <w:r>
        <w:rPr>
          <w:rFonts w:hint="eastAsia" w:eastAsia="楷体_GB2312"/>
          <w:sz w:val="28"/>
          <w:szCs w:val="28"/>
          <w:lang w:eastAsia="zh-CN"/>
        </w:rPr>
        <w:t>，</w:t>
      </w:r>
      <w:r>
        <w:rPr>
          <w:rFonts w:hint="eastAsia" w:eastAsia="楷体_GB2312"/>
          <w:sz w:val="28"/>
          <w:szCs w:val="28"/>
          <w:lang w:val="en-US" w:eastAsia="zh-CN"/>
        </w:rPr>
        <w:t>其中课程</w:t>
      </w:r>
      <w:r>
        <w:rPr>
          <w:rFonts w:hint="eastAsia" w:eastAsia="楷体_GB2312"/>
          <w:color w:val="auto"/>
          <w:sz w:val="28"/>
          <w:szCs w:val="28"/>
          <w:highlight w:val="none"/>
        </w:rPr>
        <w:t>PPT及教案</w:t>
      </w:r>
      <w:r>
        <w:rPr>
          <w:rFonts w:hint="eastAsia" w:eastAsia="楷体_GB2312"/>
          <w:color w:val="auto"/>
          <w:sz w:val="28"/>
          <w:szCs w:val="28"/>
          <w:highlight w:val="none"/>
          <w:lang w:val="en-US" w:eastAsia="zh-CN"/>
        </w:rPr>
        <w:t>可提交电子版，纸本留存各学院备查</w:t>
      </w:r>
      <w:r>
        <w:rPr>
          <w:rFonts w:hint="eastAsia" w:eastAsia="楷体_GB2312"/>
          <w:color w:val="auto"/>
          <w:sz w:val="28"/>
          <w:szCs w:val="28"/>
          <w:highlight w:val="none"/>
          <w:lang w:eastAsia="zh-CN"/>
        </w:rPr>
        <w:t>。</w:t>
      </w:r>
    </w:p>
    <w:p>
      <w:pPr>
        <w:spacing w:line="360" w:lineRule="auto"/>
        <w:ind w:right="-94" w:rightChars="0" w:firstLine="560" w:firstLineChars="200"/>
        <w:jc w:val="left"/>
        <w:rPr>
          <w:rFonts w:hint="default" w:ascii="Times New Roman" w:hAnsi="Times New Roman" w:eastAsia="楷体_GB2312" w:cs="Times New Roman"/>
          <w:sz w:val="28"/>
          <w:szCs w:val="28"/>
        </w:rPr>
      </w:pPr>
      <w:r>
        <w:rPr>
          <w:rFonts w:hint="default" w:ascii="Times New Roman" w:hAnsi="Times New Roman" w:eastAsia="楷体_GB2312" w:cs="Times New Roman"/>
          <w:sz w:val="28"/>
          <w:szCs w:val="28"/>
        </w:rPr>
        <w:t>联系人：童丽琴，联系电话：027-88426183，电子版</w:t>
      </w:r>
      <w:r>
        <w:rPr>
          <w:rFonts w:hint="default" w:ascii="Times New Roman" w:hAnsi="Times New Roman" w:eastAsia="楷体_GB2312" w:cs="Times New Roman"/>
          <w:sz w:val="28"/>
          <w:szCs w:val="28"/>
          <w:lang w:val="en-US" w:eastAsia="zh-CN"/>
        </w:rPr>
        <w:t>材料</w:t>
      </w:r>
      <w:r>
        <w:rPr>
          <w:rFonts w:hint="default" w:ascii="Times New Roman" w:hAnsi="Times New Roman" w:eastAsia="楷体_GB2312" w:cs="Times New Roman"/>
          <w:sz w:val="28"/>
          <w:szCs w:val="28"/>
        </w:rPr>
        <w:t>请发至1018854198@qq.com。</w:t>
      </w:r>
    </w:p>
    <w:p>
      <w:pPr>
        <w:spacing w:line="360" w:lineRule="auto"/>
        <w:ind w:right="-94" w:rightChars="0" w:firstLine="560" w:firstLineChars="200"/>
        <w:jc w:val="left"/>
        <w:rPr>
          <w:rFonts w:hint="default" w:ascii="Times New Roman" w:hAnsi="Times New Roman" w:eastAsia="楷体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28"/>
          <w:szCs w:val="28"/>
          <w:lang w:val="en-US" w:eastAsia="zh-CN"/>
        </w:rPr>
        <w:t>附件1：开新课和新开课统计表</w:t>
      </w:r>
    </w:p>
    <w:p>
      <w:pPr>
        <w:spacing w:line="360" w:lineRule="auto"/>
        <w:ind w:right="-94" w:rightChars="0" w:firstLine="560" w:firstLineChars="200"/>
        <w:jc w:val="left"/>
        <w:rPr>
          <w:rFonts w:hint="default" w:ascii="Times New Roman" w:hAnsi="Times New Roman" w:eastAsia="楷体_GB2312" w:cs="Times New Roman"/>
          <w:sz w:val="28"/>
          <w:szCs w:val="28"/>
        </w:rPr>
      </w:pPr>
      <w:r>
        <w:rPr>
          <w:rFonts w:hint="default" w:ascii="Times New Roman" w:hAnsi="Times New Roman" w:eastAsia="楷体_GB2312" w:cs="Times New Roman"/>
          <w:sz w:val="28"/>
          <w:szCs w:val="28"/>
          <w:lang w:val="en-US" w:eastAsia="zh-CN"/>
        </w:rPr>
        <w:t>附件2：开新课申请表</w:t>
      </w:r>
    </w:p>
    <w:p>
      <w:pPr>
        <w:spacing w:line="360" w:lineRule="auto"/>
        <w:ind w:right="-94" w:rightChars="0" w:firstLine="280" w:firstLineChars="100"/>
        <w:jc w:val="right"/>
        <w:rPr>
          <w:rFonts w:hint="default" w:ascii="Times New Roman" w:hAnsi="Times New Roman" w:eastAsia="楷体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28"/>
          <w:szCs w:val="28"/>
          <w:lang w:val="en-US" w:eastAsia="zh-CN"/>
        </w:rPr>
        <w:t xml:space="preserve">                                            </w:t>
      </w:r>
    </w:p>
    <w:p>
      <w:pPr>
        <w:spacing w:line="360" w:lineRule="auto"/>
        <w:ind w:right="-94" w:rightChars="0" w:firstLine="280" w:firstLineChars="100"/>
        <w:jc w:val="right"/>
        <w:rPr>
          <w:rFonts w:hint="default" w:ascii="Times New Roman" w:hAnsi="Times New Roman" w:eastAsia="楷体_GB2312" w:cs="Times New Roman"/>
          <w:sz w:val="28"/>
          <w:szCs w:val="28"/>
          <w:lang w:val="en-US" w:eastAsia="zh-CN"/>
        </w:rPr>
      </w:pPr>
    </w:p>
    <w:p>
      <w:pPr>
        <w:spacing w:line="360" w:lineRule="auto"/>
        <w:ind w:right="-94" w:rightChars="0" w:firstLine="280" w:firstLineChars="100"/>
        <w:jc w:val="right"/>
        <w:rPr>
          <w:rFonts w:hint="default" w:ascii="Times New Roman" w:hAnsi="Times New Roman" w:eastAsia="楷体_GB2312" w:cs="Times New Roman"/>
          <w:sz w:val="28"/>
          <w:szCs w:val="28"/>
        </w:rPr>
      </w:pPr>
      <w:r>
        <w:rPr>
          <w:rFonts w:hint="default" w:ascii="Times New Roman" w:hAnsi="Times New Roman" w:eastAsia="楷体_GB2312" w:cs="Times New Roman"/>
          <w:sz w:val="28"/>
          <w:szCs w:val="28"/>
        </w:rPr>
        <w:t>教务处</w:t>
      </w:r>
    </w:p>
    <w:p>
      <w:pPr>
        <w:spacing w:line="360" w:lineRule="auto"/>
        <w:ind w:right="-94" w:rightChars="0" w:firstLine="280" w:firstLineChars="100"/>
        <w:jc w:val="right"/>
        <w:rPr>
          <w:rFonts w:hint="default" w:ascii="Times New Roman" w:hAnsi="Times New Roman" w:eastAsia="楷体_GB2312" w:cs="Times New Roman"/>
          <w:sz w:val="28"/>
          <w:szCs w:val="28"/>
        </w:rPr>
      </w:pPr>
      <w:r>
        <w:rPr>
          <w:rFonts w:hint="default" w:ascii="Times New Roman" w:hAnsi="Times New Roman" w:eastAsia="楷体_GB2312" w:cs="Times New Roman"/>
          <w:sz w:val="28"/>
          <w:szCs w:val="28"/>
          <w:lang w:val="en-US" w:eastAsia="zh-CN"/>
        </w:rPr>
        <w:t>2023年3月31日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jc w:val="both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jc w:val="righ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jc w:val="righ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jc w:val="righ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jc w:val="righ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jc w:val="righ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jc w:val="righ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jc w:val="righ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jc w:val="righ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jc w:val="righ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jc w:val="righ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jc w:val="righ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jc w:val="righ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jc w:val="righ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jc w:val="righ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jc w:val="righ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879" w:right="1700" w:bottom="879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MWZjOWFlODMxN2Q2NzdkZTUwNzBiNjZmY2VkYjMifQ=="/>
  </w:docVars>
  <w:rsids>
    <w:rsidRoot w:val="00371D96"/>
    <w:rsid w:val="000048DD"/>
    <w:rsid w:val="00004D3D"/>
    <w:rsid w:val="00023B7A"/>
    <w:rsid w:val="00031059"/>
    <w:rsid w:val="000419F2"/>
    <w:rsid w:val="00067F7A"/>
    <w:rsid w:val="000720F8"/>
    <w:rsid w:val="00074742"/>
    <w:rsid w:val="000D2CFA"/>
    <w:rsid w:val="000F02FB"/>
    <w:rsid w:val="00101273"/>
    <w:rsid w:val="00103EA6"/>
    <w:rsid w:val="001357D9"/>
    <w:rsid w:val="001664CC"/>
    <w:rsid w:val="0017623A"/>
    <w:rsid w:val="001924D2"/>
    <w:rsid w:val="00197F65"/>
    <w:rsid w:val="001B43FF"/>
    <w:rsid w:val="001F65E7"/>
    <w:rsid w:val="00202F0E"/>
    <w:rsid w:val="002179B0"/>
    <w:rsid w:val="00217DCD"/>
    <w:rsid w:val="00225924"/>
    <w:rsid w:val="00235848"/>
    <w:rsid w:val="002428F1"/>
    <w:rsid w:val="00244F67"/>
    <w:rsid w:val="002658C7"/>
    <w:rsid w:val="00292896"/>
    <w:rsid w:val="00292FBF"/>
    <w:rsid w:val="002A2E17"/>
    <w:rsid w:val="002E4FA1"/>
    <w:rsid w:val="002E6174"/>
    <w:rsid w:val="002F2F59"/>
    <w:rsid w:val="002F62E6"/>
    <w:rsid w:val="003006F6"/>
    <w:rsid w:val="00343426"/>
    <w:rsid w:val="003464BF"/>
    <w:rsid w:val="00366428"/>
    <w:rsid w:val="00371D96"/>
    <w:rsid w:val="003750E7"/>
    <w:rsid w:val="003E59B2"/>
    <w:rsid w:val="003F1DB0"/>
    <w:rsid w:val="00401545"/>
    <w:rsid w:val="0043559D"/>
    <w:rsid w:val="00441ABA"/>
    <w:rsid w:val="004A0EE3"/>
    <w:rsid w:val="004B2D9F"/>
    <w:rsid w:val="004C3EA3"/>
    <w:rsid w:val="004C469F"/>
    <w:rsid w:val="0051013C"/>
    <w:rsid w:val="005424EA"/>
    <w:rsid w:val="0054532F"/>
    <w:rsid w:val="005532AA"/>
    <w:rsid w:val="00556C25"/>
    <w:rsid w:val="005904F0"/>
    <w:rsid w:val="005B32C1"/>
    <w:rsid w:val="005B4817"/>
    <w:rsid w:val="005E1F02"/>
    <w:rsid w:val="005F1963"/>
    <w:rsid w:val="005F72A0"/>
    <w:rsid w:val="00604C25"/>
    <w:rsid w:val="00610FEF"/>
    <w:rsid w:val="00640B46"/>
    <w:rsid w:val="00672D0D"/>
    <w:rsid w:val="00674F01"/>
    <w:rsid w:val="00680057"/>
    <w:rsid w:val="00692DA2"/>
    <w:rsid w:val="00694287"/>
    <w:rsid w:val="00694924"/>
    <w:rsid w:val="00695119"/>
    <w:rsid w:val="006A5A89"/>
    <w:rsid w:val="006A5C09"/>
    <w:rsid w:val="006B3327"/>
    <w:rsid w:val="006B4152"/>
    <w:rsid w:val="006C3982"/>
    <w:rsid w:val="006D0710"/>
    <w:rsid w:val="006E00A5"/>
    <w:rsid w:val="006E25E9"/>
    <w:rsid w:val="006F7441"/>
    <w:rsid w:val="0071208F"/>
    <w:rsid w:val="0071587F"/>
    <w:rsid w:val="00740CB5"/>
    <w:rsid w:val="00757CC6"/>
    <w:rsid w:val="007634B3"/>
    <w:rsid w:val="00792C0E"/>
    <w:rsid w:val="007A4FDE"/>
    <w:rsid w:val="007B072D"/>
    <w:rsid w:val="007B65C5"/>
    <w:rsid w:val="007E4E9B"/>
    <w:rsid w:val="008003CC"/>
    <w:rsid w:val="00825D96"/>
    <w:rsid w:val="0084327B"/>
    <w:rsid w:val="00843282"/>
    <w:rsid w:val="008731C5"/>
    <w:rsid w:val="00884EB3"/>
    <w:rsid w:val="00887495"/>
    <w:rsid w:val="008947E4"/>
    <w:rsid w:val="008B730C"/>
    <w:rsid w:val="008E70F7"/>
    <w:rsid w:val="009054CB"/>
    <w:rsid w:val="00920924"/>
    <w:rsid w:val="009464C4"/>
    <w:rsid w:val="00956341"/>
    <w:rsid w:val="009627CB"/>
    <w:rsid w:val="009A409F"/>
    <w:rsid w:val="009A74F5"/>
    <w:rsid w:val="009B79A7"/>
    <w:rsid w:val="009C46C3"/>
    <w:rsid w:val="009C69BE"/>
    <w:rsid w:val="009F5BB0"/>
    <w:rsid w:val="00A038D9"/>
    <w:rsid w:val="00A03F46"/>
    <w:rsid w:val="00A10A20"/>
    <w:rsid w:val="00A14E99"/>
    <w:rsid w:val="00A25C28"/>
    <w:rsid w:val="00A3267A"/>
    <w:rsid w:val="00A411BB"/>
    <w:rsid w:val="00AA09C1"/>
    <w:rsid w:val="00AA409C"/>
    <w:rsid w:val="00AA618A"/>
    <w:rsid w:val="00AB27B5"/>
    <w:rsid w:val="00AC14B7"/>
    <w:rsid w:val="00AC6A46"/>
    <w:rsid w:val="00AD4104"/>
    <w:rsid w:val="00AE5B51"/>
    <w:rsid w:val="00B04B2F"/>
    <w:rsid w:val="00B620B9"/>
    <w:rsid w:val="00B86083"/>
    <w:rsid w:val="00BB211E"/>
    <w:rsid w:val="00BB66FA"/>
    <w:rsid w:val="00BC3DF6"/>
    <w:rsid w:val="00BC6221"/>
    <w:rsid w:val="00BC7957"/>
    <w:rsid w:val="00BD18E6"/>
    <w:rsid w:val="00BD67A6"/>
    <w:rsid w:val="00C30E12"/>
    <w:rsid w:val="00C31798"/>
    <w:rsid w:val="00C379AD"/>
    <w:rsid w:val="00C71B20"/>
    <w:rsid w:val="00C93AA9"/>
    <w:rsid w:val="00C94FA0"/>
    <w:rsid w:val="00CA1104"/>
    <w:rsid w:val="00CB1586"/>
    <w:rsid w:val="00CC6E82"/>
    <w:rsid w:val="00CC75EE"/>
    <w:rsid w:val="00CD1426"/>
    <w:rsid w:val="00CF0AF2"/>
    <w:rsid w:val="00D01C16"/>
    <w:rsid w:val="00D22545"/>
    <w:rsid w:val="00D30516"/>
    <w:rsid w:val="00D46C2E"/>
    <w:rsid w:val="00D62EC0"/>
    <w:rsid w:val="00D83B98"/>
    <w:rsid w:val="00D8488E"/>
    <w:rsid w:val="00DD570F"/>
    <w:rsid w:val="00DF6CC1"/>
    <w:rsid w:val="00E0390A"/>
    <w:rsid w:val="00E252A7"/>
    <w:rsid w:val="00E601F1"/>
    <w:rsid w:val="00E67E76"/>
    <w:rsid w:val="00E74837"/>
    <w:rsid w:val="00E77746"/>
    <w:rsid w:val="00E96A98"/>
    <w:rsid w:val="00EA0556"/>
    <w:rsid w:val="00EE575F"/>
    <w:rsid w:val="00EF05DE"/>
    <w:rsid w:val="00F039E2"/>
    <w:rsid w:val="00F04156"/>
    <w:rsid w:val="00F23621"/>
    <w:rsid w:val="00F377D8"/>
    <w:rsid w:val="00F47B1D"/>
    <w:rsid w:val="00F61AF8"/>
    <w:rsid w:val="00F66FC3"/>
    <w:rsid w:val="00F7179F"/>
    <w:rsid w:val="00F8486F"/>
    <w:rsid w:val="00F91D97"/>
    <w:rsid w:val="00FA7A10"/>
    <w:rsid w:val="00FC6F68"/>
    <w:rsid w:val="00FD743E"/>
    <w:rsid w:val="00FE6C88"/>
    <w:rsid w:val="02751654"/>
    <w:rsid w:val="05A937D3"/>
    <w:rsid w:val="0E46513D"/>
    <w:rsid w:val="10BB3B38"/>
    <w:rsid w:val="1DC72024"/>
    <w:rsid w:val="257F5416"/>
    <w:rsid w:val="3EBD05DA"/>
    <w:rsid w:val="45704C6C"/>
    <w:rsid w:val="47961070"/>
    <w:rsid w:val="56764FE6"/>
    <w:rsid w:val="5D3A0819"/>
    <w:rsid w:val="5DCB5834"/>
    <w:rsid w:val="5F141412"/>
    <w:rsid w:val="60832B65"/>
    <w:rsid w:val="64080224"/>
    <w:rsid w:val="6904785B"/>
    <w:rsid w:val="6BB51E46"/>
    <w:rsid w:val="6DBB5819"/>
    <w:rsid w:val="6F520F8E"/>
    <w:rsid w:val="708A79BB"/>
    <w:rsid w:val="7108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page number"/>
    <w:basedOn w:val="6"/>
    <w:qFormat/>
    <w:uiPriority w:val="0"/>
  </w:style>
  <w:style w:type="character" w:styleId="8">
    <w:name w:val="FollowedHyperlink"/>
    <w:basedOn w:val="6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脚 字符"/>
    <w:basedOn w:val="6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字符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6</Pages>
  <Words>2005</Words>
  <Characters>2119</Characters>
  <Lines>10</Lines>
  <Paragraphs>2</Paragraphs>
  <TotalTime>1</TotalTime>
  <ScaleCrop>false</ScaleCrop>
  <LinksUpToDate>false</LinksUpToDate>
  <CharactersWithSpaces>2319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2020-04-24T09:53:00Z</dcterms:created>
  <dc:creator>999宝藏网</dc:creator>
  <cp:lastModifiedBy>雷敏</cp:lastModifiedBy>
  <cp:lastPrinted>2023-03-14T02:08:00Z</cp:lastPrinted>
  <dcterms:modified xsi:type="dcterms:W3CDTF">2023-06-01T07:12:03Z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35EF71F15D66482D8F44AA94ACFC5C9C</vt:lpwstr>
  </property>
</Properties>
</file>