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_GB2312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湖北高校一流本科专业建设点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阶段性检查报告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spacing w:val="14"/>
                <w:kern w:val="0"/>
                <w:sz w:val="36"/>
                <w:szCs w:val="36"/>
              </w:rPr>
              <w:t>级   别：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仿宋" w:hAnsi="仿宋" w:cs="仿宋"/>
                <w:bCs/>
                <w:kern w:val="0"/>
                <w:sz w:val="48"/>
                <w:szCs w:val="48"/>
              </w:rPr>
            </w:pPr>
            <w:r>
              <w:rPr>
                <w:rFonts w:hint="eastAsia" w:ascii="仿宋" w:hAnsi="仿宋" w:cs="仿宋"/>
                <w:bCs/>
                <w:kern w:val="0"/>
                <w:szCs w:val="32"/>
              </w:rPr>
              <w:t>□国家级       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Cs w:val="32"/>
              </w:rPr>
            </w:pPr>
          </w:p>
        </w:tc>
      </w:tr>
    </w:tbl>
    <w:p>
      <w:pPr>
        <w:spacing w:line="560" w:lineRule="exact"/>
        <w:rPr>
          <w:szCs w:val="21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二〇二三年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rFonts w:eastAsia="黑体"/>
          <w:spacing w:val="100"/>
          <w:sz w:val="36"/>
          <w:szCs w:val="36"/>
        </w:rPr>
      </w:pPr>
      <w:r>
        <w:rPr>
          <w:rFonts w:eastAsia="黑体"/>
          <w:spacing w:val="100"/>
          <w:sz w:val="36"/>
          <w:szCs w:val="36"/>
        </w:rPr>
        <w:t>填表说明</w:t>
      </w:r>
    </w:p>
    <w:p>
      <w:pPr>
        <w:spacing w:line="560" w:lineRule="exact"/>
        <w:ind w:firstLine="555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1.检查报告以专业为单位填写，每个专业填写一份。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2.检查报告填写内容必须实事求是，表达准确严谨。填报内容不得有空缺项，如无内容应填“无”。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3.如表格篇幅不够，可自行调整排版或另附页，调整时应注意按照“整页”原则调整。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0"/>
          <w:szCs w:val="30"/>
        </w:rPr>
        <w:t>一、专业基本情况</w:t>
      </w:r>
      <w:bookmarkStart w:id="0" w:name="_GoBack"/>
      <w:bookmarkEnd w:id="0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15"/>
        <w:gridCol w:w="242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授予门类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修业年限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专业设立时间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获批国家级一流专业建设点时间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获批省级一流专业建设点时间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专业总学时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实践教学环节学分占总学分比例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本专业教授给本科生上课的比例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按人数：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按课时数：</w:t>
            </w: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二、专业负责人基本情况</w:t>
      </w:r>
    </w:p>
    <w:tbl>
      <w:tblPr>
        <w:tblStyle w:val="4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75"/>
        <w:gridCol w:w="1377"/>
        <w:gridCol w:w="763"/>
        <w:gridCol w:w="1835"/>
        <w:gridCol w:w="763"/>
        <w:gridCol w:w="846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  <w:jc w:val="center"/>
        </w:trPr>
        <w:tc>
          <w:tcPr>
            <w:tcW w:w="1377" w:type="pct"/>
            <w:gridSpan w:val="2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研究方向和近三年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before="156" w:after="156" w:line="560" w:lineRule="exact"/>
        <w:rPr>
          <w:sz w:val="24"/>
          <w:szCs w:val="24"/>
        </w:rPr>
      </w:pPr>
      <w:r>
        <w:rPr>
          <w:rFonts w:eastAsia="黑体"/>
          <w:sz w:val="30"/>
          <w:szCs w:val="30"/>
        </w:rPr>
        <w:t>二</w:t>
      </w:r>
      <w:r>
        <w:rPr>
          <w:rFonts w:hint="eastAsia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近</w:t>
      </w:r>
      <w:r>
        <w:rPr>
          <w:rFonts w:hint="eastAsia" w:eastAsia="黑体"/>
          <w:sz w:val="30"/>
          <w:szCs w:val="30"/>
        </w:rPr>
        <w:t>5</w:t>
      </w:r>
      <w:r>
        <w:rPr>
          <w:rFonts w:eastAsia="黑体"/>
          <w:sz w:val="30"/>
          <w:szCs w:val="30"/>
        </w:rPr>
        <w:t>年本专业</w:t>
      </w:r>
      <w:r>
        <w:rPr>
          <w:rFonts w:hint="eastAsia" w:eastAsia="黑体"/>
          <w:sz w:val="30"/>
          <w:szCs w:val="30"/>
        </w:rPr>
        <w:t>部分</w:t>
      </w:r>
      <w:r>
        <w:rPr>
          <w:rFonts w:eastAsia="黑体"/>
          <w:sz w:val="30"/>
          <w:szCs w:val="30"/>
        </w:rPr>
        <w:t>办学指标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14"/>
        <w:gridCol w:w="997"/>
        <w:gridCol w:w="996"/>
        <w:gridCol w:w="996"/>
        <w:gridCol w:w="996"/>
        <w:gridCol w:w="996"/>
        <w:gridCol w:w="99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年度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专任教师人数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专任教师中高级及以上职称人数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招生</w:t>
            </w:r>
          </w:p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毕业生人数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就业率</w:t>
            </w:r>
          </w:p>
        </w:tc>
        <w:tc>
          <w:tcPr>
            <w:tcW w:w="1022" w:type="dxa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省级及以上学科竞赛获奖人数占比</w:t>
            </w:r>
          </w:p>
        </w:tc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专业建设经费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2019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2020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、立项以来的专业建设</w:t>
      </w:r>
      <w:r>
        <w:rPr>
          <w:rFonts w:hint="eastAsia" w:eastAsia="黑体"/>
          <w:sz w:val="30"/>
          <w:szCs w:val="30"/>
        </w:rPr>
        <w:t>成效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9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含专业建设基础、建设思路与目标、建设目标和建设任务的实现情况；建设过程中采取的主要措施和具有示范性作用的创新特色做法；建设取得的标志性成果、经验、成效及示范带动作用。限2000字以内</w:t>
            </w: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87" w:bottom="1531" w:left="1587" w:header="720" w:footer="1400" w:gutter="0"/>
          <w:cols w:space="0" w:num="1"/>
          <w:docGrid w:type="linesAndChars" w:linePitch="579" w:charSpace="-842"/>
        </w:sectPr>
      </w:pPr>
    </w:p>
    <w:p>
      <w:pPr>
        <w:widowControl/>
        <w:spacing w:line="560" w:lineRule="exact"/>
        <w:jc w:val="left"/>
        <w:rPr>
          <w:rFonts w:eastAsia="黑体"/>
          <w:sz w:val="30"/>
          <w:szCs w:val="30"/>
        </w:rPr>
        <w:sectPr>
          <w:type w:val="continuous"/>
          <w:pgSz w:w="11906" w:h="16838"/>
          <w:pgMar w:top="2098" w:right="1474" w:bottom="1984" w:left="1587" w:header="720" w:footer="1400" w:gutter="0"/>
          <w:cols w:space="720" w:num="1"/>
          <w:docGrid w:type="linesAndChars" w:linePitch="579" w:charSpace="-842"/>
        </w:sect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获</w:t>
      </w:r>
      <w:r>
        <w:rPr>
          <w:rFonts w:eastAsia="黑体"/>
          <w:sz w:val="30"/>
          <w:szCs w:val="30"/>
        </w:rPr>
        <w:t>省级及以上</w:t>
      </w:r>
      <w:r>
        <w:rPr>
          <w:rFonts w:hint="eastAsia" w:eastAsia="黑体"/>
          <w:sz w:val="30"/>
          <w:szCs w:val="30"/>
        </w:rPr>
        <w:t>主要</w:t>
      </w:r>
      <w:r>
        <w:rPr>
          <w:rFonts w:eastAsia="黑体"/>
          <w:sz w:val="30"/>
          <w:szCs w:val="30"/>
        </w:rPr>
        <w:t>成果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43"/>
        <w:gridCol w:w="1257"/>
        <w:gridCol w:w="1257"/>
        <w:gridCol w:w="81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hint="eastAsia" w:eastAsia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成果类别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hint="eastAsia" w:eastAsia="方正仿宋_GB2312"/>
                <w:b/>
                <w:sz w:val="24"/>
                <w:szCs w:val="24"/>
              </w:rPr>
              <w:t>获取</w:t>
            </w:r>
            <w:r>
              <w:rPr>
                <w:rFonts w:eastAsia="方正仿宋_GB2312"/>
                <w:b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等级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…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备注：①填写2021年以来专业建设取得的主要成果，原则上不超过20项；</w:t>
      </w:r>
    </w:p>
    <w:p>
      <w:pPr>
        <w:spacing w:line="320" w:lineRule="exact"/>
        <w:ind w:firstLine="700" w:firstLineChars="2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②成果类别包含但不限于教学成果奖、教学名师、教学团队、课程与教材建设、教学改革项目等方面的建设成果，仅限填写该一流专业建设点相关的成果。</w:t>
      </w:r>
    </w:p>
    <w:p>
      <w:pPr>
        <w:spacing w:line="560" w:lineRule="exact"/>
        <w:ind w:firstLine="300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、存在的问题及后续举措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简要介绍项目实施过程中存在的问题、不足之处以及主要原因，下一步工作目标、思路举措和保障措施等。限800字以内</w:t>
            </w: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after="217" w:afterLines="50" w:line="560" w:lineRule="exact"/>
        <w:rPr>
          <w:rFonts w:eastAsia="黑体"/>
          <w:sz w:val="30"/>
          <w:szCs w:val="30"/>
        </w:rPr>
      </w:pP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>
      <w:pPr>
        <w:spacing w:after="217" w:afterLines="50"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专业所在</w:t>
      </w:r>
      <w:r>
        <w:rPr>
          <w:rFonts w:eastAsia="黑体"/>
          <w:sz w:val="30"/>
          <w:szCs w:val="30"/>
        </w:rPr>
        <w:t>学院审核意见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7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学院主要负责人签字：</w:t>
            </w:r>
          </w:p>
          <w:p>
            <w:pPr>
              <w:spacing w:line="560" w:lineRule="exact"/>
              <w:ind w:firstLine="5040" w:firstLineChars="210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firstLine="5640" w:firstLineChars="235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ind w:firstLine="7520" w:firstLineChars="2350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七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学校</w:t>
      </w:r>
      <w:r>
        <w:rPr>
          <w:rFonts w:eastAsia="黑体"/>
          <w:sz w:val="30"/>
          <w:szCs w:val="30"/>
        </w:rPr>
        <w:t>审核意见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9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5040" w:firstLineChars="2100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5160" w:firstLineChars="2150"/>
              <w:rPr>
                <w:rFonts w:eastAsia="方正仿宋_GB2312"/>
                <w:sz w:val="24"/>
                <w:szCs w:val="24"/>
              </w:rPr>
            </w:pPr>
            <w:r>
              <w:rPr>
                <w:rFonts w:hint="eastAsia" w:eastAsia="方正仿宋_GB2312"/>
                <w:sz w:val="24"/>
                <w:szCs w:val="24"/>
              </w:rPr>
              <w:t>（学校公章）</w:t>
            </w:r>
          </w:p>
          <w:p>
            <w:pPr>
              <w:spacing w:line="560" w:lineRule="exact"/>
              <w:ind w:firstLine="5640" w:firstLineChars="235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eastAsia="方正仿宋_GB231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八、支撑佐证材料</w:t>
      </w:r>
    </w:p>
    <w:p>
      <w:pPr>
        <w:widowControl/>
        <w:adjustRightInd w:val="0"/>
        <w:snapToGrid w:val="0"/>
        <w:spacing w:line="320" w:lineRule="exact"/>
        <w:jc w:val="left"/>
      </w:pPr>
      <w:r>
        <w:rPr>
          <w:rFonts w:hint="eastAsia" w:ascii="仿宋_GB2312"/>
          <w:sz w:val="28"/>
          <w:szCs w:val="28"/>
        </w:rPr>
        <w:t>包括人才培养方案、成果证明材料等</w:t>
      </w:r>
    </w:p>
    <w:sectPr>
      <w:pgSz w:w="11906" w:h="16838"/>
      <w:pgMar w:top="1474" w:right="1984" w:bottom="1587" w:left="2098" w:header="851" w:footer="140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3CDB3E2-B831-4437-94E9-50FF8F5093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E5CF27-06F1-4DC0-A3AA-7351FB036D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E9537C5-5893-4D6C-B605-0311B671D4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F5FA44-CF12-47AD-A385-9D76171F530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A946240-E4DC-41B4-B7DF-EC07436E7A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6932F8D-363B-4A88-9DB6-056620BE57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9198969-920D-4C48-9709-B455668ABA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YjM5NjQxZmZjOTAxOWMzMGZhYTA4MWUwOWNhOTAifQ=="/>
  </w:docVars>
  <w:rsids>
    <w:rsidRoot w:val="00402EFA"/>
    <w:rsid w:val="000452CF"/>
    <w:rsid w:val="000662CC"/>
    <w:rsid w:val="000E3E2F"/>
    <w:rsid w:val="001502F1"/>
    <w:rsid w:val="001F40BE"/>
    <w:rsid w:val="002A684C"/>
    <w:rsid w:val="003575A5"/>
    <w:rsid w:val="003B4F60"/>
    <w:rsid w:val="003D2211"/>
    <w:rsid w:val="003D47B4"/>
    <w:rsid w:val="003E4EF1"/>
    <w:rsid w:val="00402EFA"/>
    <w:rsid w:val="00430CAA"/>
    <w:rsid w:val="00484B5A"/>
    <w:rsid w:val="0056549B"/>
    <w:rsid w:val="006D01AC"/>
    <w:rsid w:val="009031F5"/>
    <w:rsid w:val="009B5044"/>
    <w:rsid w:val="00A76DF0"/>
    <w:rsid w:val="00A87D58"/>
    <w:rsid w:val="00AA5698"/>
    <w:rsid w:val="00C12280"/>
    <w:rsid w:val="00CF57A0"/>
    <w:rsid w:val="00D26D29"/>
    <w:rsid w:val="00DA39E9"/>
    <w:rsid w:val="00EB4F4F"/>
    <w:rsid w:val="00EE25D7"/>
    <w:rsid w:val="0A416362"/>
    <w:rsid w:val="1D1B624C"/>
    <w:rsid w:val="2432357F"/>
    <w:rsid w:val="4CA70E53"/>
    <w:rsid w:val="553D1038"/>
    <w:rsid w:val="6571396E"/>
    <w:rsid w:val="6FF96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9</Pages>
  <Words>791</Words>
  <Characters>819</Characters>
  <Lines>8</Lines>
  <Paragraphs>2</Paragraphs>
  <TotalTime>215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2023-03-29T07:40:00Z</dcterms:created>
  <dc:creator>李波</dc:creator>
  <cp:lastModifiedBy>王群</cp:lastModifiedBy>
  <dcterms:modified xsi:type="dcterms:W3CDTF">2023-06-16T07:29:29Z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E626AD33975F4796AB354F998C004B50</vt:lpwstr>
  </property>
</Properties>
</file>