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附件1：</w:t>
      </w:r>
    </w:p>
    <w:p>
      <w:pPr>
        <w:ind w:right="28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验收名单一览表</w:t>
      </w:r>
    </w:p>
    <w:tbl>
      <w:tblPr>
        <w:tblStyle w:val="7"/>
        <w:tblW w:w="842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43"/>
        <w:gridCol w:w="1631"/>
        <w:gridCol w:w="1497"/>
        <w:gridCol w:w="1564"/>
        <w:gridCol w:w="14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4"/>
              </w:rPr>
              <w:t>项目编号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课程类别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4"/>
              </w:rPr>
              <w:t>立项单位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4"/>
              </w:rPr>
              <w:t>项目负责人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2020XA03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机械设计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线上课程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机电与自动化学院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王姣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2020XB02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网络营销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线下课程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经济管理学院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张婵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2020XB03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生物化学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线下课程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城市建设学院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李横江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2020XB04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广播电视文本写作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线下课程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新闻与文法学院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曾毅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2020XB05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综合英语</w:t>
            </w:r>
            <w:r>
              <w:rPr>
                <w:rFonts w:ascii="Times New Roman" w:hAnsi="Times New Roman"/>
                <w:color w:val="000000"/>
              </w:rPr>
              <w:t>3/4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线下课程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外国语学院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郑碧君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2020XC03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牵手荆楚艺术，玩转青铜文创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线上线下混合式课程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艺术设计学院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张钰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2020XC05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大学英语听说二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线上线下混合式课程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外国语学院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肖琳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2020XC06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宏观经济学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线上线下混合式课程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经济管理学院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黄颖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2020XC09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数控加工工艺与编程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线上线下混合式课程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机电与自动化学院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石从继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2020XC10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大学体育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线上线下混合式课程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基础科学部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周弘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2020XD02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融媒信息流交互的远程协作虚拟仿真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虚拟仿真实验教学课程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新闻与文法学院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郑传洋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2020XD03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建筑结构试验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虚拟仿真实验教学课程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城市建设学院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/>
              </w:rPr>
              <w:t>徐翔宇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2020XD04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海明码编解码设计及应用虚拟仿真实验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虚拟仿真实验教学课程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信息科学与工程学院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胡军民</w:t>
            </w:r>
          </w:p>
        </w:tc>
      </w:tr>
    </w:tbl>
    <w:p>
      <w:pPr>
        <w:ind w:right="280"/>
        <w:rPr>
          <w:rFonts w:hint="eastAsia" w:ascii="仿宋_GB2312" w:eastAsia="仿宋_GB2312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chapStyle="2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420" w:rightChars="200" w:firstLine="280" w:firstLineChars="100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YjM5NjQxZmZjOTAxOWMzMGZhYTA4MWUwOWNhOTAifQ=="/>
  </w:docVars>
  <w:rsids>
    <w:rsidRoot w:val="00000000"/>
    <w:rsid w:val="02607BA9"/>
    <w:rsid w:val="29D026B0"/>
    <w:rsid w:val="36196074"/>
    <w:rsid w:val="3C7E6C8D"/>
    <w:rsid w:val="49842E43"/>
    <w:rsid w:val="4DE20539"/>
    <w:rsid w:val="53554536"/>
    <w:rsid w:val="5CB45FE5"/>
    <w:rsid w:val="6055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20" w:lineRule="exact"/>
      <w:jc w:val="center"/>
      <w:outlineLvl w:val="0"/>
    </w:pPr>
    <w:rPr>
      <w:rFonts w:eastAsia="方正小标宋简体" w:asciiTheme="minorAscii" w:hAnsiTheme="minorAscii"/>
      <w:color w:val="000000" w:themeColor="text1"/>
      <w:kern w:val="44"/>
      <w:sz w:val="44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1"/>
    </w:pPr>
    <w:rPr>
      <w:rFonts w:ascii="Arial" w:hAnsi="Arial" w:eastAsia="黑体"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2"/>
    </w:pPr>
    <w:rPr>
      <w:rFonts w:eastAsia="楷体_GB2312" w:asciiTheme="minorAscii" w:hAnsiTheme="minorAscii"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3"/>
    </w:pPr>
    <w:rPr>
      <w:rFonts w:ascii="Arial" w:hAnsi="Arial" w:eastAsia="仿宋_GB2312"/>
      <w:sz w:val="32"/>
    </w:rPr>
  </w:style>
  <w:style w:type="character" w:default="1" w:styleId="8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2022-03-03T08:07:00Z</dcterms:created>
  <dc:creator>leng</dc:creator>
  <cp:lastModifiedBy>王群</cp:lastModifiedBy>
  <dcterms:modified xsi:type="dcterms:W3CDTF">2023-07-05T09:45:02Z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E1CA5DA8A92B44AABA9E4CF9EF918058</vt:lpwstr>
  </property>
</Properties>
</file>