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EA7" w:rsidRPr="000E5BF7" w:rsidRDefault="00EA5EA7" w:rsidP="00EA5EA7">
      <w:pPr>
        <w:pStyle w:val="a3"/>
        <w:ind w:left="170"/>
        <w:jc w:val="both"/>
        <w:rPr>
          <w:rFonts w:ascii="宋体" w:hAnsi="宋体"/>
        </w:rPr>
      </w:pPr>
      <w:bookmarkStart w:id="0" w:name="_Toc111121826"/>
      <w:r w:rsidRPr="000E5BF7">
        <w:rPr>
          <w:rFonts w:ascii="宋体" w:hAnsi="宋体" w:hint="eastAsia"/>
        </w:rPr>
        <w:t>高等教育学校（普通）校舍功能明细统计调查表（台账）</w:t>
      </w:r>
      <w:bookmarkEnd w:id="0"/>
    </w:p>
    <w:p w:rsidR="00EA5EA7" w:rsidRPr="000E5BF7" w:rsidRDefault="00EA5EA7" w:rsidP="00EA5EA7">
      <w:pPr>
        <w:tabs>
          <w:tab w:val="left" w:pos="5880"/>
        </w:tabs>
        <w:autoSpaceDE w:val="0"/>
        <w:autoSpaceDN w:val="0"/>
        <w:adjustRightInd w:val="0"/>
        <w:snapToGrid w:val="0"/>
        <w:spacing w:line="240" w:lineRule="exact"/>
        <w:rPr>
          <w:rFonts w:ascii="宋体" w:hAnsi="宋体"/>
          <w:bCs/>
          <w:sz w:val="18"/>
        </w:rPr>
      </w:pPr>
      <w:r w:rsidRPr="000E5BF7">
        <w:rPr>
          <w:rFonts w:ascii="宋体" w:hAnsi="宋体" w:cs="宋体"/>
          <w:sz w:val="18"/>
          <w:szCs w:val="18"/>
        </w:rPr>
        <w:tab/>
      </w:r>
      <w:r w:rsidRPr="000E5BF7">
        <w:rPr>
          <w:rFonts w:ascii="宋体" w:hAnsi="宋体" w:cs="宋体" w:hint="eastAsia"/>
          <w:sz w:val="18"/>
          <w:szCs w:val="18"/>
        </w:rPr>
        <w:t>表</w:t>
      </w:r>
      <w:r w:rsidRPr="000E5BF7">
        <w:rPr>
          <w:rFonts w:ascii="宋体" w:hAnsi="宋体" w:cs="宋体"/>
          <w:sz w:val="18"/>
          <w:szCs w:val="18"/>
        </w:rPr>
        <w:t xml:space="preserve">    </w:t>
      </w:r>
      <w:r w:rsidRPr="000E5BF7">
        <w:rPr>
          <w:rFonts w:ascii="宋体" w:hAnsi="宋体" w:cs="宋体" w:hint="eastAsia"/>
          <w:sz w:val="18"/>
          <w:szCs w:val="18"/>
        </w:rPr>
        <w:t>号：</w:t>
      </w:r>
      <w:r w:rsidRPr="000E5BF7">
        <w:rPr>
          <w:rFonts w:ascii="宋体" w:hAnsi="宋体" w:cs="宋体" w:hint="eastAsia"/>
          <w:kern w:val="0"/>
          <w:sz w:val="18"/>
          <w:szCs w:val="18"/>
        </w:rPr>
        <w:t>教基8388</w:t>
      </w:r>
    </w:p>
    <w:p w:rsidR="00EA5EA7" w:rsidRPr="000E5BF7" w:rsidRDefault="00EA5EA7" w:rsidP="00EA5EA7">
      <w:pPr>
        <w:tabs>
          <w:tab w:val="left" w:pos="588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EA5EA7" w:rsidRPr="000E5BF7" w:rsidRDefault="00EA5EA7" w:rsidP="00EA5EA7">
      <w:pPr>
        <w:tabs>
          <w:tab w:val="left" w:pos="588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EA5EA7" w:rsidRPr="000E5BF7" w:rsidRDefault="00EA5EA7" w:rsidP="00EA5EA7">
      <w:pPr>
        <w:tabs>
          <w:tab w:val="left" w:pos="588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学校（机构）标识码：</w:t>
      </w:r>
      <w:r w:rsidRPr="000E5BF7">
        <w:rPr>
          <w:rFonts w:ascii="宋体" w:hAnsi="宋体"/>
          <w:bCs/>
          <w:sz w:val="18"/>
        </w:rPr>
        <w:tab/>
      </w:r>
      <w:r w:rsidRPr="000E5BF7">
        <w:rPr>
          <w:rFonts w:ascii="宋体" w:hAnsi="宋体" w:hint="eastAsia"/>
          <w:bCs/>
          <w:sz w:val="18"/>
        </w:rPr>
        <w:t>批准文号：国统制</w:t>
      </w:r>
      <w:r w:rsidRPr="000E5BF7">
        <w:rPr>
          <w:rFonts w:ascii="宋体" w:hAnsi="宋体"/>
          <w:bCs/>
          <w:sz w:val="18"/>
        </w:rPr>
        <w:t>[2021]135号</w:t>
      </w:r>
    </w:p>
    <w:p w:rsidR="00EA5EA7" w:rsidRDefault="00EA5EA7" w:rsidP="00EA5EA7">
      <w:pPr>
        <w:tabs>
          <w:tab w:val="left" w:pos="5880"/>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sz w:val="18"/>
        </w:rPr>
        <w:t xml:space="preserve">            </w:t>
      </w:r>
      <w:r w:rsidRPr="000E5BF7">
        <w:rPr>
          <w:rFonts w:ascii="宋体" w:hAnsi="宋体"/>
          <w:sz w:val="18"/>
        </w:rPr>
        <w:tab/>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2024</w:t>
      </w:r>
      <w:r w:rsidRPr="000E5BF7">
        <w:rPr>
          <w:rFonts w:ascii="宋体" w:hAnsi="宋体" w:hint="eastAsia"/>
          <w:bCs/>
          <w:sz w:val="18"/>
          <w:szCs w:val="18"/>
          <w:lang w:val="zh-CN"/>
        </w:rPr>
        <w:t>年1</w:t>
      </w:r>
      <w:r w:rsidRPr="000E5BF7">
        <w:rPr>
          <w:rFonts w:ascii="宋体" w:hAnsi="宋体"/>
          <w:bCs/>
          <w:sz w:val="18"/>
          <w:szCs w:val="18"/>
          <w:lang w:val="zh-CN"/>
        </w:rPr>
        <w:t>1</w:t>
      </w:r>
      <w:r w:rsidRPr="000E5BF7">
        <w:rPr>
          <w:rFonts w:ascii="宋体" w:hAnsi="宋体" w:hint="eastAsia"/>
          <w:bCs/>
          <w:sz w:val="18"/>
          <w:szCs w:val="18"/>
          <w:lang w:val="zh-CN"/>
        </w:rPr>
        <w:t>月</w:t>
      </w: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r w:rsidRPr="001D01B9">
        <w:rPr>
          <w:rFonts w:ascii="宋体" w:hAnsi="宋体"/>
          <w:bCs/>
          <w:noProof/>
          <w:sz w:val="18"/>
        </w:rPr>
        <mc:AlternateContent>
          <mc:Choice Requires="wps">
            <w:drawing>
              <wp:anchor distT="0" distB="0" distL="114300" distR="114300" simplePos="0" relativeHeight="251659264" behindDoc="0" locked="0" layoutInCell="1" allowOverlap="1" wp14:anchorId="63FCC9C3" wp14:editId="73D51C79">
                <wp:simplePos x="0" y="0"/>
                <wp:positionH relativeFrom="column">
                  <wp:posOffset>0</wp:posOffset>
                </wp:positionH>
                <wp:positionV relativeFrom="paragraph">
                  <wp:posOffset>3810</wp:posOffset>
                </wp:positionV>
                <wp:extent cx="4591050" cy="933450"/>
                <wp:effectExtent l="0" t="0" r="19050" b="43815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91050" cy="933450"/>
                        </a:xfrm>
                        <a:prstGeom prst="wedgeRoundRectCallout">
                          <a:avLst>
                            <a:gd name="adj1" fmla="val 9239"/>
                            <a:gd name="adj2" fmla="val -92651"/>
                            <a:gd name="adj3" fmla="val 16667"/>
                          </a:avLst>
                        </a:prstGeom>
                        <a:solidFill>
                          <a:srgbClr val="FFFFFF"/>
                        </a:solidFill>
                        <a:ln w="25400">
                          <a:solidFill>
                            <a:srgbClr val="0000FF"/>
                          </a:solidFill>
                          <a:miter lim="800000"/>
                          <a:headEnd/>
                          <a:tailEnd/>
                        </a:ln>
                      </wps:spPr>
                      <wps:txbx>
                        <w:txbxContent>
                          <w:p w:rsidR="00C905CA" w:rsidRPr="00C53619" w:rsidRDefault="00C905CA" w:rsidP="00C905CA">
                            <w:pPr>
                              <w:ind w:firstLineChars="200" w:firstLine="420"/>
                              <w:rPr>
                                <w:rFonts w:ascii="仿宋" w:eastAsia="仿宋" w:hAnsi="仿宋" w:cs="仿宋"/>
                                <w:szCs w:val="21"/>
                              </w:rPr>
                            </w:pPr>
                            <w:bookmarkStart w:id="1" w:name="_GoBack"/>
                            <w:r w:rsidRPr="00556443">
                              <w:rPr>
                                <w:rFonts w:ascii="仿宋" w:eastAsia="仿宋" w:hAnsi="仿宋" w:cs="仿宋" w:hint="eastAsia"/>
                                <w:szCs w:val="21"/>
                              </w:rPr>
                              <w:t>本台账的数据来源于</w:t>
                            </w:r>
                            <w:r w:rsidRPr="00C53619">
                              <w:rPr>
                                <w:rFonts w:ascii="仿宋" w:eastAsia="仿宋" w:hAnsi="仿宋" w:cs="仿宋" w:hint="eastAsia"/>
                                <w:szCs w:val="21"/>
                              </w:rPr>
                              <w:t>学校校舍或基建管理的行政记录，如校舍管理台账、在建工程批复文件、租赁（出借）合同，也可参考房屋权属证书、校舍竣工验收报告，在建工程项目审批书、施工合同或施工图纸等。</w:t>
                            </w:r>
                          </w:p>
                          <w:p w:rsidR="00C905CA" w:rsidRPr="00C53619" w:rsidRDefault="00C905CA" w:rsidP="00C905CA">
                            <w:pPr>
                              <w:tabs>
                                <w:tab w:val="left" w:pos="567"/>
                              </w:tabs>
                              <w:ind w:firstLineChars="200" w:firstLine="420"/>
                              <w:rPr>
                                <w:rFonts w:ascii="仿宋" w:eastAsia="仿宋" w:hAnsi="仿宋" w:cs="仿宋"/>
                                <w:szCs w:val="21"/>
                              </w:rPr>
                            </w:pPr>
                          </w:p>
                          <w:p w:rsidR="00C905CA" w:rsidRPr="00556443" w:rsidRDefault="00C905CA" w:rsidP="00C905CA">
                            <w:pPr>
                              <w:spacing w:line="240" w:lineRule="atLeast"/>
                              <w:ind w:firstLineChars="200" w:firstLine="420"/>
                              <w:rPr>
                                <w:rFonts w:ascii="仿宋" w:eastAsia="仿宋" w:hAnsi="仿宋" w:cs="仿宋"/>
                                <w:szCs w:val="21"/>
                              </w:rPr>
                            </w:pPr>
                          </w:p>
                          <w:bookmarkEnd w:id="1"/>
                          <w:p w:rsidR="00C905CA" w:rsidRPr="005E4936" w:rsidRDefault="00C905CA" w:rsidP="00C905CA">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CC9C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0;margin-top:.3pt;width:361.5pt;height:73.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" adj="12796,-9213" strokecolor="blue" strokeweight="2pt">
                <v:textbox>
                  <w:txbxContent>
                    <w:p w:rsidR="00C905CA" w:rsidRPr="00C53619" w:rsidRDefault="00C905CA" w:rsidP="00C905CA">
                      <w:pPr>
                        <w:ind w:firstLineChars="200" w:firstLine="420"/>
                        <w:rPr>
                          <w:rFonts w:ascii="仿宋" w:eastAsia="仿宋" w:hAnsi="仿宋" w:cs="仿宋"/>
                          <w:szCs w:val="21"/>
                        </w:rPr>
                      </w:pPr>
                      <w:bookmarkStart w:id="2" w:name="_GoBack"/>
                      <w:r w:rsidRPr="00556443">
                        <w:rPr>
                          <w:rFonts w:ascii="仿宋" w:eastAsia="仿宋" w:hAnsi="仿宋" w:cs="仿宋" w:hint="eastAsia"/>
                          <w:szCs w:val="21"/>
                        </w:rPr>
                        <w:t>本台账的数据来源于</w:t>
                      </w:r>
                      <w:r w:rsidRPr="00C53619">
                        <w:rPr>
                          <w:rFonts w:ascii="仿宋" w:eastAsia="仿宋" w:hAnsi="仿宋" w:cs="仿宋" w:hint="eastAsia"/>
                          <w:szCs w:val="21"/>
                        </w:rPr>
                        <w:t>学校校舍或基建管理的行政记录，如校舍管理台账、在建工程批复文件、租赁（出借）合同，也可参考房屋权属证书、校舍竣工验收报告，在建工程项目审批书、施工合同或施工图纸等。</w:t>
                      </w:r>
                    </w:p>
                    <w:p w:rsidR="00C905CA" w:rsidRPr="00C53619" w:rsidRDefault="00C905CA" w:rsidP="00C905CA">
                      <w:pPr>
                        <w:tabs>
                          <w:tab w:val="left" w:pos="567"/>
                        </w:tabs>
                        <w:ind w:firstLineChars="200" w:firstLine="420"/>
                        <w:rPr>
                          <w:rFonts w:ascii="仿宋" w:eastAsia="仿宋" w:hAnsi="仿宋" w:cs="仿宋"/>
                          <w:szCs w:val="21"/>
                        </w:rPr>
                      </w:pPr>
                    </w:p>
                    <w:p w:rsidR="00C905CA" w:rsidRPr="00556443" w:rsidRDefault="00C905CA" w:rsidP="00C905CA">
                      <w:pPr>
                        <w:spacing w:line="240" w:lineRule="atLeast"/>
                        <w:ind w:firstLineChars="200" w:firstLine="420"/>
                        <w:rPr>
                          <w:rFonts w:ascii="仿宋" w:eastAsia="仿宋" w:hAnsi="仿宋" w:cs="仿宋"/>
                          <w:szCs w:val="21"/>
                        </w:rPr>
                      </w:pPr>
                    </w:p>
                    <w:bookmarkEnd w:id="2"/>
                    <w:p w:rsidR="00C905CA" w:rsidRPr="005E4936" w:rsidRDefault="00C905CA" w:rsidP="00C905CA">
                      <w:pPr>
                        <w:ind w:firstLineChars="198" w:firstLine="416"/>
                        <w:rPr>
                          <w:color w:val="FF0000"/>
                        </w:rPr>
                      </w:pPr>
                    </w:p>
                  </w:txbxContent>
                </v:textbox>
              </v:shape>
            </w:pict>
          </mc:Fallback>
        </mc:AlternateContent>
      </w: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Default="00C905CA" w:rsidP="00EA5EA7">
      <w:pPr>
        <w:tabs>
          <w:tab w:val="left" w:pos="5880"/>
        </w:tabs>
        <w:autoSpaceDE w:val="0"/>
        <w:autoSpaceDN w:val="0"/>
        <w:adjustRightInd w:val="0"/>
        <w:snapToGrid w:val="0"/>
        <w:spacing w:line="240" w:lineRule="exact"/>
        <w:rPr>
          <w:rFonts w:ascii="宋体" w:hAnsi="宋体"/>
          <w:bCs/>
          <w:sz w:val="18"/>
          <w:szCs w:val="18"/>
          <w:lang w:val="zh-CN"/>
        </w:rPr>
      </w:pPr>
    </w:p>
    <w:p w:rsidR="00C905CA" w:rsidRPr="000E5BF7" w:rsidRDefault="00C905CA" w:rsidP="00EA5EA7">
      <w:pPr>
        <w:tabs>
          <w:tab w:val="left" w:pos="5880"/>
        </w:tabs>
        <w:autoSpaceDE w:val="0"/>
        <w:autoSpaceDN w:val="0"/>
        <w:adjustRightInd w:val="0"/>
        <w:snapToGrid w:val="0"/>
        <w:spacing w:line="240" w:lineRule="exact"/>
        <w:rPr>
          <w:rFonts w:ascii="宋体" w:hAnsi="宋体"/>
          <w:bCs/>
          <w:sz w:val="18"/>
          <w:szCs w:val="18"/>
        </w:rPr>
      </w:pPr>
    </w:p>
    <w:tbl>
      <w:tblPr>
        <w:tblW w:w="5000" w:type="pct"/>
        <w:tblInd w:w="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133"/>
        <w:gridCol w:w="666"/>
        <w:gridCol w:w="639"/>
        <w:gridCol w:w="639"/>
        <w:gridCol w:w="511"/>
        <w:gridCol w:w="645"/>
        <w:gridCol w:w="132"/>
        <w:gridCol w:w="713"/>
        <w:gridCol w:w="64"/>
        <w:gridCol w:w="778"/>
        <w:gridCol w:w="775"/>
        <w:gridCol w:w="813"/>
        <w:gridCol w:w="798"/>
      </w:tblGrid>
      <w:tr w:rsidR="00EA5EA7" w:rsidRPr="000E5BF7" w:rsidTr="001F56CD">
        <w:trPr>
          <w:trHeight w:val="370"/>
        </w:trPr>
        <w:tc>
          <w:tcPr>
            <w:tcW w:w="683" w:type="pct"/>
            <w:vMerge w:val="restart"/>
            <w:tcBorders>
              <w:top w:val="single" w:sz="8" w:space="0" w:color="auto"/>
            </w:tcBorders>
            <w:vAlign w:val="center"/>
          </w:tcPr>
          <w:p w:rsidR="00EA5EA7" w:rsidRPr="000E5BF7" w:rsidRDefault="00EA5EA7" w:rsidP="001F56CD">
            <w:pPr>
              <w:widowControl/>
              <w:spacing w:line="280" w:lineRule="exact"/>
              <w:rPr>
                <w:rFonts w:ascii="宋体" w:hAnsi="宋体"/>
                <w:kern w:val="0"/>
                <w:sz w:val="18"/>
                <w:szCs w:val="18"/>
              </w:rPr>
            </w:pPr>
            <w:r w:rsidRPr="000E5BF7">
              <w:rPr>
                <w:rFonts w:ascii="宋体" w:hAnsi="宋体" w:cs="宋体" w:hint="eastAsia"/>
                <w:kern w:val="0"/>
                <w:sz w:val="18"/>
                <w:szCs w:val="18"/>
              </w:rPr>
              <w:t>指标名称</w:t>
            </w:r>
          </w:p>
        </w:tc>
        <w:tc>
          <w:tcPr>
            <w:tcW w:w="392" w:type="pct"/>
            <w:vMerge w:val="restart"/>
            <w:tcBorders>
              <w:top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cs="宋体" w:hint="eastAsia"/>
                <w:kern w:val="0"/>
                <w:sz w:val="18"/>
                <w:szCs w:val="18"/>
              </w:rPr>
              <w:t>编号</w:t>
            </w:r>
          </w:p>
        </w:tc>
        <w:tc>
          <w:tcPr>
            <w:tcW w:w="386" w:type="pct"/>
            <w:vMerge w:val="restart"/>
            <w:tcBorders>
              <w:top w:val="single" w:sz="8"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办学点名称</w:t>
            </w:r>
          </w:p>
        </w:tc>
        <w:tc>
          <w:tcPr>
            <w:tcW w:w="386" w:type="pct"/>
            <w:vMerge w:val="restart"/>
            <w:tcBorders>
              <w:top w:val="single" w:sz="8"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建成年份</w:t>
            </w:r>
          </w:p>
        </w:tc>
        <w:tc>
          <w:tcPr>
            <w:tcW w:w="308" w:type="pct"/>
            <w:vMerge w:val="restart"/>
            <w:tcBorders>
              <w:top w:val="single" w:sz="8"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证书号</w:t>
            </w:r>
          </w:p>
        </w:tc>
        <w:tc>
          <w:tcPr>
            <w:tcW w:w="469" w:type="pct"/>
            <w:gridSpan w:val="2"/>
            <w:vMerge w:val="restart"/>
            <w:tcBorders>
              <w:top w:val="single" w:sz="8" w:space="0" w:color="auto"/>
              <w:right w:val="nil"/>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校舍建筑面积</w:t>
            </w:r>
          </w:p>
        </w:tc>
        <w:tc>
          <w:tcPr>
            <w:tcW w:w="469" w:type="pct"/>
            <w:gridSpan w:val="2"/>
            <w:tcBorders>
              <w:top w:val="single" w:sz="8" w:space="0" w:color="auto"/>
              <w:left w:val="nil"/>
              <w:bottom w:val="single" w:sz="4" w:space="0" w:color="auto"/>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469" w:type="pct"/>
            <w:tcBorders>
              <w:top w:val="single" w:sz="8" w:space="0" w:color="auto"/>
              <w:left w:val="nil"/>
              <w:bottom w:val="single" w:sz="4" w:space="0" w:color="auto"/>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957" w:type="pct"/>
            <w:gridSpan w:val="2"/>
            <w:tcBorders>
              <w:top w:val="single" w:sz="8" w:space="0" w:color="auto"/>
              <w:bottom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r w:rsidRPr="000E5BF7">
              <w:rPr>
                <w:rFonts w:ascii="宋体" w:hAnsi="宋体" w:cs="宋体" w:hint="eastAsia"/>
                <w:kern w:val="0"/>
                <w:sz w:val="18"/>
                <w:szCs w:val="18"/>
              </w:rPr>
              <w:t>建筑层数</w:t>
            </w:r>
          </w:p>
        </w:tc>
        <w:tc>
          <w:tcPr>
            <w:tcW w:w="481" w:type="pct"/>
            <w:vMerge w:val="restart"/>
            <w:tcBorders>
              <w:top w:val="single" w:sz="8"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使用面积系数</w:t>
            </w:r>
            <w:r w:rsidRPr="000E5BF7">
              <w:rPr>
                <w:rFonts w:ascii="宋体" w:hAnsi="宋体" w:cs="宋体"/>
                <w:kern w:val="0"/>
                <w:sz w:val="18"/>
                <w:szCs w:val="18"/>
              </w:rPr>
              <w:t>(K)</w:t>
            </w:r>
          </w:p>
        </w:tc>
      </w:tr>
      <w:tr w:rsidR="00EA5EA7" w:rsidRPr="000E5BF7" w:rsidTr="001F56CD">
        <w:trPr>
          <w:trHeight w:val="810"/>
        </w:trPr>
        <w:tc>
          <w:tcPr>
            <w:tcW w:w="683" w:type="pct"/>
            <w:vMerge/>
            <w:vAlign w:val="center"/>
          </w:tcPr>
          <w:p w:rsidR="00EA5EA7" w:rsidRPr="000E5BF7" w:rsidRDefault="00EA5EA7" w:rsidP="001F56CD">
            <w:pPr>
              <w:widowControl/>
              <w:spacing w:line="280" w:lineRule="exact"/>
              <w:jc w:val="center"/>
              <w:rPr>
                <w:rFonts w:ascii="宋体" w:hAnsi="宋体" w:cs="宋体"/>
                <w:sz w:val="18"/>
                <w:szCs w:val="18"/>
              </w:rPr>
            </w:pPr>
          </w:p>
        </w:tc>
        <w:tc>
          <w:tcPr>
            <w:tcW w:w="392" w:type="pct"/>
            <w:vMerge/>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6"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08" w:type="pct"/>
            <w:vMerge/>
            <w:tcBorders>
              <w:bottom w:val="single" w:sz="2" w:space="0" w:color="auto"/>
            </w:tcBorders>
            <w:vAlign w:val="center"/>
          </w:tcPr>
          <w:p w:rsidR="00EA5EA7" w:rsidRPr="000E5BF7" w:rsidRDefault="00EA5EA7" w:rsidP="001F56CD">
            <w:pPr>
              <w:spacing w:line="280" w:lineRule="exact"/>
              <w:jc w:val="center"/>
              <w:rPr>
                <w:rFonts w:ascii="宋体" w:hAnsi="宋体" w:cs="宋体"/>
                <w:kern w:val="0"/>
                <w:sz w:val="18"/>
                <w:szCs w:val="18"/>
              </w:rPr>
            </w:pPr>
          </w:p>
        </w:tc>
        <w:tc>
          <w:tcPr>
            <w:tcW w:w="469" w:type="pct"/>
            <w:gridSpan w:val="2"/>
            <w:vMerge/>
            <w:vAlign w:val="center"/>
          </w:tcPr>
          <w:p w:rsidR="00EA5EA7" w:rsidRPr="000E5BF7" w:rsidRDefault="00EA5EA7" w:rsidP="001F56CD">
            <w:pPr>
              <w:spacing w:line="280" w:lineRule="exact"/>
              <w:jc w:val="center"/>
              <w:rPr>
                <w:rFonts w:ascii="宋体" w:hAnsi="宋体" w:cs="宋体"/>
                <w:kern w:val="0"/>
                <w:sz w:val="18"/>
                <w:szCs w:val="18"/>
              </w:rPr>
            </w:pPr>
          </w:p>
        </w:tc>
        <w:tc>
          <w:tcPr>
            <w:tcW w:w="469" w:type="pct"/>
            <w:gridSpan w:val="2"/>
            <w:tcBorders>
              <w:top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#地上面积</w:t>
            </w:r>
          </w:p>
        </w:tc>
        <w:tc>
          <w:tcPr>
            <w:tcW w:w="469" w:type="pct"/>
            <w:tcBorders>
              <w:top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#地下面积</w:t>
            </w:r>
          </w:p>
        </w:tc>
        <w:tc>
          <w:tcPr>
            <w:tcW w:w="467" w:type="pct"/>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地上层数</w:t>
            </w:r>
          </w:p>
        </w:tc>
        <w:tc>
          <w:tcPr>
            <w:tcW w:w="490" w:type="pct"/>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地下层数</w:t>
            </w:r>
          </w:p>
        </w:tc>
        <w:tc>
          <w:tcPr>
            <w:tcW w:w="481" w:type="pct"/>
            <w:vMerge/>
            <w:vAlign w:val="center"/>
          </w:tcPr>
          <w:p w:rsidR="00EA5EA7" w:rsidRPr="000E5BF7" w:rsidRDefault="00EA5EA7" w:rsidP="001F56CD">
            <w:pPr>
              <w:spacing w:line="280" w:lineRule="exact"/>
              <w:jc w:val="center"/>
              <w:rPr>
                <w:rFonts w:ascii="宋体" w:hAnsi="宋体" w:cs="宋体"/>
                <w:kern w:val="0"/>
                <w:sz w:val="18"/>
                <w:szCs w:val="18"/>
              </w:rPr>
            </w:pPr>
          </w:p>
        </w:tc>
      </w:tr>
      <w:tr w:rsidR="00EA5EA7" w:rsidRPr="000E5BF7" w:rsidTr="001F56CD">
        <w:trPr>
          <w:trHeight w:val="270"/>
        </w:trPr>
        <w:tc>
          <w:tcPr>
            <w:tcW w:w="683" w:type="pct"/>
            <w:tcBorders>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cs="宋体" w:hint="eastAsia"/>
                <w:kern w:val="0"/>
                <w:sz w:val="18"/>
                <w:szCs w:val="18"/>
              </w:rPr>
              <w:t>甲</w:t>
            </w:r>
          </w:p>
        </w:tc>
        <w:tc>
          <w:tcPr>
            <w:tcW w:w="392" w:type="pct"/>
            <w:tcBorders>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cs="宋体" w:hint="eastAsia"/>
                <w:kern w:val="0"/>
                <w:sz w:val="18"/>
                <w:szCs w:val="18"/>
              </w:rPr>
              <w:t>乙</w:t>
            </w:r>
          </w:p>
        </w:tc>
        <w:tc>
          <w:tcPr>
            <w:tcW w:w="386" w:type="pct"/>
            <w:tcBorders>
              <w:bottom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丙</w:t>
            </w:r>
          </w:p>
        </w:tc>
        <w:tc>
          <w:tcPr>
            <w:tcW w:w="386" w:type="pct"/>
            <w:tcBorders>
              <w:bottom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丁</w:t>
            </w:r>
          </w:p>
        </w:tc>
        <w:tc>
          <w:tcPr>
            <w:tcW w:w="308" w:type="pct"/>
            <w:tcBorders>
              <w:top w:val="single" w:sz="2" w:space="0" w:color="auto"/>
              <w:bottom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戊</w:t>
            </w:r>
          </w:p>
        </w:tc>
        <w:tc>
          <w:tcPr>
            <w:tcW w:w="469" w:type="pct"/>
            <w:gridSpan w:val="2"/>
            <w:tcBorders>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w:t>
            </w:r>
          </w:p>
        </w:tc>
        <w:tc>
          <w:tcPr>
            <w:tcW w:w="469" w:type="pct"/>
            <w:gridSpan w:val="2"/>
            <w:tcBorders>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w:t>
            </w:r>
          </w:p>
        </w:tc>
        <w:tc>
          <w:tcPr>
            <w:tcW w:w="469" w:type="pct"/>
            <w:tcBorders>
              <w:bottom w:val="single" w:sz="4" w:space="0" w:color="auto"/>
            </w:tcBorders>
            <w:vAlign w:val="center"/>
          </w:tcPr>
          <w:p w:rsidR="00EA5EA7" w:rsidRPr="000E5BF7" w:rsidRDefault="00EA5EA7" w:rsidP="001F56CD">
            <w:pPr>
              <w:spacing w:line="280" w:lineRule="exact"/>
              <w:jc w:val="center"/>
              <w:rPr>
                <w:rFonts w:ascii="宋体" w:hAnsi="宋体"/>
                <w:kern w:val="0"/>
                <w:sz w:val="18"/>
                <w:szCs w:val="18"/>
              </w:rPr>
            </w:pPr>
            <w:r w:rsidRPr="000E5BF7">
              <w:rPr>
                <w:rFonts w:ascii="宋体" w:hAnsi="宋体"/>
                <w:kern w:val="0"/>
                <w:sz w:val="18"/>
                <w:szCs w:val="18"/>
              </w:rPr>
              <w:t>3</w:t>
            </w:r>
          </w:p>
        </w:tc>
        <w:tc>
          <w:tcPr>
            <w:tcW w:w="467" w:type="pct"/>
            <w:tcBorders>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4</w:t>
            </w:r>
          </w:p>
        </w:tc>
        <w:tc>
          <w:tcPr>
            <w:tcW w:w="490" w:type="pct"/>
            <w:tcBorders>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5</w:t>
            </w:r>
          </w:p>
        </w:tc>
        <w:tc>
          <w:tcPr>
            <w:tcW w:w="481" w:type="pct"/>
            <w:tcBorders>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6</w:t>
            </w: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（一）学校产权校舍建筑面积</w:t>
            </w: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10000</w:t>
            </w:r>
          </w:p>
        </w:tc>
        <w:tc>
          <w:tcPr>
            <w:tcW w:w="386" w:type="pct"/>
            <w:tcBorders>
              <w:top w:val="single" w:sz="2" w:space="0" w:color="auto"/>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single" w:sz="2" w:space="0" w:color="auto"/>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single" w:sz="2" w:space="0" w:color="auto"/>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9" w:type="pct"/>
            <w:tcBorders>
              <w:top w:val="single" w:sz="2" w:space="0" w:color="auto"/>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single" w:sz="2" w:space="0" w:color="auto"/>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508" w:type="pct"/>
            <w:gridSpan w:val="2"/>
            <w:tcBorders>
              <w:top w:val="single" w:sz="2" w:space="0" w:color="auto"/>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7" w:type="pct"/>
            <w:tcBorders>
              <w:top w:val="single" w:sz="2" w:space="0" w:color="auto"/>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90" w:type="pct"/>
            <w:tcBorders>
              <w:top w:val="single" w:sz="2" w:space="0" w:color="auto"/>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81" w:type="pct"/>
            <w:tcBorders>
              <w:top w:val="single" w:sz="2" w:space="0" w:color="auto"/>
              <w:left w:val="nil"/>
              <w:bottom w:val="nil"/>
            </w:tcBorders>
            <w:vAlign w:val="center"/>
          </w:tcPr>
          <w:p w:rsidR="00EA5EA7" w:rsidRPr="000E5BF7" w:rsidRDefault="00EA5EA7" w:rsidP="001F56CD">
            <w:pPr>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教学主楼</w:t>
            </w: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10001</w:t>
            </w:r>
          </w:p>
        </w:tc>
        <w:tc>
          <w:tcPr>
            <w:tcW w:w="386" w:type="pct"/>
            <w:tcBorders>
              <w:top w:val="nil"/>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9"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508"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7"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90"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81" w:type="pct"/>
            <w:tcBorders>
              <w:top w:val="nil"/>
              <w:left w:val="nil"/>
              <w:bottom w:val="nil"/>
            </w:tcBorders>
            <w:vAlign w:val="center"/>
          </w:tcPr>
          <w:p w:rsidR="00EA5EA7" w:rsidRPr="000E5BF7" w:rsidRDefault="00EA5EA7" w:rsidP="001F56CD">
            <w:pPr>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w:t>
            </w:r>
          </w:p>
        </w:tc>
        <w:tc>
          <w:tcPr>
            <w:tcW w:w="386" w:type="pct"/>
            <w:tcBorders>
              <w:top w:val="nil"/>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9"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508"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7"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90"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81" w:type="pct"/>
            <w:tcBorders>
              <w:top w:val="nil"/>
              <w:left w:val="nil"/>
              <w:bottom w:val="nil"/>
            </w:tcBorders>
            <w:vAlign w:val="center"/>
          </w:tcPr>
          <w:p w:rsidR="00EA5EA7" w:rsidRPr="000E5BF7" w:rsidRDefault="00EA5EA7" w:rsidP="001F56CD">
            <w:pPr>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（二）非学校产权独立使用校舍建筑面积</w:t>
            </w: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20000</w:t>
            </w:r>
          </w:p>
        </w:tc>
        <w:tc>
          <w:tcPr>
            <w:tcW w:w="386" w:type="pct"/>
            <w:tcBorders>
              <w:top w:val="nil"/>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r w:rsidRPr="000E5BF7">
              <w:rPr>
                <w:rFonts w:ascii="宋体" w:hAnsi="宋体" w:cs="宋体"/>
                <w:kern w:val="0"/>
                <w:sz w:val="18"/>
                <w:szCs w:val="18"/>
              </w:rPr>
              <w:softHyphen/>
            </w:r>
          </w:p>
        </w:tc>
        <w:tc>
          <w:tcPr>
            <w:tcW w:w="389"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508"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7"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90"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81" w:type="pct"/>
            <w:tcBorders>
              <w:top w:val="nil"/>
              <w:left w:val="nil"/>
              <w:bottom w:val="nil"/>
            </w:tcBorders>
            <w:vAlign w:val="center"/>
          </w:tcPr>
          <w:p w:rsidR="00EA5EA7" w:rsidRPr="000E5BF7" w:rsidRDefault="00EA5EA7" w:rsidP="001F56CD">
            <w:pPr>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w:t>
            </w:r>
          </w:p>
        </w:tc>
        <w:tc>
          <w:tcPr>
            <w:tcW w:w="386" w:type="pct"/>
            <w:tcBorders>
              <w:top w:val="nil"/>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9"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508"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7"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90"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81" w:type="pct"/>
            <w:tcBorders>
              <w:top w:val="nil"/>
              <w:left w:val="nil"/>
              <w:bottom w:val="nil"/>
            </w:tcBorders>
            <w:vAlign w:val="center"/>
          </w:tcPr>
          <w:p w:rsidR="00EA5EA7" w:rsidRPr="000E5BF7" w:rsidRDefault="00EA5EA7" w:rsidP="001F56CD">
            <w:pPr>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（三）非学校产权共同使用校舍建筑面积</w:t>
            </w: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30000</w:t>
            </w:r>
          </w:p>
        </w:tc>
        <w:tc>
          <w:tcPr>
            <w:tcW w:w="386" w:type="pct"/>
            <w:tcBorders>
              <w:top w:val="nil"/>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r w:rsidRPr="000E5BF7">
              <w:rPr>
                <w:rFonts w:ascii="宋体" w:hAnsi="宋体" w:cs="宋体" w:hint="eastAsia"/>
                <w:kern w:val="0"/>
                <w:sz w:val="18"/>
                <w:szCs w:val="18"/>
              </w:rPr>
              <w:t>-</w:t>
            </w:r>
          </w:p>
        </w:tc>
        <w:tc>
          <w:tcPr>
            <w:tcW w:w="389"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508"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7"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90"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81" w:type="pct"/>
            <w:tcBorders>
              <w:top w:val="nil"/>
              <w:left w:val="nil"/>
              <w:bottom w:val="nil"/>
            </w:tcBorders>
            <w:vAlign w:val="center"/>
          </w:tcPr>
          <w:p w:rsidR="00EA5EA7" w:rsidRPr="000E5BF7" w:rsidRDefault="00EA5EA7" w:rsidP="001F56CD">
            <w:pPr>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w:t>
            </w:r>
          </w:p>
        </w:tc>
        <w:tc>
          <w:tcPr>
            <w:tcW w:w="386" w:type="pct"/>
            <w:tcBorders>
              <w:top w:val="nil"/>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9"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508" w:type="pct"/>
            <w:gridSpan w:val="2"/>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7"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90" w:type="pct"/>
            <w:tcBorders>
              <w:top w:val="nil"/>
              <w:left w:val="nil"/>
              <w:bottom w:val="nil"/>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81" w:type="pct"/>
            <w:tcBorders>
              <w:top w:val="nil"/>
              <w:left w:val="nil"/>
              <w:bottom w:val="nil"/>
            </w:tcBorders>
            <w:vAlign w:val="center"/>
          </w:tcPr>
          <w:p w:rsidR="00EA5EA7" w:rsidRPr="000E5BF7" w:rsidRDefault="00EA5EA7" w:rsidP="001F56CD">
            <w:pPr>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（四）</w:t>
            </w:r>
            <w:r w:rsidRPr="000E5BF7">
              <w:rPr>
                <w:rFonts w:ascii="宋体" w:hAnsi="宋体"/>
                <w:sz w:val="18"/>
                <w:szCs w:val="18"/>
              </w:rPr>
              <w:t xml:space="preserve"> </w:t>
            </w:r>
            <w:r w:rsidRPr="000E5BF7">
              <w:rPr>
                <w:rFonts w:ascii="宋体" w:hAnsi="宋体" w:hint="eastAsia"/>
                <w:sz w:val="18"/>
                <w:szCs w:val="18"/>
              </w:rPr>
              <w:t>正在施工校舍建筑面积</w:t>
            </w:r>
          </w:p>
        </w:tc>
        <w:tc>
          <w:tcPr>
            <w:tcW w:w="392" w:type="pc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40000</w:t>
            </w:r>
          </w:p>
        </w:tc>
        <w:tc>
          <w:tcPr>
            <w:tcW w:w="386" w:type="pct"/>
            <w:tcBorders>
              <w:top w:val="nil"/>
              <w:left w:val="single" w:sz="2" w:space="0" w:color="auto"/>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386"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308"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hint="eastAsia"/>
                <w:kern w:val="0"/>
                <w:sz w:val="18"/>
                <w:szCs w:val="18"/>
              </w:rPr>
              <w:t>-</w:t>
            </w:r>
          </w:p>
        </w:tc>
        <w:tc>
          <w:tcPr>
            <w:tcW w:w="389"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510" w:type="pct"/>
            <w:gridSpan w:val="2"/>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508" w:type="pct"/>
            <w:gridSpan w:val="2"/>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467"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490" w:type="pct"/>
            <w:tcBorders>
              <w:top w:val="nil"/>
              <w:left w:val="nil"/>
              <w:bottom w:val="nil"/>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481" w:type="pct"/>
            <w:tcBorders>
              <w:top w:val="nil"/>
              <w:left w:val="nil"/>
              <w:bottom w:val="nil"/>
            </w:tcBorders>
            <w:vAlign w:val="center"/>
          </w:tcPr>
          <w:p w:rsidR="00EA5EA7" w:rsidRPr="000E5BF7" w:rsidRDefault="00EA5EA7" w:rsidP="001F56CD">
            <w:pPr>
              <w:widowControl/>
              <w:spacing w:line="280" w:lineRule="exact"/>
              <w:jc w:val="center"/>
              <w:rPr>
                <w:rFonts w:ascii="宋体" w:hAnsi="宋体"/>
                <w:kern w:val="0"/>
                <w:sz w:val="18"/>
                <w:szCs w:val="18"/>
              </w:rPr>
            </w:pPr>
          </w:p>
        </w:tc>
      </w:tr>
      <w:tr w:rsidR="00EA5EA7" w:rsidRPr="000E5BF7" w:rsidTr="001F56CD">
        <w:trPr>
          <w:trHeight w:val="270"/>
        </w:trPr>
        <w:tc>
          <w:tcPr>
            <w:tcW w:w="683" w:type="pct"/>
            <w:tcBorders>
              <w:top w:val="single" w:sz="2" w:space="0" w:color="auto"/>
              <w:bottom w:val="single" w:sz="8"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p>
        </w:tc>
        <w:tc>
          <w:tcPr>
            <w:tcW w:w="392" w:type="pct"/>
            <w:tcBorders>
              <w:top w:val="single" w:sz="2" w:space="0" w:color="auto"/>
              <w:left w:val="single" w:sz="2" w:space="0" w:color="auto"/>
              <w:bottom w:val="single" w:sz="8" w:space="0" w:color="auto"/>
              <w:right w:val="single" w:sz="2"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sz w:val="18"/>
                <w:szCs w:val="18"/>
              </w:rPr>
              <w:t>……</w:t>
            </w:r>
          </w:p>
        </w:tc>
        <w:tc>
          <w:tcPr>
            <w:tcW w:w="386" w:type="pct"/>
            <w:tcBorders>
              <w:top w:val="nil"/>
              <w:left w:val="single" w:sz="2" w:space="0" w:color="auto"/>
              <w:bottom w:val="single" w:sz="8" w:space="0" w:color="auto"/>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6" w:type="pct"/>
            <w:tcBorders>
              <w:top w:val="nil"/>
              <w:left w:val="nil"/>
              <w:bottom w:val="single" w:sz="8" w:space="0" w:color="auto"/>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08" w:type="pct"/>
            <w:tcBorders>
              <w:top w:val="nil"/>
              <w:left w:val="nil"/>
              <w:bottom w:val="single" w:sz="8" w:space="0" w:color="auto"/>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389" w:type="pct"/>
            <w:tcBorders>
              <w:top w:val="nil"/>
              <w:left w:val="nil"/>
              <w:bottom w:val="single" w:sz="8" w:space="0" w:color="auto"/>
              <w:right w:val="nil"/>
            </w:tcBorders>
            <w:vAlign w:val="center"/>
          </w:tcPr>
          <w:p w:rsidR="00EA5EA7" w:rsidRPr="000E5BF7" w:rsidRDefault="00EA5EA7" w:rsidP="001F56CD">
            <w:pPr>
              <w:widowControl/>
              <w:spacing w:line="280" w:lineRule="exact"/>
              <w:jc w:val="center"/>
              <w:rPr>
                <w:rFonts w:ascii="宋体" w:hAnsi="宋体" w:cs="宋体"/>
                <w:kern w:val="0"/>
                <w:sz w:val="18"/>
                <w:szCs w:val="18"/>
              </w:rPr>
            </w:pPr>
          </w:p>
        </w:tc>
        <w:tc>
          <w:tcPr>
            <w:tcW w:w="510" w:type="pct"/>
            <w:gridSpan w:val="2"/>
            <w:tcBorders>
              <w:top w:val="nil"/>
              <w:left w:val="nil"/>
              <w:bottom w:val="single" w:sz="8" w:space="0" w:color="auto"/>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508" w:type="pct"/>
            <w:gridSpan w:val="2"/>
            <w:tcBorders>
              <w:top w:val="nil"/>
              <w:left w:val="nil"/>
              <w:bottom w:val="single" w:sz="8" w:space="0" w:color="auto"/>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467" w:type="pct"/>
            <w:tcBorders>
              <w:top w:val="nil"/>
              <w:left w:val="nil"/>
              <w:bottom w:val="single" w:sz="8" w:space="0" w:color="auto"/>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490" w:type="pct"/>
            <w:tcBorders>
              <w:top w:val="nil"/>
              <w:left w:val="nil"/>
              <w:bottom w:val="single" w:sz="8" w:space="0" w:color="auto"/>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481" w:type="pct"/>
            <w:tcBorders>
              <w:top w:val="nil"/>
              <w:left w:val="nil"/>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p>
        </w:tc>
      </w:tr>
    </w:tbl>
    <w:p w:rsidR="00EA5EA7" w:rsidRPr="000E5BF7" w:rsidRDefault="00EA5EA7" w:rsidP="00EA5EA7">
      <w:pPr>
        <w:spacing w:line="240" w:lineRule="exact"/>
        <w:ind w:rightChars="-381" w:right="-800"/>
        <w:rPr>
          <w:rFonts w:ascii="宋体" w:hAnsi="宋体"/>
          <w:sz w:val="18"/>
          <w:szCs w:val="18"/>
        </w:rPr>
      </w:pPr>
      <w:r w:rsidRPr="000E5BF7">
        <w:rPr>
          <w:rFonts w:ascii="宋体" w:hAnsi="宋体" w:cs="宋体" w:hint="eastAsia"/>
          <w:sz w:val="18"/>
          <w:szCs w:val="18"/>
        </w:rPr>
        <w:t>续表一</w:t>
      </w:r>
    </w:p>
    <w:tbl>
      <w:tblPr>
        <w:tblW w:w="4999" w:type="pct"/>
        <w:tblInd w:w="2" w:type="dxa"/>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640"/>
        <w:gridCol w:w="640"/>
        <w:gridCol w:w="659"/>
        <w:gridCol w:w="616"/>
        <w:gridCol w:w="767"/>
        <w:gridCol w:w="512"/>
        <w:gridCol w:w="639"/>
        <w:gridCol w:w="638"/>
        <w:gridCol w:w="639"/>
        <w:gridCol w:w="638"/>
        <w:gridCol w:w="639"/>
        <w:gridCol w:w="638"/>
        <w:gridCol w:w="639"/>
      </w:tblGrid>
      <w:tr w:rsidR="00EA5EA7" w:rsidRPr="000E5BF7" w:rsidTr="001F56CD">
        <w:trPr>
          <w:trHeight w:val="225"/>
        </w:trPr>
        <w:tc>
          <w:tcPr>
            <w:tcW w:w="385" w:type="pct"/>
            <w:vMerge w:val="restart"/>
            <w:tcBorders>
              <w:top w:val="single" w:sz="8"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r w:rsidRPr="000E5BF7">
              <w:rPr>
                <w:rFonts w:ascii="宋体" w:hAnsi="宋体" w:cs="宋体" w:hint="eastAsia"/>
                <w:bCs/>
                <w:kern w:val="0"/>
                <w:sz w:val="18"/>
                <w:szCs w:val="18"/>
              </w:rPr>
              <w:t>教学及辅助用房</w:t>
            </w:r>
          </w:p>
        </w:tc>
        <w:tc>
          <w:tcPr>
            <w:tcW w:w="385"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397" w:type="pct"/>
            <w:tcBorders>
              <w:top w:val="single" w:sz="8" w:space="0" w:color="auto"/>
              <w:left w:val="nil"/>
              <w:bottom w:val="single" w:sz="4" w:space="0" w:color="auto"/>
              <w:right w:val="nil"/>
            </w:tcBorders>
          </w:tcPr>
          <w:p w:rsidR="00EA5EA7" w:rsidRPr="000E5BF7" w:rsidRDefault="00EA5EA7" w:rsidP="001F56CD">
            <w:pPr>
              <w:spacing w:line="280" w:lineRule="exact"/>
              <w:jc w:val="center"/>
              <w:rPr>
                <w:rFonts w:ascii="宋体" w:hAnsi="宋体"/>
                <w:kern w:val="0"/>
                <w:sz w:val="18"/>
                <w:szCs w:val="18"/>
              </w:rPr>
            </w:pPr>
          </w:p>
        </w:tc>
        <w:tc>
          <w:tcPr>
            <w:tcW w:w="371"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462"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308"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385"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384"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385"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384" w:type="pct"/>
            <w:tcBorders>
              <w:top w:val="single" w:sz="8" w:space="0" w:color="auto"/>
              <w:left w:val="nil"/>
              <w:bottom w:val="single" w:sz="4" w:space="0" w:color="auto"/>
            </w:tcBorders>
            <w:vAlign w:val="center"/>
          </w:tcPr>
          <w:p w:rsidR="00EA5EA7" w:rsidRPr="000E5BF7" w:rsidRDefault="00EA5EA7" w:rsidP="001F56CD">
            <w:pPr>
              <w:spacing w:line="280" w:lineRule="exact"/>
              <w:jc w:val="center"/>
              <w:rPr>
                <w:rFonts w:ascii="宋体" w:hAnsi="宋体"/>
                <w:sz w:val="18"/>
                <w:szCs w:val="18"/>
              </w:rPr>
            </w:pPr>
          </w:p>
        </w:tc>
        <w:tc>
          <w:tcPr>
            <w:tcW w:w="385" w:type="pct"/>
            <w:vMerge w:val="restart"/>
            <w:tcBorders>
              <w:top w:val="single" w:sz="8" w:space="0" w:color="auto"/>
              <w:right w:val="nil"/>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行政办公用房</w:t>
            </w:r>
          </w:p>
        </w:tc>
        <w:tc>
          <w:tcPr>
            <w:tcW w:w="384" w:type="pct"/>
            <w:tcBorders>
              <w:top w:val="single" w:sz="8" w:space="0" w:color="auto"/>
              <w:left w:val="nil"/>
              <w:bottom w:val="single" w:sz="4" w:space="0" w:color="auto"/>
              <w:right w:val="nil"/>
            </w:tcBorders>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tcBorders>
              <w:top w:val="single" w:sz="8" w:space="0" w:color="auto"/>
              <w:left w:val="nil"/>
              <w:bottom w:val="single" w:sz="4" w:space="0" w:color="auto"/>
            </w:tcBorders>
            <w:vAlign w:val="center"/>
          </w:tcPr>
          <w:p w:rsidR="00EA5EA7" w:rsidRPr="000E5BF7" w:rsidRDefault="00EA5EA7" w:rsidP="001F56CD">
            <w:pPr>
              <w:spacing w:line="280" w:lineRule="exact"/>
              <w:jc w:val="center"/>
              <w:rPr>
                <w:rFonts w:ascii="宋体" w:hAnsi="宋体"/>
                <w:sz w:val="18"/>
                <w:szCs w:val="18"/>
              </w:rPr>
            </w:pPr>
          </w:p>
        </w:tc>
      </w:tr>
      <w:tr w:rsidR="00EA5EA7" w:rsidRPr="000E5BF7" w:rsidTr="001F56CD">
        <w:trPr>
          <w:trHeight w:val="279"/>
        </w:trPr>
        <w:tc>
          <w:tcPr>
            <w:tcW w:w="385"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vMerge w:val="restart"/>
            <w:tcBorders>
              <w:top w:val="single" w:sz="4" w:space="0" w:color="auto"/>
              <w:bottom w:val="single" w:sz="4" w:space="0" w:color="auto"/>
              <w:right w:val="nil"/>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教室</w:t>
            </w:r>
          </w:p>
        </w:tc>
        <w:tc>
          <w:tcPr>
            <w:tcW w:w="397" w:type="pct"/>
            <w:tcBorders>
              <w:top w:val="single" w:sz="4" w:space="0" w:color="auto"/>
              <w:left w:val="nil"/>
              <w:bottom w:val="single" w:sz="4" w:space="0" w:color="auto"/>
            </w:tcBorders>
          </w:tcPr>
          <w:p w:rsidR="00EA5EA7" w:rsidRPr="000E5BF7" w:rsidRDefault="00EA5EA7" w:rsidP="001F56CD">
            <w:pPr>
              <w:spacing w:line="280" w:lineRule="exact"/>
              <w:jc w:val="center"/>
              <w:rPr>
                <w:rFonts w:ascii="宋体" w:hAnsi="宋体"/>
                <w:kern w:val="0"/>
                <w:sz w:val="18"/>
                <w:szCs w:val="18"/>
              </w:rPr>
            </w:pPr>
          </w:p>
        </w:tc>
        <w:tc>
          <w:tcPr>
            <w:tcW w:w="371"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kern w:val="0"/>
                <w:sz w:val="18"/>
                <w:szCs w:val="18"/>
              </w:rPr>
            </w:pPr>
            <w:r w:rsidRPr="000E5BF7">
              <w:rPr>
                <w:rFonts w:ascii="宋体" w:hAnsi="宋体" w:hint="eastAsia"/>
                <w:kern w:val="0"/>
                <w:sz w:val="18"/>
                <w:szCs w:val="18"/>
              </w:rPr>
              <w:t>实验实习用房</w:t>
            </w:r>
          </w:p>
        </w:tc>
        <w:tc>
          <w:tcPr>
            <w:tcW w:w="462"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专职科研机构办公及研究用房</w:t>
            </w:r>
          </w:p>
        </w:tc>
        <w:tc>
          <w:tcPr>
            <w:tcW w:w="308"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图书馆</w:t>
            </w:r>
          </w:p>
        </w:tc>
        <w:tc>
          <w:tcPr>
            <w:tcW w:w="385"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室内体育用房</w:t>
            </w:r>
          </w:p>
        </w:tc>
        <w:tc>
          <w:tcPr>
            <w:tcW w:w="384"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师生活动用房</w:t>
            </w:r>
          </w:p>
        </w:tc>
        <w:tc>
          <w:tcPr>
            <w:tcW w:w="385"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会堂</w:t>
            </w:r>
          </w:p>
        </w:tc>
        <w:tc>
          <w:tcPr>
            <w:tcW w:w="384"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继续教育用房</w:t>
            </w:r>
          </w:p>
        </w:tc>
        <w:tc>
          <w:tcPr>
            <w:tcW w:w="385"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4"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校行政办公用房</w:t>
            </w:r>
          </w:p>
        </w:tc>
        <w:tc>
          <w:tcPr>
            <w:tcW w:w="385" w:type="pct"/>
            <w:vMerge w:val="restart"/>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r w:rsidRPr="000E5BF7">
              <w:rPr>
                <w:rFonts w:ascii="宋体" w:hAnsi="宋体" w:cs="宋体" w:hint="eastAsia"/>
                <w:kern w:val="0"/>
                <w:sz w:val="18"/>
                <w:szCs w:val="18"/>
              </w:rPr>
              <w:t>院系及教师办公用房</w:t>
            </w:r>
          </w:p>
        </w:tc>
      </w:tr>
      <w:tr w:rsidR="00EA5EA7" w:rsidRPr="000E5BF7" w:rsidTr="001F56CD">
        <w:trPr>
          <w:trHeight w:val="754"/>
        </w:trPr>
        <w:tc>
          <w:tcPr>
            <w:tcW w:w="385"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vMerge/>
            <w:tcBorders>
              <w:top w:val="single" w:sz="4" w:space="0" w:color="auto"/>
            </w:tcBorders>
            <w:vAlign w:val="center"/>
          </w:tcPr>
          <w:p w:rsidR="00EA5EA7" w:rsidRPr="000E5BF7" w:rsidRDefault="00EA5EA7" w:rsidP="001F56CD">
            <w:pPr>
              <w:spacing w:line="280" w:lineRule="exact"/>
              <w:jc w:val="center"/>
              <w:rPr>
                <w:rFonts w:ascii="宋体" w:hAnsi="宋体" w:cs="宋体"/>
                <w:kern w:val="0"/>
                <w:sz w:val="18"/>
                <w:szCs w:val="18"/>
              </w:rPr>
            </w:pPr>
          </w:p>
        </w:tc>
        <w:tc>
          <w:tcPr>
            <w:tcW w:w="397" w:type="pct"/>
            <w:tcBorders>
              <w:top w:val="single" w:sz="4" w:space="0" w:color="auto"/>
            </w:tcBorders>
          </w:tcPr>
          <w:p w:rsidR="00EA5EA7" w:rsidRPr="000E5BF7" w:rsidRDefault="00EA5EA7" w:rsidP="001F56CD">
            <w:pPr>
              <w:spacing w:line="280" w:lineRule="exact"/>
              <w:jc w:val="center"/>
              <w:rPr>
                <w:rFonts w:ascii="宋体" w:hAnsi="宋体"/>
                <w:kern w:val="0"/>
                <w:sz w:val="18"/>
                <w:szCs w:val="18"/>
              </w:rPr>
            </w:pPr>
            <w:r w:rsidRPr="000E5BF7">
              <w:rPr>
                <w:rFonts w:ascii="宋体" w:hAnsi="宋体" w:hint="eastAsia"/>
                <w:kern w:val="0"/>
                <w:sz w:val="18"/>
                <w:szCs w:val="18"/>
              </w:rPr>
              <w:t>#艺术院校专业课教室</w:t>
            </w:r>
          </w:p>
        </w:tc>
        <w:tc>
          <w:tcPr>
            <w:tcW w:w="371" w:type="pct"/>
            <w:vMerge/>
            <w:vAlign w:val="center"/>
          </w:tcPr>
          <w:p w:rsidR="00EA5EA7" w:rsidRPr="000E5BF7" w:rsidRDefault="00EA5EA7" w:rsidP="001F56CD">
            <w:pPr>
              <w:spacing w:line="280" w:lineRule="exact"/>
              <w:jc w:val="center"/>
              <w:rPr>
                <w:rFonts w:ascii="宋体" w:hAnsi="宋体"/>
                <w:kern w:val="0"/>
                <w:sz w:val="18"/>
                <w:szCs w:val="18"/>
              </w:rPr>
            </w:pPr>
          </w:p>
        </w:tc>
        <w:tc>
          <w:tcPr>
            <w:tcW w:w="462"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08"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4"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4"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4" w:type="pct"/>
            <w:vMerge/>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vMerge/>
            <w:vAlign w:val="center"/>
          </w:tcPr>
          <w:p w:rsidR="00EA5EA7" w:rsidRPr="000E5BF7" w:rsidRDefault="00EA5EA7" w:rsidP="001F56CD">
            <w:pPr>
              <w:spacing w:line="280" w:lineRule="exact"/>
              <w:jc w:val="center"/>
              <w:rPr>
                <w:rFonts w:ascii="宋体" w:hAnsi="宋体" w:cs="宋体"/>
                <w:kern w:val="0"/>
                <w:sz w:val="18"/>
                <w:szCs w:val="18"/>
              </w:rPr>
            </w:pPr>
          </w:p>
        </w:tc>
      </w:tr>
      <w:tr w:rsidR="00EA5EA7" w:rsidRPr="000E5BF7" w:rsidTr="001F56CD">
        <w:trPr>
          <w:trHeight w:val="270"/>
        </w:trPr>
        <w:tc>
          <w:tcPr>
            <w:tcW w:w="385"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7</w:t>
            </w:r>
          </w:p>
        </w:tc>
        <w:tc>
          <w:tcPr>
            <w:tcW w:w="385"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8</w:t>
            </w:r>
          </w:p>
        </w:tc>
        <w:tc>
          <w:tcPr>
            <w:tcW w:w="397" w:type="pct"/>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hint="eastAsia"/>
                <w:kern w:val="0"/>
                <w:sz w:val="18"/>
                <w:szCs w:val="18"/>
              </w:rPr>
              <w:t>9</w:t>
            </w:r>
          </w:p>
        </w:tc>
        <w:tc>
          <w:tcPr>
            <w:tcW w:w="371"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10</w:t>
            </w:r>
          </w:p>
        </w:tc>
        <w:tc>
          <w:tcPr>
            <w:tcW w:w="462"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11</w:t>
            </w:r>
          </w:p>
        </w:tc>
        <w:tc>
          <w:tcPr>
            <w:tcW w:w="308"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12</w:t>
            </w:r>
          </w:p>
        </w:tc>
        <w:tc>
          <w:tcPr>
            <w:tcW w:w="385"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13</w:t>
            </w:r>
          </w:p>
        </w:tc>
        <w:tc>
          <w:tcPr>
            <w:tcW w:w="384"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14</w:t>
            </w:r>
          </w:p>
        </w:tc>
        <w:tc>
          <w:tcPr>
            <w:tcW w:w="385"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15</w:t>
            </w:r>
          </w:p>
        </w:tc>
        <w:tc>
          <w:tcPr>
            <w:tcW w:w="384"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16</w:t>
            </w:r>
          </w:p>
        </w:tc>
        <w:tc>
          <w:tcPr>
            <w:tcW w:w="385" w:type="pct"/>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hint="eastAsia"/>
                <w:kern w:val="0"/>
                <w:sz w:val="18"/>
                <w:szCs w:val="18"/>
              </w:rPr>
              <w:t>1</w:t>
            </w:r>
            <w:r w:rsidRPr="000E5BF7">
              <w:rPr>
                <w:rFonts w:ascii="宋体" w:hAnsi="宋体"/>
                <w:kern w:val="0"/>
                <w:sz w:val="18"/>
                <w:szCs w:val="18"/>
              </w:rPr>
              <w:t>7</w:t>
            </w:r>
          </w:p>
        </w:tc>
        <w:tc>
          <w:tcPr>
            <w:tcW w:w="384"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18</w:t>
            </w:r>
          </w:p>
        </w:tc>
        <w:tc>
          <w:tcPr>
            <w:tcW w:w="385" w:type="pct"/>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19</w:t>
            </w:r>
          </w:p>
        </w:tc>
      </w:tr>
    </w:tbl>
    <w:p w:rsidR="00EA5EA7" w:rsidRPr="000E5BF7" w:rsidRDefault="00EA5EA7" w:rsidP="00EA5EA7">
      <w:pPr>
        <w:spacing w:line="440" w:lineRule="exact"/>
        <w:ind w:rightChars="-381" w:right="-800"/>
        <w:rPr>
          <w:rFonts w:ascii="宋体" w:hAnsi="宋体"/>
          <w:sz w:val="18"/>
          <w:szCs w:val="18"/>
        </w:rPr>
      </w:pPr>
      <w:r w:rsidRPr="000E5BF7">
        <w:rPr>
          <w:rFonts w:ascii="宋体" w:hAnsi="宋体" w:cs="宋体" w:hint="eastAsia"/>
          <w:sz w:val="18"/>
          <w:szCs w:val="18"/>
        </w:rPr>
        <w:t>续表二</w:t>
      </w:r>
    </w:p>
    <w:tbl>
      <w:tblPr>
        <w:tblW w:w="4999" w:type="pct"/>
        <w:tblInd w:w="2" w:type="dxa"/>
        <w:tblBorders>
          <w:top w:val="single" w:sz="4" w:space="0" w:color="auto"/>
          <w:bottom w:val="single" w:sz="4" w:space="0" w:color="auto"/>
          <w:insideV w:val="single" w:sz="4" w:space="0" w:color="auto"/>
        </w:tblBorders>
        <w:tblLayout w:type="fixed"/>
        <w:tblLook w:val="04A0" w:firstRow="1" w:lastRow="0" w:firstColumn="1" w:lastColumn="0" w:noHBand="0" w:noVBand="1"/>
      </w:tblPr>
      <w:tblGrid>
        <w:gridCol w:w="642"/>
        <w:gridCol w:w="763"/>
        <w:gridCol w:w="528"/>
        <w:gridCol w:w="110"/>
        <w:gridCol w:w="536"/>
        <w:gridCol w:w="487"/>
        <w:gridCol w:w="769"/>
        <w:gridCol w:w="639"/>
        <w:gridCol w:w="639"/>
        <w:gridCol w:w="1393"/>
        <w:gridCol w:w="830"/>
        <w:gridCol w:w="968"/>
      </w:tblGrid>
      <w:tr w:rsidR="00EA5EA7" w:rsidRPr="000E5BF7" w:rsidTr="001F56CD">
        <w:trPr>
          <w:trHeight w:val="157"/>
        </w:trPr>
        <w:tc>
          <w:tcPr>
            <w:tcW w:w="386" w:type="pct"/>
            <w:vMerge w:val="restart"/>
            <w:tcBorders>
              <w:top w:val="single" w:sz="8" w:space="0" w:color="auto"/>
              <w:bottom w:val="single" w:sz="2"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r w:rsidRPr="000E5BF7">
              <w:rPr>
                <w:rFonts w:ascii="宋体" w:hAnsi="宋体" w:hint="eastAsia"/>
                <w:sz w:val="18"/>
                <w:szCs w:val="18"/>
              </w:rPr>
              <w:t>生活用房</w:t>
            </w:r>
          </w:p>
        </w:tc>
        <w:tc>
          <w:tcPr>
            <w:tcW w:w="459" w:type="pct"/>
            <w:tcBorders>
              <w:top w:val="single" w:sz="8" w:space="0" w:color="auto"/>
              <w:left w:val="nil"/>
              <w:bottom w:val="single" w:sz="2" w:space="0" w:color="auto"/>
              <w:right w:val="nil"/>
            </w:tcBorders>
          </w:tcPr>
          <w:p w:rsidR="00EA5EA7" w:rsidRPr="000E5BF7" w:rsidRDefault="00EA5EA7" w:rsidP="001F56CD">
            <w:pPr>
              <w:spacing w:line="280" w:lineRule="exact"/>
              <w:jc w:val="center"/>
              <w:rPr>
                <w:rFonts w:ascii="宋体" w:hAnsi="宋体" w:cs="宋体"/>
                <w:kern w:val="0"/>
                <w:sz w:val="18"/>
                <w:szCs w:val="18"/>
              </w:rPr>
            </w:pPr>
          </w:p>
        </w:tc>
        <w:tc>
          <w:tcPr>
            <w:tcW w:w="318" w:type="pct"/>
            <w:tcBorders>
              <w:top w:val="single" w:sz="8" w:space="0" w:color="auto"/>
              <w:left w:val="nil"/>
              <w:bottom w:val="single" w:sz="2"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389" w:type="pct"/>
            <w:gridSpan w:val="2"/>
            <w:tcBorders>
              <w:top w:val="single" w:sz="8" w:space="0" w:color="auto"/>
              <w:left w:val="nil"/>
              <w:bottom w:val="single" w:sz="2"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p>
        </w:tc>
        <w:tc>
          <w:tcPr>
            <w:tcW w:w="756" w:type="pct"/>
            <w:gridSpan w:val="2"/>
            <w:tcBorders>
              <w:top w:val="single" w:sz="8" w:space="0" w:color="auto"/>
              <w:left w:val="nil"/>
              <w:bottom w:val="single" w:sz="2" w:space="0" w:color="auto"/>
            </w:tcBorders>
            <w:vAlign w:val="center"/>
          </w:tcPr>
          <w:p w:rsidR="00EA5EA7" w:rsidRPr="000E5BF7" w:rsidRDefault="00EA5EA7" w:rsidP="001F56CD">
            <w:pPr>
              <w:spacing w:line="280" w:lineRule="exact"/>
              <w:jc w:val="center"/>
              <w:rPr>
                <w:rFonts w:ascii="宋体" w:hAnsi="宋体" w:cs="宋体"/>
                <w:kern w:val="0"/>
                <w:sz w:val="18"/>
                <w:szCs w:val="18"/>
              </w:rPr>
            </w:pPr>
          </w:p>
        </w:tc>
        <w:tc>
          <w:tcPr>
            <w:tcW w:w="385" w:type="pct"/>
            <w:vMerge w:val="restart"/>
            <w:tcBorders>
              <w:top w:val="single" w:sz="8" w:space="0" w:color="auto"/>
              <w:right w:val="nil"/>
            </w:tcBorders>
            <w:vAlign w:val="center"/>
          </w:tcPr>
          <w:p w:rsidR="00EA5EA7" w:rsidRPr="000E5BF7" w:rsidRDefault="00EA5EA7" w:rsidP="001F56CD">
            <w:pPr>
              <w:spacing w:line="280" w:lineRule="exact"/>
              <w:jc w:val="center"/>
              <w:rPr>
                <w:rFonts w:ascii="宋体" w:hAnsi="宋体"/>
                <w:kern w:val="0"/>
                <w:sz w:val="18"/>
                <w:szCs w:val="18"/>
              </w:rPr>
            </w:pPr>
            <w:r w:rsidRPr="000E5BF7">
              <w:rPr>
                <w:rFonts w:ascii="宋体" w:hAnsi="宋体" w:hint="eastAsia"/>
                <w:kern w:val="0"/>
                <w:sz w:val="18"/>
                <w:szCs w:val="18"/>
              </w:rPr>
              <w:t>其他用房</w:t>
            </w:r>
          </w:p>
        </w:tc>
        <w:tc>
          <w:tcPr>
            <w:tcW w:w="385" w:type="pct"/>
            <w:tcBorders>
              <w:top w:val="single" w:sz="2" w:space="0" w:color="auto"/>
              <w:left w:val="nil"/>
              <w:bottom w:val="single" w:sz="2" w:space="0" w:color="auto"/>
              <w:right w:val="nil"/>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839" w:type="pct"/>
            <w:tcBorders>
              <w:top w:val="single" w:sz="2" w:space="0" w:color="auto"/>
              <w:left w:val="nil"/>
              <w:bottom w:val="single" w:sz="2" w:space="0" w:color="auto"/>
              <w:right w:val="single" w:sz="2" w:space="0" w:color="auto"/>
            </w:tcBorders>
          </w:tcPr>
          <w:p w:rsidR="00EA5EA7" w:rsidRPr="000E5BF7" w:rsidRDefault="00EA5EA7" w:rsidP="001F56CD">
            <w:pPr>
              <w:spacing w:line="280" w:lineRule="exact"/>
              <w:jc w:val="center"/>
              <w:rPr>
                <w:rFonts w:ascii="宋体" w:hAnsi="宋体"/>
                <w:sz w:val="18"/>
                <w:szCs w:val="18"/>
              </w:rPr>
            </w:pPr>
          </w:p>
        </w:tc>
        <w:tc>
          <w:tcPr>
            <w:tcW w:w="500" w:type="pct"/>
            <w:vMerge w:val="restart"/>
            <w:tcBorders>
              <w:top w:val="single" w:sz="2" w:space="0" w:color="auto"/>
              <w:left w:val="single" w:sz="2" w:space="0" w:color="auto"/>
              <w:bottom w:val="single" w:sz="2" w:space="0" w:color="auto"/>
              <w:right w:val="single" w:sz="2" w:space="0" w:color="auto"/>
            </w:tcBorders>
            <w:vAlign w:val="center"/>
          </w:tcPr>
          <w:p w:rsidR="00EA5EA7" w:rsidRPr="000E5BF7" w:rsidRDefault="00EA5EA7" w:rsidP="001F56CD">
            <w:pPr>
              <w:spacing w:line="280" w:lineRule="exact"/>
              <w:jc w:val="center"/>
              <w:rPr>
                <w:rFonts w:ascii="宋体" w:hAnsi="宋体"/>
                <w:kern w:val="0"/>
                <w:sz w:val="18"/>
                <w:szCs w:val="18"/>
              </w:rPr>
            </w:pPr>
            <w:r w:rsidRPr="000E5BF7">
              <w:rPr>
                <w:rFonts w:ascii="宋体" w:hAnsi="宋体" w:hint="eastAsia"/>
                <w:sz w:val="18"/>
                <w:szCs w:val="18"/>
              </w:rPr>
              <w:t>教工住宅</w:t>
            </w:r>
          </w:p>
        </w:tc>
        <w:tc>
          <w:tcPr>
            <w:tcW w:w="583" w:type="pct"/>
            <w:vMerge w:val="restart"/>
            <w:tcBorders>
              <w:top w:val="single" w:sz="8"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危房等级（</w:t>
            </w:r>
            <w:r w:rsidRPr="000E5BF7">
              <w:rPr>
                <w:rFonts w:ascii="宋体" w:hAnsi="宋体"/>
                <w:sz w:val="18"/>
                <w:szCs w:val="18"/>
              </w:rPr>
              <w:t>C级/D</w:t>
            </w:r>
            <w:r w:rsidRPr="000E5BF7">
              <w:rPr>
                <w:rFonts w:ascii="宋体" w:hAnsi="宋体" w:hint="eastAsia"/>
                <w:sz w:val="18"/>
                <w:szCs w:val="18"/>
              </w:rPr>
              <w:t>级）</w:t>
            </w:r>
          </w:p>
        </w:tc>
      </w:tr>
      <w:tr w:rsidR="00EA5EA7" w:rsidRPr="000E5BF7" w:rsidTr="001F56CD">
        <w:trPr>
          <w:trHeight w:val="233"/>
        </w:trPr>
        <w:tc>
          <w:tcPr>
            <w:tcW w:w="386" w:type="pct"/>
            <w:vMerge/>
            <w:tcBorders>
              <w:top w:val="single" w:sz="2" w:space="0" w:color="auto"/>
              <w:bottom w:val="single" w:sz="4"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p>
        </w:tc>
        <w:tc>
          <w:tcPr>
            <w:tcW w:w="459" w:type="pct"/>
            <w:tcBorders>
              <w:top w:val="single" w:sz="2" w:space="0" w:color="auto"/>
              <w:bottom w:val="single" w:sz="4" w:space="0" w:color="auto"/>
            </w:tcBorders>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学生宿舍（公寓）</w:t>
            </w:r>
          </w:p>
        </w:tc>
        <w:tc>
          <w:tcPr>
            <w:tcW w:w="384" w:type="pct"/>
            <w:gridSpan w:val="2"/>
            <w:tcBorders>
              <w:top w:val="single" w:sz="2" w:space="0" w:color="auto"/>
              <w:bottom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食堂</w:t>
            </w:r>
          </w:p>
        </w:tc>
        <w:tc>
          <w:tcPr>
            <w:tcW w:w="616" w:type="pct"/>
            <w:gridSpan w:val="2"/>
            <w:tcBorders>
              <w:top w:val="single" w:sz="2" w:space="0" w:color="auto"/>
              <w:bottom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单身教师宿舍（公寓）</w:t>
            </w:r>
          </w:p>
        </w:tc>
        <w:tc>
          <w:tcPr>
            <w:tcW w:w="463" w:type="pct"/>
            <w:tcBorders>
              <w:top w:val="single" w:sz="2" w:space="0" w:color="auto"/>
              <w:bottom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cs="宋体" w:hint="eastAsia"/>
                <w:kern w:val="0"/>
                <w:sz w:val="18"/>
                <w:szCs w:val="18"/>
              </w:rPr>
              <w:t>后勤及辅助用房</w:t>
            </w:r>
          </w:p>
        </w:tc>
        <w:tc>
          <w:tcPr>
            <w:tcW w:w="385" w:type="pct"/>
            <w:vMerge/>
            <w:tcBorders>
              <w:bottom w:val="single" w:sz="4" w:space="0" w:color="auto"/>
            </w:tcBorders>
            <w:vAlign w:val="center"/>
          </w:tcPr>
          <w:p w:rsidR="00EA5EA7" w:rsidRPr="000E5BF7" w:rsidRDefault="00EA5EA7" w:rsidP="001F56CD">
            <w:pPr>
              <w:spacing w:line="280" w:lineRule="exact"/>
              <w:jc w:val="center"/>
              <w:rPr>
                <w:rFonts w:ascii="宋体" w:hAnsi="宋体"/>
                <w:sz w:val="18"/>
                <w:szCs w:val="18"/>
              </w:rPr>
            </w:pPr>
          </w:p>
        </w:tc>
        <w:tc>
          <w:tcPr>
            <w:tcW w:w="385" w:type="pct"/>
            <w:tcBorders>
              <w:top w:val="single" w:sz="2" w:space="0" w:color="auto"/>
              <w:bottom w:val="single" w:sz="4" w:space="0" w:color="auto"/>
            </w:tcBorders>
            <w:vAlign w:val="center"/>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#功能类别</w:t>
            </w:r>
          </w:p>
        </w:tc>
        <w:tc>
          <w:tcPr>
            <w:tcW w:w="839" w:type="pct"/>
            <w:tcBorders>
              <w:top w:val="single" w:sz="2" w:space="0" w:color="auto"/>
              <w:bottom w:val="single" w:sz="4" w:space="0" w:color="auto"/>
            </w:tcBorders>
          </w:tcPr>
          <w:p w:rsidR="00EA5EA7" w:rsidRPr="000E5BF7" w:rsidRDefault="00EA5EA7" w:rsidP="001F56CD">
            <w:pPr>
              <w:spacing w:line="280" w:lineRule="exact"/>
              <w:jc w:val="center"/>
              <w:rPr>
                <w:rFonts w:ascii="宋体" w:hAnsi="宋体"/>
                <w:sz w:val="18"/>
                <w:szCs w:val="18"/>
              </w:rPr>
            </w:pPr>
            <w:r w:rsidRPr="000E5BF7">
              <w:rPr>
                <w:rFonts w:ascii="宋体" w:hAnsi="宋体" w:hint="eastAsia"/>
                <w:sz w:val="18"/>
                <w:szCs w:val="18"/>
              </w:rPr>
              <w:t>#学校产权中被外单位租（借）用面积</w:t>
            </w:r>
          </w:p>
        </w:tc>
        <w:tc>
          <w:tcPr>
            <w:tcW w:w="500" w:type="pct"/>
            <w:vMerge/>
            <w:tcBorders>
              <w:top w:val="single" w:sz="2" w:space="0" w:color="auto"/>
              <w:bottom w:val="single" w:sz="4" w:space="0" w:color="auto"/>
            </w:tcBorders>
            <w:vAlign w:val="center"/>
          </w:tcPr>
          <w:p w:rsidR="00EA5EA7" w:rsidRPr="000E5BF7" w:rsidRDefault="00EA5EA7" w:rsidP="001F56CD">
            <w:pPr>
              <w:spacing w:line="280" w:lineRule="exact"/>
              <w:jc w:val="center"/>
              <w:rPr>
                <w:rFonts w:ascii="宋体" w:hAnsi="宋体"/>
                <w:sz w:val="18"/>
                <w:szCs w:val="18"/>
              </w:rPr>
            </w:pPr>
          </w:p>
        </w:tc>
        <w:tc>
          <w:tcPr>
            <w:tcW w:w="583" w:type="pct"/>
            <w:vMerge/>
            <w:tcBorders>
              <w:bottom w:val="single" w:sz="4" w:space="0" w:color="auto"/>
            </w:tcBorders>
            <w:vAlign w:val="center"/>
          </w:tcPr>
          <w:p w:rsidR="00EA5EA7" w:rsidRPr="000E5BF7" w:rsidRDefault="00EA5EA7" w:rsidP="001F56CD">
            <w:pPr>
              <w:spacing w:line="280" w:lineRule="exact"/>
              <w:jc w:val="center"/>
              <w:rPr>
                <w:rFonts w:ascii="宋体" w:hAnsi="宋体"/>
                <w:sz w:val="18"/>
                <w:szCs w:val="18"/>
              </w:rPr>
            </w:pPr>
          </w:p>
        </w:tc>
      </w:tr>
      <w:tr w:rsidR="00EA5EA7" w:rsidRPr="000E5BF7" w:rsidTr="001F56CD">
        <w:trPr>
          <w:trHeight w:val="270"/>
        </w:trPr>
        <w:tc>
          <w:tcPr>
            <w:tcW w:w="386" w:type="pct"/>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20</w:t>
            </w:r>
          </w:p>
        </w:tc>
        <w:tc>
          <w:tcPr>
            <w:tcW w:w="459" w:type="pct"/>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21</w:t>
            </w:r>
          </w:p>
        </w:tc>
        <w:tc>
          <w:tcPr>
            <w:tcW w:w="384" w:type="pct"/>
            <w:gridSpan w:val="2"/>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22</w:t>
            </w:r>
          </w:p>
        </w:tc>
        <w:tc>
          <w:tcPr>
            <w:tcW w:w="616" w:type="pct"/>
            <w:gridSpan w:val="2"/>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23</w:t>
            </w:r>
          </w:p>
        </w:tc>
        <w:tc>
          <w:tcPr>
            <w:tcW w:w="463" w:type="pct"/>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24</w:t>
            </w:r>
          </w:p>
        </w:tc>
        <w:tc>
          <w:tcPr>
            <w:tcW w:w="385" w:type="pct"/>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25</w:t>
            </w:r>
          </w:p>
        </w:tc>
        <w:tc>
          <w:tcPr>
            <w:tcW w:w="385" w:type="pct"/>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26</w:t>
            </w:r>
          </w:p>
        </w:tc>
        <w:tc>
          <w:tcPr>
            <w:tcW w:w="839" w:type="pct"/>
            <w:tcBorders>
              <w:top w:val="single" w:sz="4" w:space="0" w:color="auto"/>
              <w:bottom w:val="single" w:sz="8" w:space="0" w:color="auto"/>
            </w:tcBorders>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hint="eastAsia"/>
                <w:kern w:val="0"/>
                <w:sz w:val="18"/>
                <w:szCs w:val="18"/>
              </w:rPr>
              <w:t>2</w:t>
            </w:r>
            <w:r w:rsidRPr="000E5BF7">
              <w:rPr>
                <w:rFonts w:ascii="宋体" w:hAnsi="宋体"/>
                <w:kern w:val="0"/>
                <w:sz w:val="18"/>
                <w:szCs w:val="18"/>
              </w:rPr>
              <w:t>7</w:t>
            </w:r>
          </w:p>
        </w:tc>
        <w:tc>
          <w:tcPr>
            <w:tcW w:w="500" w:type="pct"/>
            <w:tcBorders>
              <w:top w:val="single" w:sz="4" w:space="0" w:color="auto"/>
              <w:bottom w:val="single" w:sz="8" w:space="0" w:color="auto"/>
            </w:tcBorders>
            <w:vAlign w:val="center"/>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kern w:val="0"/>
                <w:sz w:val="18"/>
                <w:szCs w:val="18"/>
              </w:rPr>
              <w:t>28</w:t>
            </w:r>
          </w:p>
        </w:tc>
        <w:tc>
          <w:tcPr>
            <w:tcW w:w="583" w:type="pct"/>
            <w:tcBorders>
              <w:top w:val="single" w:sz="4" w:space="0" w:color="auto"/>
              <w:bottom w:val="single" w:sz="8" w:space="0" w:color="auto"/>
            </w:tcBorders>
          </w:tcPr>
          <w:p w:rsidR="00EA5EA7" w:rsidRPr="000E5BF7" w:rsidRDefault="00EA5EA7" w:rsidP="001F56CD">
            <w:pPr>
              <w:widowControl/>
              <w:spacing w:line="280" w:lineRule="exact"/>
              <w:jc w:val="center"/>
              <w:rPr>
                <w:rFonts w:ascii="宋体" w:hAnsi="宋体"/>
                <w:kern w:val="0"/>
                <w:sz w:val="18"/>
                <w:szCs w:val="18"/>
              </w:rPr>
            </w:pPr>
            <w:r w:rsidRPr="000E5BF7">
              <w:rPr>
                <w:rFonts w:ascii="宋体" w:hAnsi="宋体" w:hint="eastAsia"/>
                <w:kern w:val="0"/>
                <w:sz w:val="18"/>
                <w:szCs w:val="18"/>
              </w:rPr>
              <w:t>2</w:t>
            </w:r>
            <w:r w:rsidRPr="000E5BF7">
              <w:rPr>
                <w:rFonts w:ascii="宋体" w:hAnsi="宋体"/>
                <w:kern w:val="0"/>
                <w:sz w:val="18"/>
                <w:szCs w:val="18"/>
              </w:rPr>
              <w:t>9</w:t>
            </w:r>
          </w:p>
        </w:tc>
      </w:tr>
    </w:tbl>
    <w:p w:rsidR="00EA5EA7" w:rsidRPr="000E5BF7" w:rsidRDefault="00EA5EA7" w:rsidP="00EA5EA7">
      <w:pPr>
        <w:spacing w:line="240" w:lineRule="exact"/>
        <w:ind w:rightChars="-381" w:right="-800"/>
        <w:rPr>
          <w:rFonts w:ascii="宋体" w:hAnsi="宋体" w:cs="宋体"/>
          <w:sz w:val="18"/>
          <w:szCs w:val="18"/>
        </w:rPr>
      </w:pPr>
      <w:r w:rsidRPr="000E5BF7">
        <w:rPr>
          <w:rFonts w:ascii="宋体" w:hAnsi="宋体" w:cs="宋体" w:hint="eastAsia"/>
          <w:sz w:val="18"/>
          <w:szCs w:val="18"/>
        </w:rPr>
        <w:t>单位负责人：</w:t>
      </w:r>
      <w:r w:rsidRPr="000E5BF7">
        <w:rPr>
          <w:rFonts w:ascii="宋体" w:hAnsi="宋体" w:cs="宋体"/>
          <w:sz w:val="18"/>
          <w:szCs w:val="18"/>
        </w:rPr>
        <w:t xml:space="preserve">        </w:t>
      </w:r>
      <w:r w:rsidRPr="000E5BF7">
        <w:rPr>
          <w:rFonts w:ascii="宋体" w:hAnsi="宋体" w:cs="宋体" w:hint="eastAsia"/>
          <w:sz w:val="18"/>
          <w:szCs w:val="18"/>
        </w:rPr>
        <w:t>统计负责人：</w:t>
      </w:r>
      <w:r w:rsidRPr="000E5BF7">
        <w:rPr>
          <w:rFonts w:ascii="宋体" w:hAnsi="宋体" w:cs="宋体"/>
          <w:sz w:val="18"/>
          <w:szCs w:val="18"/>
        </w:rPr>
        <w:t xml:space="preserve">          </w:t>
      </w:r>
      <w:r w:rsidRPr="000E5BF7">
        <w:rPr>
          <w:rFonts w:ascii="宋体" w:hAnsi="宋体" w:cs="宋体" w:hint="eastAsia"/>
          <w:sz w:val="18"/>
          <w:szCs w:val="18"/>
        </w:rPr>
        <w:t>填表人：</w:t>
      </w:r>
      <w:r w:rsidRPr="000E5BF7">
        <w:rPr>
          <w:rFonts w:ascii="宋体" w:hAnsi="宋体" w:cs="宋体"/>
          <w:sz w:val="18"/>
          <w:szCs w:val="18"/>
        </w:rPr>
        <w:t xml:space="preserve">    </w:t>
      </w:r>
      <w:r w:rsidRPr="000E5BF7">
        <w:rPr>
          <w:rFonts w:ascii="宋体" w:hAnsi="宋体" w:cs="宋体" w:hint="eastAsia"/>
          <w:sz w:val="18"/>
          <w:szCs w:val="18"/>
        </w:rPr>
        <w:t>联系电话：</w:t>
      </w:r>
      <w:r w:rsidRPr="000E5BF7">
        <w:rPr>
          <w:rFonts w:ascii="宋体" w:hAnsi="宋体" w:cs="宋体"/>
          <w:sz w:val="18"/>
          <w:szCs w:val="18"/>
        </w:rPr>
        <w:t xml:space="preserve">        </w:t>
      </w:r>
      <w:r w:rsidRPr="000E5BF7">
        <w:rPr>
          <w:rFonts w:ascii="宋体" w:hAnsi="宋体" w:cs="宋体" w:hint="eastAsia"/>
          <w:sz w:val="18"/>
          <w:szCs w:val="18"/>
        </w:rPr>
        <w:t>报出日期：</w:t>
      </w:r>
      <w:r w:rsidRPr="000E5BF7">
        <w:rPr>
          <w:rFonts w:ascii="宋体" w:hAnsi="宋体" w:cs="宋体"/>
          <w:sz w:val="18"/>
          <w:szCs w:val="18"/>
        </w:rPr>
        <w:t xml:space="preserve">202  </w:t>
      </w:r>
      <w:r w:rsidRPr="000E5BF7">
        <w:rPr>
          <w:rFonts w:ascii="宋体" w:hAnsi="宋体" w:cs="宋体" w:hint="eastAsia"/>
          <w:sz w:val="18"/>
          <w:szCs w:val="18"/>
        </w:rPr>
        <w:t>年</w:t>
      </w:r>
      <w:r w:rsidRPr="000E5BF7">
        <w:rPr>
          <w:rFonts w:ascii="宋体" w:hAnsi="宋体" w:cs="宋体"/>
          <w:sz w:val="18"/>
          <w:szCs w:val="18"/>
        </w:rPr>
        <w:t xml:space="preserve">   </w:t>
      </w:r>
      <w:r w:rsidRPr="000E5BF7">
        <w:rPr>
          <w:rFonts w:ascii="宋体" w:hAnsi="宋体" w:cs="宋体" w:hint="eastAsia"/>
          <w:sz w:val="18"/>
          <w:szCs w:val="18"/>
        </w:rPr>
        <w:t>月</w:t>
      </w:r>
      <w:r w:rsidRPr="000E5BF7">
        <w:rPr>
          <w:rFonts w:ascii="宋体" w:hAnsi="宋体" w:cs="宋体"/>
          <w:sz w:val="18"/>
          <w:szCs w:val="18"/>
        </w:rPr>
        <w:t xml:space="preserve">   </w:t>
      </w:r>
      <w:r w:rsidRPr="000E5BF7">
        <w:rPr>
          <w:rFonts w:ascii="宋体" w:hAnsi="宋体" w:cs="宋体" w:hint="eastAsia"/>
          <w:sz w:val="18"/>
          <w:szCs w:val="18"/>
        </w:rPr>
        <w:t>日</w:t>
      </w:r>
    </w:p>
    <w:p w:rsidR="00EA5EA7" w:rsidRPr="000E5BF7" w:rsidRDefault="00EA5EA7" w:rsidP="00EA5EA7">
      <w:pPr>
        <w:tabs>
          <w:tab w:val="left" w:pos="567"/>
        </w:tabs>
        <w:spacing w:line="240" w:lineRule="exact"/>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本表由大学、学院、独立学院、其他普通高教机构（分校或大专班）填报，若存在多点办学（主校区、分校区、研究生培养机构、无学生培养任务的科研机构、专门实习用地、其他校外用房）情况，需分别填报。</w:t>
      </w:r>
    </w:p>
    <w:p w:rsidR="00EA5EA7" w:rsidRPr="000E5BF7" w:rsidRDefault="00EA5EA7" w:rsidP="00EA5EA7">
      <w:pPr>
        <w:tabs>
          <w:tab w:val="left" w:pos="567"/>
        </w:tabs>
        <w:spacing w:line="240" w:lineRule="exact"/>
        <w:ind w:left="2016" w:hangingChars="1120" w:hanging="2016"/>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w:t>
      </w:r>
      <w:r w:rsidRPr="000E5BF7">
        <w:rPr>
          <w:rFonts w:ascii="宋体" w:hAnsi="宋体" w:hint="eastAsia"/>
          <w:bCs/>
          <w:sz w:val="18"/>
        </w:rPr>
        <w:t>学校产权校舍是指学校拥有产权，已交付使用的校舍建筑面积。不包括尚未竣工的在建工程或已竣工未交付使用校舍、租借用校舍、临时搭建棚舍。</w:t>
      </w:r>
    </w:p>
    <w:p w:rsidR="00EA5EA7" w:rsidRPr="000E5BF7" w:rsidRDefault="00EA5EA7" w:rsidP="00EA5EA7">
      <w:pPr>
        <w:tabs>
          <w:tab w:val="left" w:pos="567"/>
        </w:tabs>
        <w:spacing w:line="240" w:lineRule="exact"/>
        <w:ind w:firstLineChars="200" w:firstLine="360"/>
        <w:rPr>
          <w:rFonts w:ascii="宋体" w:hAnsi="宋体"/>
          <w:bCs/>
          <w:sz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bCs/>
          <w:sz w:val="18"/>
        </w:rPr>
        <w:t>非学校产权校舍是指学校独立使用或共同使用的不属于学校产权的已交付使用校舍。</w:t>
      </w:r>
    </w:p>
    <w:p w:rsidR="00EA5EA7" w:rsidRPr="000E5BF7" w:rsidRDefault="00EA5EA7" w:rsidP="00EA5EA7">
      <w:pPr>
        <w:tabs>
          <w:tab w:val="left" w:pos="567"/>
        </w:tabs>
        <w:spacing w:line="240" w:lineRule="exact"/>
        <w:ind w:firstLineChars="200" w:firstLine="360"/>
        <w:rPr>
          <w:rFonts w:ascii="宋体" w:hAnsi="宋体"/>
          <w:bCs/>
          <w:sz w:val="18"/>
        </w:rPr>
      </w:pPr>
      <w:r w:rsidRPr="000E5BF7">
        <w:rPr>
          <w:rFonts w:ascii="宋体" w:hAnsi="宋体" w:hint="eastAsia"/>
          <w:bCs/>
          <w:sz w:val="18"/>
        </w:rPr>
        <w:t>（</w:t>
      </w:r>
      <w:r w:rsidRPr="000E5BF7">
        <w:rPr>
          <w:rFonts w:ascii="宋体" w:hAnsi="宋体"/>
          <w:bCs/>
          <w:sz w:val="18"/>
        </w:rPr>
        <w:t>3）正在施工校舍是指学校投资建设尚未竣工的在建工程或已竣工未交付使用的校舍。</w:t>
      </w:r>
    </w:p>
    <w:p w:rsidR="00EA5EA7" w:rsidRPr="000E5BF7" w:rsidRDefault="00EA5EA7" w:rsidP="00EA5EA7">
      <w:pPr>
        <w:tabs>
          <w:tab w:val="left" w:pos="567"/>
        </w:tabs>
        <w:spacing w:line="240" w:lineRule="exact"/>
        <w:ind w:firstLineChars="200" w:firstLine="360"/>
        <w:rPr>
          <w:rFonts w:ascii="宋体" w:hAnsi="宋体"/>
          <w:bCs/>
          <w:sz w:val="18"/>
        </w:rPr>
      </w:pPr>
      <w:r w:rsidRPr="000E5BF7">
        <w:rPr>
          <w:rFonts w:ascii="宋体" w:hAnsi="宋体" w:hint="eastAsia"/>
          <w:bCs/>
          <w:sz w:val="18"/>
        </w:rPr>
        <w:t>（4）独立使用是指学校独立享用政府或社会提供的非学校产权办学资源。</w:t>
      </w:r>
    </w:p>
    <w:p w:rsidR="00EA5EA7" w:rsidRPr="000E5BF7" w:rsidRDefault="00EA5EA7" w:rsidP="00EA5EA7">
      <w:pPr>
        <w:tabs>
          <w:tab w:val="left" w:pos="567"/>
        </w:tabs>
        <w:spacing w:line="240" w:lineRule="exact"/>
        <w:ind w:firstLineChars="200" w:firstLine="360"/>
        <w:rPr>
          <w:rFonts w:ascii="宋体" w:hAnsi="宋体"/>
          <w:bCs/>
          <w:sz w:val="18"/>
        </w:rPr>
      </w:pPr>
      <w:r w:rsidRPr="000E5BF7">
        <w:rPr>
          <w:rFonts w:ascii="宋体" w:hAnsi="宋体" w:hint="eastAsia"/>
          <w:bCs/>
          <w:sz w:val="18"/>
        </w:rPr>
        <w:t>（5）共同使用是指本校与其他学校共享政府或社会提供的非学校产权办学资源。</w:t>
      </w:r>
    </w:p>
    <w:p w:rsidR="00EA5EA7" w:rsidRPr="000E5BF7" w:rsidRDefault="00EA5EA7" w:rsidP="00EA5EA7">
      <w:pPr>
        <w:tabs>
          <w:tab w:val="left" w:pos="567"/>
        </w:tabs>
        <w:spacing w:line="240" w:lineRule="exact"/>
        <w:ind w:firstLineChars="200" w:firstLine="360"/>
        <w:rPr>
          <w:rFonts w:ascii="宋体" w:hAnsi="宋体"/>
          <w:bCs/>
          <w:sz w:val="18"/>
        </w:rPr>
      </w:pPr>
      <w:r w:rsidRPr="000E5BF7">
        <w:rPr>
          <w:rFonts w:ascii="宋体" w:hAnsi="宋体" w:hint="eastAsia"/>
          <w:bCs/>
          <w:sz w:val="18"/>
        </w:rPr>
        <w:t>（</w:t>
      </w:r>
      <w:r w:rsidRPr="000E5BF7">
        <w:rPr>
          <w:rFonts w:ascii="宋体" w:hAnsi="宋体"/>
          <w:bCs/>
          <w:sz w:val="18"/>
        </w:rPr>
        <w:t>6）C级危房是指根据《危险房屋鉴定标准》，部分承重结构不能满足安全使用要求，房屋局部处于危险状态，构成局部危房。以相关部门出具鉴定报告为准。</w:t>
      </w:r>
    </w:p>
    <w:p w:rsidR="00EA5EA7" w:rsidRPr="000E5BF7" w:rsidRDefault="00EA5EA7" w:rsidP="00EA5EA7">
      <w:pPr>
        <w:tabs>
          <w:tab w:val="left" w:pos="567"/>
        </w:tabs>
        <w:spacing w:line="240" w:lineRule="exact"/>
        <w:ind w:firstLineChars="200" w:firstLine="360"/>
        <w:rPr>
          <w:rFonts w:ascii="宋体" w:hAnsi="宋体"/>
          <w:bCs/>
          <w:sz w:val="18"/>
        </w:rPr>
      </w:pPr>
      <w:r w:rsidRPr="000E5BF7">
        <w:rPr>
          <w:rFonts w:ascii="宋体" w:hAnsi="宋体" w:hint="eastAsia"/>
          <w:bCs/>
          <w:sz w:val="18"/>
        </w:rPr>
        <w:t>（</w:t>
      </w:r>
      <w:r w:rsidRPr="000E5BF7">
        <w:rPr>
          <w:rFonts w:ascii="宋体" w:hAnsi="宋体"/>
          <w:bCs/>
          <w:sz w:val="18"/>
        </w:rPr>
        <w:t>7）D级危房是指根据《危险房屋鉴定标准》，承重结构已不能满足安全使用要求，房屋整体处于危险状态，构成整幢危房。以相关部门出具鉴定报告为准。</w:t>
      </w:r>
    </w:p>
    <w:p w:rsidR="00EA5EA7" w:rsidRPr="000E5BF7" w:rsidRDefault="00EA5EA7" w:rsidP="00EA5EA7">
      <w:pPr>
        <w:tabs>
          <w:tab w:val="left" w:pos="567"/>
        </w:tabs>
        <w:spacing w:line="240" w:lineRule="exact"/>
        <w:ind w:firstLineChars="200" w:firstLine="360"/>
        <w:rPr>
          <w:rFonts w:ascii="宋体" w:hAnsi="宋体"/>
          <w:bCs/>
          <w:sz w:val="18"/>
        </w:rPr>
      </w:pPr>
      <w:r w:rsidRPr="000E5BF7">
        <w:rPr>
          <w:rFonts w:ascii="宋体" w:hAnsi="宋体" w:hint="eastAsia"/>
          <w:bCs/>
          <w:sz w:val="18"/>
        </w:rPr>
        <w:t>（</w:t>
      </w:r>
      <w:r w:rsidRPr="000E5BF7">
        <w:rPr>
          <w:rFonts w:ascii="宋体" w:hAnsi="宋体"/>
          <w:bCs/>
          <w:sz w:val="18"/>
        </w:rPr>
        <w:t>8）被外单位租（借）用是指被外单位租用或借用一年以上的面积。</w:t>
      </w:r>
    </w:p>
    <w:p w:rsidR="00EA5EA7" w:rsidRPr="000E5BF7" w:rsidRDefault="00EA5EA7" w:rsidP="00EA5EA7">
      <w:pPr>
        <w:tabs>
          <w:tab w:val="left" w:pos="567"/>
        </w:tabs>
        <w:spacing w:line="240" w:lineRule="exact"/>
        <w:ind w:left="1984" w:hanging="1984"/>
        <w:rPr>
          <w:rFonts w:ascii="宋体" w:hAnsi="宋体"/>
          <w:sz w:val="18"/>
          <w:szCs w:val="18"/>
        </w:rPr>
      </w:pPr>
      <w:r w:rsidRPr="000E5BF7">
        <w:rPr>
          <w:rFonts w:ascii="宋体" w:hAnsi="宋体"/>
          <w:sz w:val="18"/>
          <w:szCs w:val="18"/>
        </w:rPr>
        <w:t>3.填报说明</w:t>
      </w:r>
      <w:r w:rsidRPr="000E5BF7">
        <w:rPr>
          <w:rFonts w:ascii="宋体" w:hAnsi="宋体" w:hint="eastAsia"/>
          <w:sz w:val="18"/>
          <w:szCs w:val="18"/>
        </w:rPr>
        <w:t>：</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1）建筑物名称以固定资产登记名称填写；正在施工的建筑名称应与基建投资计划一致。</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编号：以栋为单位填报；学校产权校舍，编号以‘10001-19999’为序；正在施工的校舍，编号以‘3XXXX’编号，XXXX编号应承接产权校舍编号的后四位。例如：产权校舍编号编至“10385”，正在施工的校舍编号应从“30386”编起。</w:t>
      </w:r>
    </w:p>
    <w:p w:rsidR="00EA5EA7" w:rsidRPr="000E5BF7" w:rsidRDefault="00EA5EA7" w:rsidP="00EA5EA7">
      <w:pPr>
        <w:tabs>
          <w:tab w:val="left" w:pos="567"/>
        </w:tabs>
        <w:spacing w:line="240" w:lineRule="exact"/>
        <w:ind w:firstLineChars="200" w:firstLine="360"/>
        <w:rPr>
          <w:rFonts w:ascii="宋体" w:hAnsi="宋体"/>
          <w:sz w:val="18"/>
          <w:szCs w:val="18"/>
        </w:rPr>
      </w:pPr>
      <w:r w:rsidRPr="003E6BA8">
        <w:rPr>
          <w:rFonts w:ascii="宋体" w:hAnsi="宋体" w:hint="eastAsia"/>
          <w:sz w:val="18"/>
          <w:szCs w:val="18"/>
          <w:highlight w:val="yellow"/>
        </w:rPr>
        <w:t>（3</w:t>
      </w:r>
      <w:r w:rsidRPr="003E6BA8">
        <w:rPr>
          <w:rFonts w:ascii="宋体" w:hAnsi="宋体"/>
          <w:sz w:val="18"/>
          <w:szCs w:val="18"/>
          <w:highlight w:val="yellow"/>
        </w:rPr>
        <w:t>）</w:t>
      </w:r>
      <w:r w:rsidRPr="000E5BF7">
        <w:rPr>
          <w:rFonts w:ascii="宋体" w:hAnsi="宋体"/>
          <w:sz w:val="18"/>
          <w:szCs w:val="18"/>
        </w:rPr>
        <w:t>证书号：学校产权校舍，填写政府房产部门颁发的产权证号，没有产权证号的填写立项批复文件、竣工验收备案证书号或其他；正在施工校舍，填写施工许可证号。</w:t>
      </w:r>
    </w:p>
    <w:p w:rsidR="00EA5EA7" w:rsidRPr="000E5BF7" w:rsidRDefault="00EA5EA7" w:rsidP="00EA5EA7">
      <w:pPr>
        <w:tabs>
          <w:tab w:val="left" w:pos="567"/>
        </w:tabs>
        <w:spacing w:line="240" w:lineRule="exact"/>
        <w:ind w:firstLineChars="200" w:firstLine="360"/>
        <w:rPr>
          <w:rFonts w:ascii="宋体" w:hAnsi="宋体"/>
          <w:sz w:val="18"/>
          <w:szCs w:val="18"/>
        </w:rPr>
      </w:pPr>
      <w:r w:rsidRPr="003E6BA8">
        <w:rPr>
          <w:rFonts w:ascii="宋体" w:hAnsi="宋体" w:hint="eastAsia"/>
          <w:sz w:val="18"/>
          <w:szCs w:val="18"/>
          <w:highlight w:val="yellow"/>
        </w:rPr>
        <w:t>（4</w:t>
      </w:r>
      <w:r w:rsidRPr="003E6BA8">
        <w:rPr>
          <w:rFonts w:ascii="宋体" w:hAnsi="宋体"/>
          <w:sz w:val="18"/>
          <w:szCs w:val="18"/>
          <w:highlight w:val="yellow"/>
        </w:rPr>
        <w:t>）</w:t>
      </w:r>
      <w:r w:rsidRPr="000E5BF7">
        <w:rPr>
          <w:rFonts w:ascii="宋体" w:hAnsi="宋体"/>
          <w:sz w:val="18"/>
          <w:szCs w:val="18"/>
        </w:rPr>
        <w:t>建成年份：竣工验收投入使用的年份，其中在建项目填写预计竣工年份。</w:t>
      </w:r>
    </w:p>
    <w:p w:rsidR="00EA5EA7" w:rsidRPr="000E5BF7" w:rsidRDefault="00EA5EA7" w:rsidP="00EA5EA7">
      <w:pPr>
        <w:tabs>
          <w:tab w:val="left" w:pos="567"/>
        </w:tabs>
        <w:spacing w:line="240" w:lineRule="exact"/>
        <w:ind w:firstLineChars="200" w:firstLine="360"/>
        <w:rPr>
          <w:rFonts w:ascii="宋体" w:hAnsi="宋体"/>
          <w:sz w:val="18"/>
          <w:szCs w:val="18"/>
        </w:rPr>
      </w:pPr>
      <w:r w:rsidRPr="003E6BA8">
        <w:rPr>
          <w:rFonts w:ascii="宋体" w:hAnsi="宋体" w:hint="eastAsia"/>
          <w:sz w:val="18"/>
          <w:szCs w:val="18"/>
          <w:highlight w:val="yellow"/>
        </w:rPr>
        <w:t>（5</w:t>
      </w:r>
      <w:r w:rsidRPr="003E6BA8">
        <w:rPr>
          <w:rFonts w:ascii="宋体" w:hAnsi="宋体"/>
          <w:sz w:val="18"/>
          <w:szCs w:val="18"/>
          <w:highlight w:val="yellow"/>
        </w:rPr>
        <w:t>）</w:t>
      </w:r>
      <w:r w:rsidRPr="000E5BF7">
        <w:rPr>
          <w:rFonts w:ascii="宋体" w:hAnsi="宋体"/>
          <w:sz w:val="18"/>
          <w:szCs w:val="18"/>
        </w:rPr>
        <w:t>使用面积系数（K）：建筑物中使用面积与建筑面积之比，即使用面积/建筑面积；使用面积统计中，卫生间、设备间、值班室等配套功能面积应计入，地下室</w:t>
      </w:r>
      <w:r w:rsidRPr="000E5BF7">
        <w:rPr>
          <w:rFonts w:ascii="宋体" w:hAnsi="宋体" w:hint="eastAsia"/>
          <w:sz w:val="18"/>
          <w:szCs w:val="18"/>
        </w:rPr>
        <w:t>和</w:t>
      </w:r>
      <w:r w:rsidRPr="000E5BF7">
        <w:rPr>
          <w:rFonts w:ascii="宋体" w:hAnsi="宋体"/>
          <w:sz w:val="18"/>
          <w:szCs w:val="18"/>
        </w:rPr>
        <w:t>人防面积不计入K值计算。</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（6）</w:t>
      </w:r>
      <w:r w:rsidRPr="000E5BF7">
        <w:rPr>
          <w:rFonts w:ascii="宋体" w:hAnsi="宋体" w:hint="eastAsia"/>
          <w:sz w:val="18"/>
          <w:szCs w:val="18"/>
        </w:rPr>
        <w:t>教学及辅助用房是指《普通高等学校建筑面积标准》（建标191-2018）中的教室、实验实习用房、专职科研机构办公及研究用房、图书馆、室内体育用房、师生活动用房、会堂、继续教育用房。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（7）</w:t>
      </w:r>
      <w:r w:rsidRPr="000E5BF7">
        <w:rPr>
          <w:rFonts w:ascii="宋体" w:hAnsi="宋体" w:hint="eastAsia"/>
          <w:sz w:val="18"/>
          <w:szCs w:val="18"/>
        </w:rPr>
        <w:t>教室包括各种一般教室(小教室、中教室、合班教室、阶梯教室)、制图教室、艺术教室及附属用房等。艺术院校教室包括公共基础课(文化课)、专业基础课、专业课教室(琴房、形体房、画室、各种中、小型排练用房)及附属用房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（8）</w:t>
      </w:r>
      <w:r w:rsidRPr="000E5BF7">
        <w:rPr>
          <w:rFonts w:ascii="宋体" w:hAnsi="宋体" w:hint="eastAsia"/>
          <w:sz w:val="18"/>
          <w:szCs w:val="18"/>
        </w:rPr>
        <w:t>实验实习用房包括教学实验用房(公共基础课、专业基础课、专业课所需的各种实验室、计算机房、语音室及附属用房)实习实训用房(包括工程训练中心)；自选科研项目及学生科技创新用房；研究生实验研究补助用房。艺术院校的实验实习用房(系指实习及附属用房)包括大型观摩、排练、实习演出、展览陈列、摄影棚、洗印车间等用房。体育院校可包含室内体育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（9）</w:t>
      </w:r>
      <w:r w:rsidRPr="000E5BF7">
        <w:rPr>
          <w:rFonts w:ascii="宋体" w:hAnsi="宋体" w:hint="eastAsia"/>
          <w:sz w:val="18"/>
          <w:szCs w:val="18"/>
        </w:rPr>
        <w:t>专职科研机构用房是指经主管部门批准设立的专职科研机构所需的实验室、研究室、资料室、咨询室等专业用房及少量配套的办公室、会议室、值班室等。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w:t>
      </w:r>
      <w:r w:rsidRPr="00B67507">
        <w:rPr>
          <w:rFonts w:ascii="宋体" w:hAnsi="宋体"/>
          <w:sz w:val="18"/>
          <w:szCs w:val="18"/>
          <w:highlight w:val="yellow"/>
        </w:rPr>
        <w:t>1</w:t>
      </w:r>
      <w:r w:rsidRPr="00B67507">
        <w:rPr>
          <w:rFonts w:ascii="宋体" w:hAnsi="宋体" w:hint="eastAsia"/>
          <w:sz w:val="18"/>
          <w:szCs w:val="18"/>
          <w:highlight w:val="yellow"/>
        </w:rPr>
        <w:t>0）</w:t>
      </w:r>
      <w:r w:rsidRPr="000E5BF7">
        <w:rPr>
          <w:rFonts w:ascii="宋体" w:hAnsi="宋体" w:hint="eastAsia"/>
          <w:sz w:val="18"/>
          <w:szCs w:val="18"/>
        </w:rPr>
        <w:t>图书馆包括各种阅览室、书库、检索厅、出纳厅、报告厅、内部业务用房（采编、装订等）、技术设备用房（图书消毒室、复印室）、办公及附属用房（办公室、会议室、接待室等）、信息网络用房等。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w:t>
      </w:r>
      <w:r w:rsidRPr="00B67507">
        <w:rPr>
          <w:rFonts w:ascii="宋体" w:hAnsi="宋体"/>
          <w:sz w:val="18"/>
          <w:szCs w:val="18"/>
          <w:highlight w:val="yellow"/>
        </w:rPr>
        <w:t>1</w:t>
      </w:r>
      <w:r w:rsidRPr="00B67507">
        <w:rPr>
          <w:rFonts w:ascii="宋体" w:hAnsi="宋体" w:hint="eastAsia"/>
          <w:sz w:val="18"/>
          <w:szCs w:val="18"/>
          <w:highlight w:val="yellow"/>
        </w:rPr>
        <w:t>1）</w:t>
      </w:r>
      <w:r w:rsidRPr="000E5BF7">
        <w:rPr>
          <w:rFonts w:ascii="宋体" w:hAnsi="宋体" w:hint="eastAsia"/>
          <w:sz w:val="18"/>
          <w:szCs w:val="18"/>
        </w:rPr>
        <w:t>室内体育用房包括风雨操场、体育馆、游泳馆、健身房、乒乓球(羽毛球)房、体操房、体质测试用房及器械库、淋浴、更衣室、卫生间等附属用房。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w:t>
      </w:r>
      <w:r w:rsidRPr="00B67507">
        <w:rPr>
          <w:rFonts w:ascii="宋体" w:hAnsi="宋体"/>
          <w:sz w:val="18"/>
          <w:szCs w:val="18"/>
          <w:highlight w:val="yellow"/>
        </w:rPr>
        <w:t>1</w:t>
      </w:r>
      <w:r w:rsidRPr="00B67507">
        <w:rPr>
          <w:rFonts w:ascii="宋体" w:hAnsi="宋体" w:hint="eastAsia"/>
          <w:sz w:val="18"/>
          <w:szCs w:val="18"/>
          <w:highlight w:val="yellow"/>
        </w:rPr>
        <w:t>2）</w:t>
      </w:r>
      <w:r w:rsidRPr="000E5BF7">
        <w:rPr>
          <w:rFonts w:ascii="宋体" w:hAnsi="宋体" w:hint="eastAsia"/>
          <w:sz w:val="18"/>
          <w:szCs w:val="18"/>
        </w:rPr>
        <w:t>师生活动用房包括团委、学生会、学生社团、心理咨询、帮困助学、勤工俭学、就业指导、文娱活动等用房，教职工(含离退休人员)活动及管理用房。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w:t>
      </w:r>
      <w:r w:rsidRPr="00B67507">
        <w:rPr>
          <w:rFonts w:ascii="宋体" w:hAnsi="宋体"/>
          <w:sz w:val="18"/>
          <w:szCs w:val="18"/>
          <w:highlight w:val="yellow"/>
        </w:rPr>
        <w:t>1</w:t>
      </w:r>
      <w:r w:rsidRPr="00B67507">
        <w:rPr>
          <w:rFonts w:ascii="宋体" w:hAnsi="宋体" w:hint="eastAsia"/>
          <w:sz w:val="18"/>
          <w:szCs w:val="18"/>
          <w:highlight w:val="yellow"/>
        </w:rPr>
        <w:t>3）</w:t>
      </w:r>
      <w:r w:rsidRPr="000E5BF7">
        <w:rPr>
          <w:rFonts w:ascii="宋体" w:hAnsi="宋体" w:hint="eastAsia"/>
          <w:sz w:val="18"/>
          <w:szCs w:val="18"/>
        </w:rPr>
        <w:t>会堂是指具有集会、演出、学术报告、校际交流等活动功能的用房。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w:t>
      </w:r>
      <w:r w:rsidRPr="00B67507">
        <w:rPr>
          <w:rFonts w:ascii="宋体" w:hAnsi="宋体"/>
          <w:sz w:val="18"/>
          <w:szCs w:val="18"/>
          <w:highlight w:val="yellow"/>
        </w:rPr>
        <w:t>1</w:t>
      </w:r>
      <w:r w:rsidRPr="00B67507">
        <w:rPr>
          <w:rFonts w:ascii="宋体" w:hAnsi="宋体" w:hint="eastAsia"/>
          <w:sz w:val="18"/>
          <w:szCs w:val="18"/>
          <w:highlight w:val="yellow"/>
        </w:rPr>
        <w:t>4）</w:t>
      </w:r>
      <w:r w:rsidRPr="000E5BF7">
        <w:rPr>
          <w:rFonts w:ascii="宋体" w:hAnsi="宋体" w:hint="eastAsia"/>
          <w:sz w:val="18"/>
          <w:szCs w:val="18"/>
        </w:rPr>
        <w:t>继续教育用房包括主要用于继续教育的办公室、学籍档案室、资料室、会议室等用房。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（15）</w:t>
      </w:r>
      <w:r w:rsidRPr="000E5BF7">
        <w:rPr>
          <w:rFonts w:ascii="宋体" w:hAnsi="宋体" w:hint="eastAsia"/>
          <w:sz w:val="18"/>
          <w:szCs w:val="18"/>
        </w:rPr>
        <w:t>行政办公用房是指《普通高等学校建筑面积标准》（建标191-2018）中的校行政办公用房、院系级教师办公用房。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（16）</w:t>
      </w:r>
      <w:r w:rsidRPr="000E5BF7">
        <w:rPr>
          <w:rFonts w:ascii="宋体" w:hAnsi="宋体" w:hint="eastAsia"/>
          <w:sz w:val="18"/>
          <w:szCs w:val="18"/>
        </w:rPr>
        <w:t>校行政办公用房包括校级党政办公室、会议室、校史室、档案室、文印室、广播室、接待室、财务管理用房等。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（17）</w:t>
      </w:r>
      <w:r w:rsidRPr="000E5BF7">
        <w:rPr>
          <w:rFonts w:ascii="宋体" w:hAnsi="宋体" w:hint="eastAsia"/>
          <w:sz w:val="18"/>
          <w:szCs w:val="18"/>
        </w:rPr>
        <w:t>院系及教师办公用房包括院系党政(团)办公室、教师办公室、教研室、学籍档案室、资料室、会议室及接待室等。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（18）</w:t>
      </w:r>
      <w:r w:rsidRPr="000E5BF7">
        <w:rPr>
          <w:rFonts w:ascii="宋体" w:hAnsi="宋体" w:hint="eastAsia"/>
          <w:sz w:val="18"/>
          <w:szCs w:val="18"/>
        </w:rPr>
        <w:t>生活用房是指《普通高等学校建筑面积标准》（建标191-2018）中的学生宿舍（公寓）、食堂、单身教师宿舍（公寓）、后勤及辅助用房。</w:t>
      </w:r>
    </w:p>
    <w:p w:rsidR="00EA5EA7" w:rsidRPr="000E5BF7" w:rsidRDefault="00EA5EA7" w:rsidP="00EA5EA7">
      <w:pPr>
        <w:tabs>
          <w:tab w:val="left" w:pos="567"/>
        </w:tabs>
        <w:spacing w:line="240" w:lineRule="exact"/>
        <w:ind w:firstLineChars="200" w:firstLine="360"/>
        <w:rPr>
          <w:rFonts w:ascii="宋体" w:hAnsi="宋体"/>
          <w:sz w:val="18"/>
          <w:szCs w:val="18"/>
        </w:rPr>
      </w:pPr>
      <w:r w:rsidRPr="00B67507">
        <w:rPr>
          <w:rFonts w:ascii="宋体" w:hAnsi="宋体" w:hint="eastAsia"/>
          <w:sz w:val="18"/>
          <w:szCs w:val="18"/>
          <w:highlight w:val="yellow"/>
        </w:rPr>
        <w:t>（19）</w:t>
      </w:r>
      <w:r w:rsidRPr="000E5BF7">
        <w:rPr>
          <w:rFonts w:ascii="宋体" w:hAnsi="宋体" w:hint="eastAsia"/>
          <w:sz w:val="18"/>
          <w:szCs w:val="18"/>
        </w:rPr>
        <w:t>学生宿舍（公寓）包括居室、盥洗室、厕所、活动室、辅导员及管理人员用房等。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F17237">
        <w:rPr>
          <w:rFonts w:ascii="宋体" w:hAnsi="宋体" w:hint="eastAsia"/>
          <w:sz w:val="18"/>
          <w:szCs w:val="18"/>
          <w:highlight w:val="yellow"/>
        </w:rPr>
        <w:t>（</w:t>
      </w:r>
      <w:r w:rsidRPr="00F17237">
        <w:rPr>
          <w:rFonts w:ascii="宋体" w:hAnsi="宋体"/>
          <w:sz w:val="18"/>
          <w:szCs w:val="18"/>
          <w:highlight w:val="yellow"/>
        </w:rPr>
        <w:t>2</w:t>
      </w:r>
      <w:r w:rsidRPr="00F17237">
        <w:rPr>
          <w:rFonts w:ascii="宋体" w:hAnsi="宋体" w:hint="eastAsia"/>
          <w:sz w:val="18"/>
          <w:szCs w:val="18"/>
          <w:highlight w:val="yellow"/>
        </w:rPr>
        <w:t>0）</w:t>
      </w:r>
      <w:r w:rsidRPr="000E5BF7">
        <w:rPr>
          <w:rFonts w:ascii="宋体" w:hAnsi="宋体" w:hint="eastAsia"/>
          <w:sz w:val="18"/>
          <w:szCs w:val="18"/>
        </w:rPr>
        <w:t>食堂包括餐厅、厨房及附属用房(主副食加工间、主副食品库、餐具库、冷库、配餐间、炊事员更衣室、淋浴室、休息室、厕所等)、办公室等。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F17237">
        <w:rPr>
          <w:rFonts w:ascii="宋体" w:hAnsi="宋体" w:hint="eastAsia"/>
          <w:sz w:val="18"/>
          <w:szCs w:val="18"/>
          <w:highlight w:val="yellow"/>
        </w:rPr>
        <w:t>（</w:t>
      </w:r>
      <w:r w:rsidRPr="00F17237">
        <w:rPr>
          <w:rFonts w:ascii="宋体" w:hAnsi="宋体"/>
          <w:sz w:val="18"/>
          <w:szCs w:val="18"/>
          <w:highlight w:val="yellow"/>
        </w:rPr>
        <w:t>2</w:t>
      </w:r>
      <w:r w:rsidRPr="00F17237">
        <w:rPr>
          <w:rFonts w:ascii="宋体" w:hAnsi="宋体" w:hint="eastAsia"/>
          <w:sz w:val="18"/>
          <w:szCs w:val="18"/>
          <w:highlight w:val="yellow"/>
        </w:rPr>
        <w:t>1）</w:t>
      </w:r>
      <w:r w:rsidRPr="000E5BF7">
        <w:rPr>
          <w:rFonts w:ascii="宋体" w:hAnsi="宋体" w:hint="eastAsia"/>
          <w:sz w:val="18"/>
          <w:szCs w:val="18"/>
        </w:rPr>
        <w:t>单身教师宿舍（公寓）包括居室、盥洗室、厕所及管理人员用房等。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F17237">
        <w:rPr>
          <w:rFonts w:ascii="宋体" w:hAnsi="宋体" w:hint="eastAsia"/>
          <w:sz w:val="18"/>
          <w:szCs w:val="18"/>
          <w:highlight w:val="yellow"/>
        </w:rPr>
        <w:t>（</w:t>
      </w:r>
      <w:r w:rsidRPr="00F17237">
        <w:rPr>
          <w:rFonts w:ascii="宋体" w:hAnsi="宋体"/>
          <w:sz w:val="18"/>
          <w:szCs w:val="18"/>
          <w:highlight w:val="yellow"/>
        </w:rPr>
        <w:t>2</w:t>
      </w:r>
      <w:r w:rsidRPr="00F17237">
        <w:rPr>
          <w:rFonts w:ascii="宋体" w:hAnsi="宋体" w:hint="eastAsia"/>
          <w:sz w:val="18"/>
          <w:szCs w:val="18"/>
          <w:highlight w:val="yellow"/>
        </w:rPr>
        <w:t>2）</w:t>
      </w:r>
      <w:r w:rsidRPr="000E5BF7">
        <w:rPr>
          <w:rFonts w:ascii="宋体" w:hAnsi="宋体" w:hint="eastAsia"/>
          <w:sz w:val="18"/>
          <w:szCs w:val="18"/>
        </w:rPr>
        <w:t>后勤及辅助用房包括医务室(所、院)、公共浴室、食堂工人集体宿舍、汽车库(公车)、服务用房(小型超市、洗衣房等)、综合修理用房、总务仓库、锅炉房、水泵房、变电所(配电房)、消防用房、环卫绿化用房、室外厕所、传达警卫室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F17237">
        <w:rPr>
          <w:rFonts w:ascii="宋体" w:hAnsi="宋体" w:hint="eastAsia"/>
          <w:sz w:val="18"/>
          <w:szCs w:val="18"/>
          <w:highlight w:val="yellow"/>
        </w:rPr>
        <w:t>（</w:t>
      </w:r>
      <w:r w:rsidRPr="00F17237">
        <w:rPr>
          <w:rFonts w:ascii="宋体" w:hAnsi="宋体"/>
          <w:sz w:val="18"/>
          <w:szCs w:val="18"/>
          <w:highlight w:val="yellow"/>
        </w:rPr>
        <w:t>2</w:t>
      </w:r>
      <w:r w:rsidRPr="00F17237">
        <w:rPr>
          <w:rFonts w:ascii="宋体" w:hAnsi="宋体" w:hint="eastAsia"/>
          <w:sz w:val="18"/>
          <w:szCs w:val="18"/>
          <w:highlight w:val="yellow"/>
        </w:rPr>
        <w:t>3）</w:t>
      </w:r>
      <w:r w:rsidRPr="000E5BF7">
        <w:rPr>
          <w:rFonts w:ascii="宋体" w:hAnsi="宋体" w:hint="eastAsia"/>
          <w:sz w:val="18"/>
          <w:szCs w:val="18"/>
        </w:rPr>
        <w:t>教工住宅是指学校已出售给个人、房屋所有权归教职工个人所有，而土地使用权仍归属学校的教职工住宅。</w:t>
      </w:r>
    </w:p>
    <w:p w:rsidR="00EA5EA7" w:rsidRPr="000E5BF7" w:rsidRDefault="00EA5EA7" w:rsidP="00EA5EA7">
      <w:pPr>
        <w:tabs>
          <w:tab w:val="left" w:pos="567"/>
        </w:tabs>
        <w:spacing w:line="240" w:lineRule="exact"/>
        <w:ind w:firstLineChars="200" w:firstLine="360"/>
        <w:rPr>
          <w:rFonts w:ascii="宋体" w:hAnsi="宋体"/>
          <w:sz w:val="18"/>
          <w:szCs w:val="18"/>
        </w:rPr>
      </w:pPr>
      <w:r w:rsidRPr="00F17237">
        <w:rPr>
          <w:rFonts w:ascii="宋体" w:hAnsi="宋体" w:hint="eastAsia"/>
          <w:sz w:val="18"/>
          <w:szCs w:val="18"/>
          <w:highlight w:val="yellow"/>
        </w:rPr>
        <w:t>（</w:t>
      </w:r>
      <w:r w:rsidRPr="00F17237">
        <w:rPr>
          <w:rFonts w:ascii="宋体" w:hAnsi="宋体"/>
          <w:sz w:val="18"/>
          <w:szCs w:val="18"/>
          <w:highlight w:val="yellow"/>
        </w:rPr>
        <w:t>2</w:t>
      </w:r>
      <w:r w:rsidRPr="00F17237">
        <w:rPr>
          <w:rFonts w:ascii="宋体" w:hAnsi="宋体" w:hint="eastAsia"/>
          <w:sz w:val="18"/>
          <w:szCs w:val="18"/>
          <w:highlight w:val="yellow"/>
        </w:rPr>
        <w:t>4）</w:t>
      </w:r>
      <w:r w:rsidRPr="000E5BF7">
        <w:rPr>
          <w:rFonts w:ascii="宋体" w:hAnsi="宋体" w:hint="eastAsia"/>
          <w:sz w:val="18"/>
          <w:szCs w:val="18"/>
        </w:rPr>
        <w:t>其他用房包括人防工程，地下停车场（库），商业用房，产业用房，对外招生的附中、附小、幼儿园，对外开放的医院，交流中心、接待中心，师范院校的培训中心、博物馆、被外单位租（借）等。</w:t>
      </w:r>
    </w:p>
    <w:p w:rsidR="00EA5EA7" w:rsidRPr="000E5BF7" w:rsidRDefault="00EA5EA7" w:rsidP="00EA5EA7">
      <w:pPr>
        <w:tabs>
          <w:tab w:val="left" w:pos="567"/>
        </w:tabs>
        <w:spacing w:line="240" w:lineRule="exact"/>
        <w:ind w:firstLineChars="200" w:firstLine="360"/>
        <w:rPr>
          <w:rFonts w:ascii="宋体" w:hAnsi="宋体"/>
          <w:sz w:val="18"/>
          <w:szCs w:val="18"/>
        </w:rPr>
      </w:pPr>
      <w:r w:rsidRPr="00F17237">
        <w:rPr>
          <w:rFonts w:ascii="宋体" w:hAnsi="宋体" w:hint="eastAsia"/>
          <w:sz w:val="18"/>
          <w:szCs w:val="18"/>
          <w:highlight w:val="yellow"/>
        </w:rPr>
        <w:t>（</w:t>
      </w:r>
      <w:r w:rsidRPr="00F17237">
        <w:rPr>
          <w:rFonts w:ascii="宋体" w:hAnsi="宋体"/>
          <w:sz w:val="18"/>
          <w:szCs w:val="18"/>
          <w:highlight w:val="yellow"/>
        </w:rPr>
        <w:t>2</w:t>
      </w:r>
      <w:r w:rsidRPr="00F17237">
        <w:rPr>
          <w:rFonts w:ascii="宋体" w:hAnsi="宋体" w:hint="eastAsia"/>
          <w:sz w:val="18"/>
          <w:szCs w:val="18"/>
          <w:highlight w:val="yellow"/>
        </w:rPr>
        <w:t>5）</w:t>
      </w:r>
      <w:r w:rsidRPr="000E5BF7">
        <w:rPr>
          <w:rFonts w:ascii="宋体" w:hAnsi="宋体" w:hint="eastAsia"/>
          <w:sz w:val="18"/>
          <w:szCs w:val="18"/>
        </w:rPr>
        <w:t>具体建设内容和标准参照《普通高等学校建筑面积标准》（建标191-2018）。</w:t>
      </w:r>
    </w:p>
    <w:p w:rsidR="00EA5EA7" w:rsidRPr="000E5BF7" w:rsidRDefault="00EA5EA7" w:rsidP="00EA5EA7">
      <w:pPr>
        <w:tabs>
          <w:tab w:val="left" w:pos="406"/>
        </w:tabs>
        <w:spacing w:line="240" w:lineRule="exact"/>
        <w:ind w:firstLineChars="200" w:firstLine="360"/>
        <w:rPr>
          <w:rFonts w:ascii="宋体" w:hAnsi="宋体"/>
          <w:sz w:val="18"/>
          <w:szCs w:val="18"/>
        </w:rPr>
      </w:pPr>
      <w:r w:rsidRPr="00F17237">
        <w:rPr>
          <w:rFonts w:ascii="宋体" w:hAnsi="宋体" w:hint="eastAsia"/>
          <w:sz w:val="18"/>
          <w:szCs w:val="18"/>
          <w:highlight w:val="yellow"/>
        </w:rPr>
        <w:t>（26）</w:t>
      </w:r>
      <w:r w:rsidRPr="000E5BF7">
        <w:rPr>
          <w:rFonts w:ascii="宋体" w:hAnsi="宋体" w:hint="eastAsia"/>
          <w:sz w:val="18"/>
          <w:szCs w:val="18"/>
        </w:rPr>
        <w:t>门厅、楼梯、走廊等公共面积按照功能类型比例分摊。</w:t>
      </w:r>
    </w:p>
    <w:p w:rsidR="00EA5EA7" w:rsidRPr="000E5BF7" w:rsidRDefault="00EA5EA7" w:rsidP="00EA5EA7">
      <w:pPr>
        <w:tabs>
          <w:tab w:val="left" w:pos="567"/>
        </w:tabs>
        <w:spacing w:line="240" w:lineRule="exact"/>
        <w:rPr>
          <w:rFonts w:ascii="宋体" w:hAnsi="宋体"/>
          <w:sz w:val="18"/>
          <w:szCs w:val="18"/>
        </w:rPr>
      </w:pPr>
      <w:r w:rsidRPr="000E5BF7">
        <w:rPr>
          <w:rFonts w:ascii="宋体" w:hAnsi="宋体"/>
          <w:sz w:val="18"/>
          <w:szCs w:val="18"/>
        </w:rPr>
        <w:t>4.</w:t>
      </w:r>
      <w:r w:rsidRPr="000E5BF7">
        <w:rPr>
          <w:rFonts w:ascii="宋体" w:hAnsi="宋体" w:hint="eastAsia"/>
          <w:sz w:val="18"/>
          <w:szCs w:val="18"/>
        </w:rPr>
        <w:t>审核关系：</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1）列1=列2+列3</w:t>
      </w:r>
      <w:r w:rsidRPr="000E5BF7">
        <w:rPr>
          <w:rFonts w:ascii="宋体" w:hAnsi="宋体" w:hint="eastAsia"/>
          <w:sz w:val="18"/>
          <w:szCs w:val="18"/>
        </w:rPr>
        <w:t>；</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列</w:t>
      </w:r>
      <w:r w:rsidRPr="000E5BF7">
        <w:rPr>
          <w:rFonts w:ascii="宋体" w:hAnsi="宋体"/>
          <w:sz w:val="18"/>
          <w:szCs w:val="18"/>
        </w:rPr>
        <w:t>1=列7+列17+列20+列25+列28</w:t>
      </w:r>
      <w:r w:rsidRPr="000E5BF7">
        <w:rPr>
          <w:rFonts w:ascii="宋体" w:hAnsi="宋体" w:hint="eastAsia"/>
          <w:sz w:val="18"/>
          <w:szCs w:val="18"/>
        </w:rPr>
        <w:t>；</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（3）</w:t>
      </w:r>
      <w:r w:rsidRPr="000E5BF7">
        <w:rPr>
          <w:rFonts w:ascii="宋体" w:hAnsi="宋体"/>
          <w:sz w:val="18"/>
          <w:szCs w:val="18"/>
        </w:rPr>
        <w:t>列7=列8+</w:t>
      </w:r>
      <w:r w:rsidRPr="000E5BF7">
        <w:rPr>
          <w:rFonts w:ascii="宋体" w:hAnsi="宋体" w:hint="eastAsia"/>
          <w:sz w:val="18"/>
          <w:szCs w:val="18"/>
        </w:rPr>
        <w:t>列</w:t>
      </w:r>
      <w:r w:rsidRPr="000E5BF7">
        <w:rPr>
          <w:rFonts w:ascii="宋体" w:hAnsi="宋体"/>
          <w:sz w:val="18"/>
          <w:szCs w:val="18"/>
        </w:rPr>
        <w:t>10</w:t>
      </w:r>
      <w:r w:rsidRPr="000E5BF7">
        <w:rPr>
          <w:rFonts w:ascii="宋体" w:hAnsi="宋体" w:hint="eastAsia"/>
          <w:sz w:val="18"/>
          <w:szCs w:val="18"/>
        </w:rPr>
        <w:t>+列1</w:t>
      </w:r>
      <w:r w:rsidRPr="000E5BF7">
        <w:rPr>
          <w:rFonts w:ascii="宋体" w:hAnsi="宋体"/>
          <w:sz w:val="18"/>
          <w:szCs w:val="18"/>
        </w:rPr>
        <w:t>1</w:t>
      </w:r>
      <w:r w:rsidRPr="000E5BF7">
        <w:rPr>
          <w:rFonts w:ascii="宋体" w:hAnsi="宋体" w:hint="eastAsia"/>
          <w:sz w:val="18"/>
          <w:szCs w:val="18"/>
        </w:rPr>
        <w:t>+列1</w:t>
      </w:r>
      <w:r w:rsidRPr="000E5BF7">
        <w:rPr>
          <w:rFonts w:ascii="宋体" w:hAnsi="宋体"/>
          <w:sz w:val="18"/>
          <w:szCs w:val="18"/>
        </w:rPr>
        <w:t>2</w:t>
      </w:r>
      <w:r w:rsidRPr="000E5BF7">
        <w:rPr>
          <w:rFonts w:ascii="宋体" w:hAnsi="宋体" w:hint="eastAsia"/>
          <w:sz w:val="18"/>
          <w:szCs w:val="18"/>
        </w:rPr>
        <w:t>+列1</w:t>
      </w:r>
      <w:r w:rsidRPr="000E5BF7">
        <w:rPr>
          <w:rFonts w:ascii="宋体" w:hAnsi="宋体"/>
          <w:sz w:val="18"/>
          <w:szCs w:val="18"/>
        </w:rPr>
        <w:t>3</w:t>
      </w:r>
      <w:r w:rsidRPr="000E5BF7">
        <w:rPr>
          <w:rFonts w:ascii="宋体" w:hAnsi="宋体" w:hint="eastAsia"/>
          <w:sz w:val="18"/>
          <w:szCs w:val="18"/>
        </w:rPr>
        <w:t>+列1</w:t>
      </w:r>
      <w:r w:rsidRPr="000E5BF7">
        <w:rPr>
          <w:rFonts w:ascii="宋体" w:hAnsi="宋体"/>
          <w:sz w:val="18"/>
          <w:szCs w:val="18"/>
        </w:rPr>
        <w:t>4</w:t>
      </w:r>
      <w:r w:rsidRPr="000E5BF7">
        <w:rPr>
          <w:rFonts w:ascii="宋体" w:hAnsi="宋体" w:hint="eastAsia"/>
          <w:sz w:val="18"/>
          <w:szCs w:val="18"/>
        </w:rPr>
        <w:t>+列1</w:t>
      </w:r>
      <w:r w:rsidRPr="000E5BF7">
        <w:rPr>
          <w:rFonts w:ascii="宋体" w:hAnsi="宋体"/>
          <w:sz w:val="18"/>
          <w:szCs w:val="18"/>
        </w:rPr>
        <w:t>5</w:t>
      </w:r>
      <w:r w:rsidRPr="000E5BF7">
        <w:rPr>
          <w:rFonts w:ascii="宋体" w:hAnsi="宋体" w:hint="eastAsia"/>
          <w:sz w:val="18"/>
          <w:szCs w:val="18"/>
        </w:rPr>
        <w:t>+列16；</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（4）列17=列18+列19；</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（5）列8</w:t>
      </w:r>
      <w:r w:rsidRPr="000E5BF7">
        <w:rPr>
          <w:rFonts w:ascii="宋体" w:hAnsi="宋体"/>
          <w:sz w:val="18"/>
          <w:szCs w:val="18"/>
        </w:rPr>
        <w:t>&gt;</w:t>
      </w:r>
      <w:r w:rsidRPr="000E5BF7">
        <w:rPr>
          <w:rFonts w:ascii="宋体" w:hAnsi="宋体" w:hint="eastAsia"/>
          <w:sz w:val="18"/>
          <w:szCs w:val="18"/>
        </w:rPr>
        <w:t>=列9；</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）列25&gt;=列26；</w:t>
      </w:r>
    </w:p>
    <w:p w:rsidR="00EA5EA7" w:rsidRPr="000E5BF7" w:rsidRDefault="00EA5EA7" w:rsidP="00EA5EA7">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）列25&gt;=列2</w:t>
      </w:r>
      <w:r w:rsidRPr="000E5BF7">
        <w:rPr>
          <w:rFonts w:ascii="宋体" w:hAnsi="宋体"/>
          <w:sz w:val="18"/>
          <w:szCs w:val="18"/>
        </w:rPr>
        <w:t>7</w:t>
      </w:r>
      <w:r w:rsidRPr="000E5BF7">
        <w:rPr>
          <w:rFonts w:ascii="宋体" w:hAnsi="宋体" w:hint="eastAsia"/>
          <w:sz w:val="18"/>
          <w:szCs w:val="18"/>
        </w:rPr>
        <w:t>。</w:t>
      </w:r>
    </w:p>
    <w:p w:rsidR="00A96567" w:rsidRDefault="00A96567"/>
    <w:sectPr w:rsidR="00A965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C93" w:rsidRDefault="00820C93" w:rsidP="00C905CA">
      <w:r>
        <w:separator/>
      </w:r>
    </w:p>
  </w:endnote>
  <w:endnote w:type="continuationSeparator" w:id="0">
    <w:p w:rsidR="00820C93" w:rsidRDefault="00820C93" w:rsidP="00C9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C93" w:rsidRDefault="00820C93" w:rsidP="00C905CA">
      <w:r>
        <w:separator/>
      </w:r>
    </w:p>
  </w:footnote>
  <w:footnote w:type="continuationSeparator" w:id="0">
    <w:p w:rsidR="00820C93" w:rsidRDefault="00820C93" w:rsidP="00C905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EA7"/>
    <w:rsid w:val="00306208"/>
    <w:rsid w:val="00800E6E"/>
    <w:rsid w:val="00820C93"/>
    <w:rsid w:val="00A96567"/>
    <w:rsid w:val="00C905CA"/>
    <w:rsid w:val="00EA5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5C0C5D-DA5D-4C63-ACDD-D31A548D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E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EA5EA7"/>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uiPriority w:val="99"/>
    <w:qFormat/>
    <w:rsid w:val="00EA5EA7"/>
    <w:rPr>
      <w:rFonts w:ascii="Cambria" w:eastAsia="宋体" w:hAnsi="Cambria" w:cs="Times New Roman"/>
      <w:bCs/>
      <w:kern w:val="28"/>
      <w:sz w:val="32"/>
      <w:szCs w:val="32"/>
      <w:lang w:val="zh-CN"/>
    </w:rPr>
  </w:style>
  <w:style w:type="paragraph" w:styleId="a5">
    <w:name w:val="header"/>
    <w:basedOn w:val="a"/>
    <w:link w:val="a6"/>
    <w:uiPriority w:val="99"/>
    <w:unhideWhenUsed/>
    <w:rsid w:val="00C905C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905CA"/>
    <w:rPr>
      <w:rFonts w:ascii="Times New Roman" w:eastAsia="宋体" w:hAnsi="Times New Roman" w:cs="Times New Roman"/>
      <w:sz w:val="18"/>
      <w:szCs w:val="18"/>
    </w:rPr>
  </w:style>
  <w:style w:type="paragraph" w:styleId="a7">
    <w:name w:val="footer"/>
    <w:basedOn w:val="a"/>
    <w:link w:val="a8"/>
    <w:uiPriority w:val="99"/>
    <w:unhideWhenUsed/>
    <w:rsid w:val="00C905CA"/>
    <w:pPr>
      <w:tabs>
        <w:tab w:val="center" w:pos="4153"/>
        <w:tab w:val="right" w:pos="8306"/>
      </w:tabs>
      <w:snapToGrid w:val="0"/>
      <w:jc w:val="left"/>
    </w:pPr>
    <w:rPr>
      <w:sz w:val="18"/>
      <w:szCs w:val="18"/>
    </w:rPr>
  </w:style>
  <w:style w:type="character" w:customStyle="1" w:styleId="a8">
    <w:name w:val="页脚 字符"/>
    <w:basedOn w:val="a0"/>
    <w:link w:val="a7"/>
    <w:uiPriority w:val="99"/>
    <w:rsid w:val="00C905C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3</cp:revision>
  <dcterms:created xsi:type="dcterms:W3CDTF">2023-08-13T18:08:00Z</dcterms:created>
  <dcterms:modified xsi:type="dcterms:W3CDTF">2023-08-25T23:34:00Z</dcterms:modified>
</cp:coreProperties>
</file>