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40" w:rsidRPr="000E5BF7" w:rsidRDefault="00573F40" w:rsidP="00573F40">
      <w:pPr>
        <w:pStyle w:val="a3"/>
        <w:rPr>
          <w:rFonts w:ascii="宋体" w:hAnsi="宋体"/>
        </w:rPr>
      </w:pPr>
      <w:bookmarkStart w:id="0" w:name="_Toc111121748"/>
      <w:r w:rsidRPr="000E5BF7">
        <w:rPr>
          <w:rFonts w:ascii="宋体" w:hAnsi="宋体" w:hint="eastAsia"/>
        </w:rPr>
        <w:t>（十）高等教育班额</w:t>
      </w:r>
      <w:bookmarkEnd w:id="0"/>
      <w:r w:rsidRPr="000E5BF7">
        <w:rPr>
          <w:rFonts w:ascii="宋体" w:hAnsi="宋体" w:hint="eastAsia"/>
        </w:rPr>
        <w:t>情况</w:t>
      </w:r>
    </w:p>
    <w:p w:rsidR="00573F40" w:rsidRPr="000E5BF7" w:rsidRDefault="00573F40" w:rsidP="00573F40">
      <w:pPr>
        <w:autoSpaceDE w:val="0"/>
        <w:autoSpaceDN w:val="0"/>
        <w:adjustRightInd w:val="0"/>
        <w:snapToGrid w:val="0"/>
        <w:spacing w:line="240" w:lineRule="exact"/>
        <w:ind w:firstLineChars="3200" w:firstLine="57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表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教基2310</w:t>
      </w:r>
    </w:p>
    <w:p w:rsidR="00573F40" w:rsidRPr="000E5BF7" w:rsidRDefault="00573F40" w:rsidP="00573F40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ind w:firstLineChars="3200" w:firstLine="57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573F40" w:rsidRPr="000E5BF7" w:rsidRDefault="00573F40" w:rsidP="00573F40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ind w:firstLineChars="3200" w:firstLine="57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573F40" w:rsidRPr="000E5BF7" w:rsidRDefault="00573F40" w:rsidP="00573F40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                                              批准文号：国统制</w:t>
      </w:r>
      <w:r w:rsidRPr="000E5BF7">
        <w:rPr>
          <w:rFonts w:ascii="宋体" w:hAnsi="宋体" w:hint="eastAsia"/>
          <w:sz w:val="18"/>
          <w:szCs w:val="18"/>
        </w:rPr>
        <w:t>〔2021〕135</w:t>
      </w:r>
      <w:r w:rsidRPr="000E5BF7">
        <w:rPr>
          <w:rFonts w:ascii="宋体" w:hAnsi="宋体" w:hint="eastAsia"/>
          <w:bCs/>
          <w:sz w:val="18"/>
        </w:rPr>
        <w:t>号</w:t>
      </w:r>
    </w:p>
    <w:p w:rsidR="00573F40" w:rsidRPr="000E5BF7" w:rsidRDefault="00573F40" w:rsidP="00573F40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</w:t>
      </w:r>
      <w:r w:rsidRPr="000E5BF7">
        <w:rPr>
          <w:rFonts w:ascii="宋体" w:hAnsi="宋体"/>
          <w:bCs/>
          <w:sz w:val="18"/>
          <w:szCs w:val="18"/>
        </w:rPr>
        <w:tab/>
        <w:t xml:space="preserve">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 w:hint="eastAsia"/>
          <w:sz w:val="18"/>
        </w:rPr>
        <w:t>计量单位：个</w:t>
      </w: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  <w:r w:rsidRPr="00573F40">
        <w:rPr>
          <w:rFonts w:ascii="宋体" w:hAnsi="宋体"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8D078" wp14:editId="760293E3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3733800" cy="857250"/>
                <wp:effectExtent l="0" t="0" r="514350" b="114300"/>
                <wp:wrapNone/>
                <wp:docPr id="1" name="圆角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733800" cy="857250"/>
                        </a:xfrm>
                        <a:prstGeom prst="wedgeRoundRectCallout">
                          <a:avLst>
                            <a:gd name="adj1" fmla="val -62057"/>
                            <a:gd name="adj2" fmla="val -574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F40" w:rsidRDefault="00573F40" w:rsidP="00573F40">
                            <w:pPr>
                              <w:pStyle w:val="msolistparagraph0"/>
                              <w:ind w:firstLine="360"/>
                              <w:rPr>
                                <w:rFonts w:ascii="楷体" w:eastAsia="楷体" w:hAnsi="楷体"/>
                                <w:bCs/>
                                <w:color w:val="0000FF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73F40">
                              <w:rPr>
                                <w:rFonts w:ascii="楷体" w:eastAsia="楷体" w:hAnsi="楷体" w:hint="eastAsia"/>
                                <w:sz w:val="18"/>
                                <w:szCs w:val="18"/>
                              </w:rPr>
                              <w:t>本表数据来源于学校的学生管理行政记录，</w:t>
                            </w:r>
                            <w:r w:rsidRPr="00573F40">
                              <w:rPr>
                                <w:rFonts w:ascii="楷体_GB2312" w:eastAsia="楷体_GB2312" w:hAnsi="楷体_GB2312" w:hint="eastAsia"/>
                                <w:sz w:val="18"/>
                                <w:szCs w:val="18"/>
                              </w:rPr>
                              <w:t>如：学生分班花名册、学籍信息管理系统、</w:t>
                            </w:r>
                            <w:r w:rsidRPr="00573F40">
                              <w:rPr>
                                <w:rFonts w:ascii="楷体" w:eastAsia="楷体" w:hAnsi="楷体" w:hint="eastAsia"/>
                                <w:sz w:val="18"/>
                                <w:szCs w:val="18"/>
                              </w:rPr>
                              <w:t>学校教务系统排课表</w:t>
                            </w:r>
                            <w:r w:rsidRPr="00573F40">
                              <w:rPr>
                                <w:rFonts w:ascii="楷体_GB2312" w:eastAsia="楷体_GB2312" w:hAnsi="楷体_GB2312" w:hint="eastAsia"/>
                                <w:sz w:val="18"/>
                                <w:szCs w:val="18"/>
                              </w:rPr>
                              <w:t>，也可参考学生考勤登记表、收费记录等。</w:t>
                            </w:r>
                          </w:p>
                          <w:p w:rsidR="00573F40" w:rsidRPr="00573F40" w:rsidRDefault="00573F40" w:rsidP="00573F40">
                            <w:pPr>
                              <w:ind w:firstLineChars="198" w:firstLine="416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8D07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" o:spid="_x0000_s1026" type="#_x0000_t62" style="position:absolute;margin-left:0;margin-top:12.45pt;width:294pt;height:67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" adj="-2604,-1601" strokecolor="blue" strokeweight="2pt">
                <v:textbox>
                  <w:txbxContent>
                    <w:p w:rsidR="00573F40" w:rsidRDefault="00573F40" w:rsidP="00573F40">
                      <w:pPr>
                        <w:pStyle w:val="msolistparagraph0"/>
                        <w:ind w:firstLine="360"/>
                        <w:rPr>
                          <w:rFonts w:ascii="楷体" w:eastAsia="楷体" w:hAnsi="楷体"/>
                          <w:bCs/>
                          <w:color w:val="0000FF"/>
                          <w:kern w:val="0"/>
                          <w:sz w:val="28"/>
                          <w:szCs w:val="28"/>
                        </w:rPr>
                      </w:pPr>
                      <w:r w:rsidRPr="00573F40">
                        <w:rPr>
                          <w:rFonts w:ascii="楷体" w:eastAsia="楷体" w:hAnsi="楷体" w:hint="eastAsia"/>
                          <w:sz w:val="18"/>
                          <w:szCs w:val="18"/>
                        </w:rPr>
                        <w:t>本表数据来源于学校的学生管理行政记录，</w:t>
                      </w:r>
                      <w:r w:rsidRPr="00573F40">
                        <w:rPr>
                          <w:rFonts w:ascii="楷体_GB2312" w:eastAsia="楷体_GB2312" w:hAnsi="楷体_GB2312" w:hint="eastAsia"/>
                          <w:sz w:val="18"/>
                          <w:szCs w:val="18"/>
                        </w:rPr>
                        <w:t>如：学生分班花名册、学籍信息管理系统、</w:t>
                      </w:r>
                      <w:r w:rsidRPr="00573F40">
                        <w:rPr>
                          <w:rFonts w:ascii="楷体" w:eastAsia="楷体" w:hAnsi="楷体" w:hint="eastAsia"/>
                          <w:sz w:val="18"/>
                          <w:szCs w:val="18"/>
                        </w:rPr>
                        <w:t>学校教务系统排课表</w:t>
                      </w:r>
                      <w:r w:rsidRPr="00573F40">
                        <w:rPr>
                          <w:rFonts w:ascii="楷体_GB2312" w:eastAsia="楷体_GB2312" w:hAnsi="楷体_GB2312" w:hint="eastAsia"/>
                          <w:sz w:val="18"/>
                          <w:szCs w:val="18"/>
                        </w:rPr>
                        <w:t>，也可参考学生考勤登记表、收费记录等。</w:t>
                      </w:r>
                    </w:p>
                    <w:p w:rsidR="00573F40" w:rsidRPr="00573F40" w:rsidRDefault="00573F40" w:rsidP="00573F40">
                      <w:pPr>
                        <w:ind w:firstLineChars="198" w:firstLine="416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</w:p>
    <w:p w:rsidR="00573F40" w:rsidRPr="000E5BF7" w:rsidRDefault="00573F40" w:rsidP="00573F40">
      <w:pPr>
        <w:tabs>
          <w:tab w:val="left" w:pos="1816"/>
          <w:tab w:val="left" w:pos="2148"/>
          <w:tab w:val="left" w:pos="2868"/>
          <w:tab w:val="left" w:pos="3588"/>
          <w:tab w:val="left" w:pos="4308"/>
          <w:tab w:val="left" w:pos="5148"/>
          <w:tab w:val="left" w:pos="5868"/>
          <w:tab w:val="left" w:pos="6117"/>
          <w:tab w:val="left" w:pos="6588"/>
          <w:tab w:val="left" w:pos="7308"/>
          <w:tab w:val="left" w:pos="8028"/>
          <w:tab w:val="left" w:pos="8780"/>
          <w:tab w:val="left" w:pos="10080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 w:hint="eastAsia"/>
          <w:sz w:val="18"/>
        </w:rPr>
      </w:pPr>
    </w:p>
    <w:tbl>
      <w:tblPr>
        <w:tblW w:w="4834" w:type="pct"/>
        <w:tblInd w:w="142" w:type="dxa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0"/>
        <w:gridCol w:w="602"/>
        <w:gridCol w:w="1598"/>
        <w:gridCol w:w="1600"/>
        <w:gridCol w:w="1600"/>
      </w:tblGrid>
      <w:tr w:rsidR="00573F40" w:rsidRPr="000E5BF7" w:rsidTr="00A70197">
        <w:trPr>
          <w:cantSplit/>
          <w:trHeight w:val="942"/>
        </w:trPr>
        <w:tc>
          <w:tcPr>
            <w:tcW w:w="1637" w:type="pct"/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right="360" w:firstLineChars="200" w:firstLine="36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指标名称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代码</w:t>
            </w:r>
          </w:p>
        </w:tc>
        <w:tc>
          <w:tcPr>
            <w:tcW w:w="995" w:type="pct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合计</w:t>
            </w:r>
          </w:p>
        </w:tc>
        <w:tc>
          <w:tcPr>
            <w:tcW w:w="996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公共基础课</w:t>
            </w:r>
          </w:p>
        </w:tc>
        <w:tc>
          <w:tcPr>
            <w:tcW w:w="996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专业课</w:t>
            </w:r>
          </w:p>
        </w:tc>
      </w:tr>
      <w:tr w:rsidR="00573F40" w:rsidRPr="000E5BF7" w:rsidTr="00A70197">
        <w:trPr>
          <w:cantSplit/>
          <w:trHeight w:val="292"/>
        </w:trPr>
        <w:tc>
          <w:tcPr>
            <w:tcW w:w="1637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甲</w:t>
            </w:r>
          </w:p>
        </w:tc>
        <w:tc>
          <w:tcPr>
            <w:tcW w:w="375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乙</w:t>
            </w:r>
          </w:p>
        </w:tc>
        <w:tc>
          <w:tcPr>
            <w:tcW w:w="9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9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9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</w:t>
            </w: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总计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 xml:space="preserve">01 </w:t>
            </w:r>
          </w:p>
        </w:tc>
        <w:tc>
          <w:tcPr>
            <w:tcW w:w="995" w:type="pct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single" w:sz="2" w:space="0" w:color="auto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高等职业教育专科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02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30</w:t>
            </w:r>
            <w:r w:rsidRPr="000E5BF7">
              <w:rPr>
                <w:rFonts w:ascii="宋体" w:hAnsi="宋体" w:hint="eastAsia"/>
                <w:sz w:val="18"/>
              </w:rPr>
              <w:t>人以下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31-50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51-100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05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101-150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06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151-200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07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201</w:t>
            </w:r>
            <w:r w:rsidRPr="000E5BF7">
              <w:rPr>
                <w:rFonts w:ascii="宋体" w:hAnsi="宋体" w:hint="eastAsia"/>
                <w:sz w:val="18"/>
              </w:rPr>
              <w:t>人以上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08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普通本科、高等职业教育本科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09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30</w:t>
            </w:r>
            <w:r w:rsidRPr="000E5BF7">
              <w:rPr>
                <w:rFonts w:ascii="宋体" w:hAnsi="宋体" w:hint="eastAsia"/>
                <w:sz w:val="18"/>
              </w:rPr>
              <w:t>人以下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31-50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11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51-100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12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101-150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13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151-200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14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201</w:t>
            </w:r>
            <w:r w:rsidRPr="000E5BF7">
              <w:rPr>
                <w:rFonts w:ascii="宋体" w:hAnsi="宋体" w:hint="eastAsia"/>
                <w:sz w:val="18"/>
              </w:rPr>
              <w:t>人以上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研究生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16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30</w:t>
            </w:r>
            <w:r w:rsidRPr="000E5BF7">
              <w:rPr>
                <w:rFonts w:ascii="宋体" w:hAnsi="宋体" w:hint="eastAsia"/>
                <w:sz w:val="18"/>
              </w:rPr>
              <w:t>人以下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17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31-50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18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51-100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19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101-150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20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151-200</w:t>
            </w:r>
            <w:r w:rsidRPr="000E5BF7">
              <w:rPr>
                <w:rFonts w:ascii="宋体" w:hAnsi="宋体" w:hint="eastAsia"/>
                <w:sz w:val="18"/>
              </w:rPr>
              <w:t>人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21</w:t>
            </w:r>
          </w:p>
        </w:tc>
        <w:tc>
          <w:tcPr>
            <w:tcW w:w="9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573F40" w:rsidRPr="000E5BF7" w:rsidTr="00A70197">
        <w:trPr>
          <w:cantSplit/>
          <w:trHeight w:val="320"/>
        </w:trPr>
        <w:tc>
          <w:tcPr>
            <w:tcW w:w="1637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201</w:t>
            </w:r>
            <w:r w:rsidRPr="000E5BF7">
              <w:rPr>
                <w:rFonts w:ascii="宋体" w:hAnsi="宋体" w:hint="eastAsia"/>
                <w:sz w:val="18"/>
              </w:rPr>
              <w:t>人以上</w:t>
            </w:r>
          </w:p>
        </w:tc>
        <w:tc>
          <w:tcPr>
            <w:tcW w:w="375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22</w:t>
            </w:r>
          </w:p>
        </w:tc>
        <w:tc>
          <w:tcPr>
            <w:tcW w:w="995" w:type="pct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</w:tcBorders>
          </w:tcPr>
          <w:p w:rsidR="00573F40" w:rsidRPr="000E5BF7" w:rsidRDefault="00573F40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573F40" w:rsidRPr="000E5BF7" w:rsidRDefault="00573F40" w:rsidP="00573F40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统计负责人：       填表人：     联系电话：      报出日期：202  年   月   日</w:t>
      </w:r>
    </w:p>
    <w:p w:rsidR="00573F40" w:rsidRPr="000E5BF7" w:rsidRDefault="00573F40" w:rsidP="00573F40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573F40" w:rsidRPr="000E5BF7" w:rsidRDefault="00573F40" w:rsidP="00573F40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lastRenderedPageBreak/>
        <w:t>1.填报范围：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</w:rPr>
        <w:t>本表由</w:t>
      </w:r>
      <w:r w:rsidRPr="000E5BF7">
        <w:rPr>
          <w:rFonts w:ascii="宋体" w:hAnsi="宋体" w:hint="eastAsia"/>
          <w:sz w:val="18"/>
          <w:szCs w:val="18"/>
        </w:rPr>
        <w:t>大学、学院、独立学院、本科层次职业学校、高等专科学校、高等职业学校、成人高校（包括职工高校、农民高校、管理干部学院、教育学院、独立函授学院、广播电视大学、其他成人高教机构）、其他普通高教机构（分校或大专班）</w:t>
      </w:r>
      <w:r w:rsidRPr="000E5BF7">
        <w:rPr>
          <w:rFonts w:ascii="宋体" w:hAnsi="宋体" w:hint="eastAsia"/>
          <w:sz w:val="18"/>
        </w:rPr>
        <w:t>填报。</w:t>
      </w:r>
    </w:p>
    <w:p w:rsidR="00573F40" w:rsidRPr="000E5BF7" w:rsidRDefault="00573F40" w:rsidP="00573F40">
      <w:pPr>
        <w:tabs>
          <w:tab w:val="left" w:pos="30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指标解释：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</w:t>
      </w:r>
      <w:r w:rsidRPr="000E5BF7">
        <w:rPr>
          <w:rFonts w:ascii="宋体" w:hAnsi="宋体" w:hint="eastAsia"/>
          <w:sz w:val="18"/>
        </w:rPr>
        <w:t>）班额是指高等教育学校根据教学计划开设的每门课程每个</w:t>
      </w:r>
      <w:r w:rsidRPr="0019306C">
        <w:rPr>
          <w:rFonts w:ascii="宋体" w:hAnsi="宋体" w:hint="eastAsia"/>
          <w:color w:val="FF0000"/>
          <w:sz w:val="18"/>
        </w:rPr>
        <w:t>教学班</w:t>
      </w:r>
      <w:r w:rsidRPr="000E5BF7">
        <w:rPr>
          <w:rFonts w:ascii="宋体" w:hAnsi="宋体" w:hint="eastAsia"/>
          <w:sz w:val="18"/>
        </w:rPr>
        <w:t>学生的规模。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2</w:t>
      </w:r>
      <w:r w:rsidRPr="000E5BF7">
        <w:rPr>
          <w:rFonts w:ascii="宋体" w:hAnsi="宋体" w:hint="eastAsia"/>
          <w:sz w:val="18"/>
        </w:rPr>
        <w:t>）公共基础课是指全部专业或部分同类专业的学生都必须学习的课程，如</w:t>
      </w:r>
      <w:proofErr w:type="gramStart"/>
      <w:r w:rsidRPr="000E5BF7">
        <w:rPr>
          <w:rFonts w:ascii="宋体" w:hAnsi="宋体" w:hint="eastAsia"/>
          <w:sz w:val="18"/>
        </w:rPr>
        <w:t>思政类</w:t>
      </w:r>
      <w:proofErr w:type="gramEnd"/>
      <w:r w:rsidRPr="000E5BF7">
        <w:rPr>
          <w:rFonts w:ascii="宋体" w:hAnsi="宋体" w:hint="eastAsia"/>
          <w:sz w:val="18"/>
        </w:rPr>
        <w:t>、公共外语类、数学类、</w:t>
      </w:r>
      <w:r w:rsidRPr="000E5BF7">
        <w:rPr>
          <w:rFonts w:ascii="宋体" w:hAnsi="宋体" w:hint="eastAsia"/>
          <w:sz w:val="18"/>
          <w:szCs w:val="18"/>
        </w:rPr>
        <w:t>体育类、国防教育类等课程。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3</w:t>
      </w:r>
      <w:r w:rsidRPr="000E5BF7">
        <w:rPr>
          <w:rFonts w:ascii="宋体" w:hAnsi="宋体" w:hint="eastAsia"/>
          <w:sz w:val="18"/>
        </w:rPr>
        <w:t>）专业课与公共基础课相对，是指根据培养目标所开设的专业知识和专门技能的课程。</w:t>
      </w:r>
    </w:p>
    <w:p w:rsidR="00573F40" w:rsidRPr="000E5BF7" w:rsidRDefault="00573F40" w:rsidP="00573F40">
      <w:pPr>
        <w:spacing w:line="240" w:lineRule="exact"/>
        <w:ind w:left="1984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3.填报说明：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</w:rPr>
        <w:t>本表</w:t>
      </w:r>
      <w:r w:rsidRPr="0019306C">
        <w:rPr>
          <w:rFonts w:ascii="宋体" w:hAnsi="宋体" w:hint="eastAsia"/>
          <w:color w:val="FF0000"/>
          <w:sz w:val="18"/>
        </w:rPr>
        <w:t>按本学年第一学期数据填报</w:t>
      </w:r>
      <w:r w:rsidRPr="000E5BF7">
        <w:rPr>
          <w:rFonts w:ascii="宋体" w:hAnsi="宋体" w:hint="eastAsia"/>
          <w:sz w:val="18"/>
        </w:rPr>
        <w:t>。</w:t>
      </w:r>
    </w:p>
    <w:p w:rsidR="00573F40" w:rsidRPr="000E5BF7" w:rsidRDefault="00573F40" w:rsidP="00573F40">
      <w:pPr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1）列1=</w:t>
      </w:r>
      <w:r w:rsidRPr="000E5BF7">
        <w:rPr>
          <w:rFonts w:ascii="宋体" w:hAnsi="宋体" w:hint="eastAsia"/>
          <w:sz w:val="18"/>
        </w:rPr>
        <w:t>列</w:t>
      </w:r>
      <w:r w:rsidRPr="000E5BF7">
        <w:rPr>
          <w:rFonts w:ascii="宋体" w:hAnsi="宋体"/>
          <w:sz w:val="18"/>
        </w:rPr>
        <w:t>2+列3；</w:t>
      </w:r>
      <w:bookmarkStart w:id="1" w:name="_GoBack"/>
      <w:bookmarkEnd w:id="1"/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（2）行0</w:t>
      </w:r>
      <w:r w:rsidRPr="000E5BF7">
        <w:rPr>
          <w:rFonts w:ascii="宋体" w:hAnsi="宋体"/>
          <w:sz w:val="18"/>
        </w:rPr>
        <w:t>1</w:t>
      </w:r>
      <w:r w:rsidRPr="000E5BF7">
        <w:rPr>
          <w:rFonts w:ascii="宋体" w:hAnsi="宋体" w:hint="eastAsia"/>
          <w:sz w:val="18"/>
        </w:rPr>
        <w:t>=行0</w:t>
      </w:r>
      <w:r w:rsidRPr="000E5BF7">
        <w:rPr>
          <w:rFonts w:ascii="宋体" w:hAnsi="宋体"/>
          <w:sz w:val="18"/>
        </w:rPr>
        <w:t>2</w:t>
      </w:r>
      <w:r w:rsidRPr="000E5BF7">
        <w:rPr>
          <w:rFonts w:ascii="宋体" w:hAnsi="宋体" w:hint="eastAsia"/>
          <w:sz w:val="18"/>
        </w:rPr>
        <w:t>+行0</w:t>
      </w:r>
      <w:r w:rsidRPr="000E5BF7">
        <w:rPr>
          <w:rFonts w:ascii="宋体" w:hAnsi="宋体"/>
          <w:sz w:val="18"/>
        </w:rPr>
        <w:t>9</w:t>
      </w:r>
      <w:r w:rsidRPr="000E5BF7">
        <w:rPr>
          <w:rFonts w:ascii="宋体" w:hAnsi="宋体" w:hint="eastAsia"/>
          <w:sz w:val="18"/>
        </w:rPr>
        <w:t>+行1</w:t>
      </w:r>
      <w:r w:rsidRPr="000E5BF7">
        <w:rPr>
          <w:rFonts w:ascii="宋体" w:hAnsi="宋体"/>
          <w:sz w:val="18"/>
        </w:rPr>
        <w:t>6</w:t>
      </w:r>
      <w:r w:rsidRPr="000E5BF7">
        <w:rPr>
          <w:rFonts w:ascii="宋体" w:hAnsi="宋体" w:hint="eastAsia"/>
          <w:sz w:val="18"/>
        </w:rPr>
        <w:t>；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3）行02=行03+行04+行05+行06+行07+行08</w:t>
      </w:r>
      <w:r w:rsidRPr="000E5BF7">
        <w:rPr>
          <w:rFonts w:ascii="宋体" w:hAnsi="宋体" w:hint="eastAsia"/>
          <w:sz w:val="18"/>
        </w:rPr>
        <w:t>；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4</w:t>
      </w:r>
      <w:r w:rsidRPr="000E5BF7">
        <w:rPr>
          <w:rFonts w:ascii="宋体" w:hAnsi="宋体" w:hint="eastAsia"/>
          <w:sz w:val="18"/>
        </w:rPr>
        <w:t>）</w:t>
      </w:r>
      <w:r w:rsidRPr="000E5BF7">
        <w:rPr>
          <w:rFonts w:ascii="宋体" w:hAnsi="宋体"/>
          <w:sz w:val="18"/>
        </w:rPr>
        <w:t>行09=行10+行11+行12+行13+行14+行15</w:t>
      </w:r>
      <w:r w:rsidRPr="000E5BF7">
        <w:rPr>
          <w:rFonts w:ascii="宋体" w:hAnsi="宋体" w:hint="eastAsia"/>
          <w:sz w:val="18"/>
        </w:rPr>
        <w:t>；</w:t>
      </w:r>
    </w:p>
    <w:p w:rsidR="00573F40" w:rsidRPr="000E5BF7" w:rsidRDefault="00573F40" w:rsidP="00573F40">
      <w:pPr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5）行16=行17+行18+行19+行20+行21+行22</w:t>
      </w:r>
      <w:r w:rsidRPr="000E5BF7">
        <w:rPr>
          <w:rFonts w:ascii="宋体" w:hAnsi="宋体" w:hint="eastAsia"/>
          <w:sz w:val="18"/>
        </w:rPr>
        <w:t>。</w:t>
      </w:r>
    </w:p>
    <w:p w:rsidR="0041214D" w:rsidRPr="00573F40" w:rsidRDefault="0041214D"/>
    <w:sectPr w:rsidR="0041214D" w:rsidRPr="00573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40"/>
    <w:rsid w:val="0019306C"/>
    <w:rsid w:val="0041214D"/>
    <w:rsid w:val="0057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1A5D6"/>
  <w15:chartTrackingRefBased/>
  <w15:docId w15:val="{2FB850EB-2B12-4324-8A96-042BA547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F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73F40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573F40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customStyle="1" w:styleId="msolistparagraph0">
    <w:name w:val="msolistparagraph"/>
    <w:basedOn w:val="a"/>
    <w:rsid w:val="00573F40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3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2</cp:revision>
  <dcterms:created xsi:type="dcterms:W3CDTF">2023-03-28T15:05:00Z</dcterms:created>
  <dcterms:modified xsi:type="dcterms:W3CDTF">2023-03-28T15:21:00Z</dcterms:modified>
</cp:coreProperties>
</file>