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</w:rPr>
        <w:t>附件2：</w:t>
      </w:r>
    </w:p>
    <w:bookmarkEnd w:id="0"/>
    <w:p>
      <w:pPr>
        <w:jc w:val="center"/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武昌首义学院新入职人员岗前培训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班</w:t>
      </w:r>
      <w:r>
        <w:rPr>
          <w:rFonts w:ascii="宋体" w:hAnsi="宋体" w:eastAsia="宋体" w:cs="宋体"/>
          <w:b/>
          <w:bCs/>
          <w:sz w:val="32"/>
          <w:szCs w:val="32"/>
        </w:rPr>
        <w:t>学员试讲记录表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理论课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）</w:t>
      </w:r>
    </w:p>
    <w:tbl>
      <w:tblPr>
        <w:tblStyle w:val="4"/>
        <w:tblW w:w="111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843"/>
        <w:gridCol w:w="1985"/>
        <w:gridCol w:w="1984"/>
        <w:gridCol w:w="1985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6" w:type="dxa"/>
            <w:vAlign w:val="center"/>
          </w:tcPr>
          <w:p>
            <w:pPr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试讲</w:t>
            </w:r>
            <w:r>
              <w:rPr>
                <w:rFonts w:hint="eastAsia"/>
                <w:bCs/>
              </w:rPr>
              <w:t>时间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hint="default" w:eastAsiaTheme="minor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试讲地点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课程名称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6" w:type="dxa"/>
            <w:vAlign w:val="center"/>
          </w:tcPr>
          <w:p>
            <w:pPr>
              <w:jc w:val="left"/>
              <w:rPr>
                <w:rFonts w:hint="eastAsia" w:eastAsiaTheme="minorEastAsia"/>
                <w:bCs/>
                <w:lang w:val="en-US" w:eastAsia="zh-CN"/>
              </w:rPr>
            </w:pPr>
            <w:r>
              <w:rPr>
                <w:rFonts w:hint="eastAsia"/>
                <w:bCs/>
              </w:rPr>
              <w:t>教师</w:t>
            </w:r>
            <w:r>
              <w:rPr>
                <w:rFonts w:hint="eastAsia"/>
                <w:bCs/>
                <w:lang w:val="en-US" w:eastAsia="zh-CN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授课内容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rPr>
                <w:rFonts w:hint="eastAsia"/>
                <w:bCs/>
              </w:rPr>
            </w:pPr>
          </w:p>
        </w:tc>
      </w:tr>
    </w:tbl>
    <w:p/>
    <w:tbl>
      <w:tblPr>
        <w:tblStyle w:val="4"/>
        <w:tblW w:w="111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4885"/>
        <w:gridCol w:w="861"/>
        <w:gridCol w:w="876"/>
        <w:gridCol w:w="876"/>
        <w:gridCol w:w="876"/>
        <w:gridCol w:w="876"/>
        <w:gridCol w:w="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9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评价项目</w:t>
            </w:r>
          </w:p>
        </w:tc>
        <w:tc>
          <w:tcPr>
            <w:tcW w:w="4885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评价指标</w:t>
            </w:r>
          </w:p>
        </w:tc>
        <w:tc>
          <w:tcPr>
            <w:tcW w:w="86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权重</w:t>
            </w:r>
          </w:p>
        </w:tc>
        <w:tc>
          <w:tcPr>
            <w:tcW w:w="438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评价等级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885" w:type="dxa"/>
            <w:vMerge w:val="continue"/>
            <w:vAlign w:val="center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8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优秀</w:t>
            </w: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较好</w:t>
            </w: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一般</w:t>
            </w: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较差</w:t>
            </w:r>
          </w:p>
        </w:tc>
        <w:tc>
          <w:tcPr>
            <w:tcW w:w="8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69" w:type="dxa"/>
            <w:vMerge w:val="restart"/>
            <w:vAlign w:val="center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教书育人与课程思政</w:t>
            </w:r>
          </w:p>
        </w:tc>
        <w:tc>
          <w:tcPr>
            <w:tcW w:w="488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结合课程内容适时开展课程思政，引导学生树立积极向上的人生观、世界观、价值观。</w:t>
            </w:r>
          </w:p>
        </w:tc>
        <w:tc>
          <w:tcPr>
            <w:tcW w:w="86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0.1</w:t>
            </w: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8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06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4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上课认真负责，教学准备充分，言行举止得当，讲课精神饱满，耐心辅导答疑。</w:t>
            </w:r>
          </w:p>
        </w:tc>
        <w:tc>
          <w:tcPr>
            <w:tcW w:w="861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0.1</w:t>
            </w:r>
          </w:p>
        </w:tc>
        <w:tc>
          <w:tcPr>
            <w:tcW w:w="87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8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6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教学内容与组织</w:t>
            </w:r>
          </w:p>
        </w:tc>
        <w:tc>
          <w:tcPr>
            <w:tcW w:w="4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教学要求明确，关注与先行课程（内容）的对接，根据教学内容和学生现有水平设计教学思路，循序渐进，合理安排各环节和分配时间。</w:t>
            </w:r>
          </w:p>
        </w:tc>
        <w:tc>
          <w:tcPr>
            <w:tcW w:w="861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0.1</w:t>
            </w:r>
          </w:p>
        </w:tc>
        <w:tc>
          <w:tcPr>
            <w:tcW w:w="87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</w:rPr>
            </w:pPr>
          </w:p>
        </w:tc>
        <w:tc>
          <w:tcPr>
            <w:tcW w:w="88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4885" w:type="dxa"/>
            <w:tcBorders>
              <w:top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教学内容充实、针对性强，能较好反映或联系学科发展新思想、新概念、新成果，服务于课程目标和毕业要求。</w:t>
            </w:r>
          </w:p>
        </w:tc>
        <w:tc>
          <w:tcPr>
            <w:tcW w:w="861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0.1</w:t>
            </w:r>
          </w:p>
        </w:tc>
        <w:tc>
          <w:tcPr>
            <w:tcW w:w="87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8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4885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知识点讲授准确，重难点突出，能有效帮助学生建立知识理论体系。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0</w:t>
            </w:r>
            <w:r>
              <w:rPr>
                <w:bCs/>
              </w:rPr>
              <w:t>.1</w:t>
            </w:r>
          </w:p>
        </w:tc>
        <w:tc>
          <w:tcPr>
            <w:tcW w:w="87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8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4885" w:type="dxa"/>
            <w:vAlign w:val="center"/>
          </w:tcPr>
          <w:p>
            <w:r>
              <w:rPr>
                <w:rFonts w:hint="eastAsia"/>
              </w:rPr>
              <w:t>注重引导学生利用所学知识、原理解决实际复杂工程（实践）问题。</w:t>
            </w:r>
          </w:p>
        </w:tc>
        <w:tc>
          <w:tcPr>
            <w:tcW w:w="861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0.1</w:t>
            </w:r>
          </w:p>
        </w:tc>
        <w:tc>
          <w:tcPr>
            <w:tcW w:w="87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8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9" w:type="dxa"/>
            <w:vMerge w:val="restart"/>
            <w:vAlign w:val="center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教学方法与手段</w:t>
            </w:r>
          </w:p>
        </w:tc>
        <w:tc>
          <w:tcPr>
            <w:tcW w:w="4885" w:type="dxa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熟练、有效地运用信息化教学手段，提供了充分的学习资源，且有助于学生达成课程目标。</w:t>
            </w:r>
          </w:p>
        </w:tc>
        <w:tc>
          <w:tcPr>
            <w:tcW w:w="861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0.1</w:t>
            </w:r>
          </w:p>
        </w:tc>
        <w:tc>
          <w:tcPr>
            <w:tcW w:w="87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8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4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教师善于提问，注重过程性评价的使用，激发学生学习兴趣，给予学生思考、联想、创新和启迪。</w:t>
            </w:r>
          </w:p>
        </w:tc>
        <w:tc>
          <w:tcPr>
            <w:tcW w:w="861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0.1</w:t>
            </w:r>
          </w:p>
        </w:tc>
        <w:tc>
          <w:tcPr>
            <w:tcW w:w="87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8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教学效果及总体评价</w:t>
            </w:r>
          </w:p>
        </w:tc>
        <w:tc>
          <w:tcPr>
            <w:tcW w:w="4885" w:type="dxa"/>
            <w:tcBorders>
              <w:top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课堂纪律好，师生互动效果好，很好地完成了教学目标和教学进度，教学体现了一定的高阶性、创新性或挑战度。</w:t>
            </w:r>
          </w:p>
        </w:tc>
        <w:tc>
          <w:tcPr>
            <w:tcW w:w="861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0.1</w:t>
            </w:r>
          </w:p>
        </w:tc>
        <w:tc>
          <w:tcPr>
            <w:tcW w:w="87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8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6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4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  <w:b/>
                <w:bCs/>
              </w:rPr>
              <w:t>您对课程的总体评价</w:t>
            </w:r>
          </w:p>
        </w:tc>
        <w:tc>
          <w:tcPr>
            <w:tcW w:w="86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0.1</w:t>
            </w: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8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15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/>
              </w:rPr>
              <w:t>折合总分</w:t>
            </w:r>
          </w:p>
        </w:tc>
        <w:tc>
          <w:tcPr>
            <w:tcW w:w="4384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  <w:jc w:val="center"/>
        </w:trPr>
        <w:tc>
          <w:tcPr>
            <w:tcW w:w="1069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总体评价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及建议</w:t>
            </w:r>
          </w:p>
        </w:tc>
        <w:tc>
          <w:tcPr>
            <w:tcW w:w="10130" w:type="dxa"/>
            <w:gridSpan w:val="7"/>
            <w:vAlign w:val="center"/>
          </w:tcPr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bCs/>
              </w:rPr>
            </w:pPr>
            <w:r>
              <w:rPr>
                <w:rFonts w:hint="eastAsia"/>
                <w:b/>
                <w:sz w:val="24"/>
                <w:szCs w:val="24"/>
              </w:rPr>
              <w:t>听课人签名：</w:t>
            </w:r>
            <w:r>
              <w:rPr>
                <w:rFonts w:hint="eastAsia"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Cs/>
              </w:rPr>
              <w:t xml:space="preserve">                </w:t>
            </w:r>
          </w:p>
        </w:tc>
      </w:tr>
    </w:tbl>
    <w:p>
      <w:pPr>
        <w:rPr>
          <w:rFonts w:hint="eastAsia"/>
          <w:bCs/>
        </w:rPr>
        <w:sectPr>
          <w:footerReference r:id="rId3" w:type="default"/>
          <w:pgSz w:w="11906" w:h="16838"/>
          <w:pgMar w:top="720" w:right="720" w:bottom="720" w:left="720" w:header="851" w:footer="850" w:gutter="0"/>
          <w:cols w:space="720" w:num="1"/>
          <w:docGrid w:type="lines" w:linePitch="312" w:charSpace="0"/>
        </w:sectPr>
      </w:pPr>
      <w:r>
        <w:rPr>
          <w:rFonts w:hint="eastAsia"/>
        </w:rPr>
        <w:t>备注：1.评价人根据听课情况，按“优秀”、“良好”、“一般”、“较差”、“不合格”五个等级评价各项指标，在相应等级上打“√”；2.五个等级分别对应按百分制100分、85分、70分、50分、30分乘以权重系数后计算该门课程的总得分。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武昌首义学院新入职人员岗前培训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班</w:t>
      </w:r>
      <w:r>
        <w:rPr>
          <w:rFonts w:ascii="宋体" w:hAnsi="宋体" w:eastAsia="宋体" w:cs="宋体"/>
          <w:b/>
          <w:bCs/>
          <w:sz w:val="32"/>
          <w:szCs w:val="32"/>
        </w:rPr>
        <w:t>学员试讲记录表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实践课）</w:t>
      </w:r>
    </w:p>
    <w:tbl>
      <w:tblPr>
        <w:tblStyle w:val="4"/>
        <w:tblW w:w="111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843"/>
        <w:gridCol w:w="1985"/>
        <w:gridCol w:w="1984"/>
        <w:gridCol w:w="1985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6" w:type="dxa"/>
            <w:vAlign w:val="center"/>
          </w:tcPr>
          <w:p>
            <w:pPr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试讲</w:t>
            </w:r>
            <w:r>
              <w:rPr>
                <w:rFonts w:hint="eastAsia"/>
                <w:bCs/>
              </w:rPr>
              <w:t>时间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hint="default" w:eastAsiaTheme="minor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试讲地点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课程名称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6" w:type="dxa"/>
            <w:vAlign w:val="center"/>
          </w:tcPr>
          <w:p>
            <w:pPr>
              <w:jc w:val="left"/>
              <w:rPr>
                <w:rFonts w:hint="eastAsia" w:eastAsiaTheme="minorEastAsia"/>
                <w:bCs/>
                <w:lang w:val="en-US" w:eastAsia="zh-CN"/>
              </w:rPr>
            </w:pPr>
            <w:r>
              <w:rPr>
                <w:rFonts w:hint="eastAsia"/>
                <w:bCs/>
              </w:rPr>
              <w:t>教师</w:t>
            </w:r>
            <w:r>
              <w:rPr>
                <w:rFonts w:hint="eastAsia"/>
                <w:bCs/>
                <w:lang w:val="en-US" w:eastAsia="zh-CN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授课内容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rPr>
                <w:rFonts w:hint="eastAsia"/>
                <w:bCs/>
              </w:rPr>
            </w:pPr>
          </w:p>
        </w:tc>
      </w:tr>
    </w:tbl>
    <w:p/>
    <w:tbl>
      <w:tblPr>
        <w:tblStyle w:val="4"/>
        <w:tblW w:w="111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4885"/>
        <w:gridCol w:w="861"/>
        <w:gridCol w:w="876"/>
        <w:gridCol w:w="876"/>
        <w:gridCol w:w="876"/>
        <w:gridCol w:w="876"/>
        <w:gridCol w:w="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9" w:type="dxa"/>
            <w:vMerge w:val="restart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评价项目</w:t>
            </w:r>
          </w:p>
        </w:tc>
        <w:tc>
          <w:tcPr>
            <w:tcW w:w="4885" w:type="dxa"/>
            <w:vMerge w:val="restart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评价指标</w:t>
            </w:r>
          </w:p>
        </w:tc>
        <w:tc>
          <w:tcPr>
            <w:tcW w:w="86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权重</w:t>
            </w:r>
          </w:p>
        </w:tc>
        <w:tc>
          <w:tcPr>
            <w:tcW w:w="438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评价等级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885" w:type="dxa"/>
            <w:vMerge w:val="continue"/>
            <w:vAlign w:val="center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8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优秀</w:t>
            </w: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较好</w:t>
            </w: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一般</w:t>
            </w: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较差</w:t>
            </w:r>
          </w:p>
        </w:tc>
        <w:tc>
          <w:tcPr>
            <w:tcW w:w="88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69" w:type="dxa"/>
            <w:vMerge w:val="restart"/>
            <w:vAlign w:val="center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教书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育人与课程思政</w:t>
            </w:r>
          </w:p>
        </w:tc>
        <w:tc>
          <w:tcPr>
            <w:tcW w:w="488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结合教学内容适时开展课程思政，引导学生树立积极向上的人生观、世界观、价值观。</w:t>
            </w:r>
          </w:p>
        </w:tc>
        <w:tc>
          <w:tcPr>
            <w:tcW w:w="86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0.1</w:t>
            </w: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8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488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上课认真负责，实验（践）准备充分，言行举止得当，操作规范，指导耐心。</w:t>
            </w:r>
          </w:p>
        </w:tc>
        <w:tc>
          <w:tcPr>
            <w:tcW w:w="86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0</w:t>
            </w:r>
            <w:r>
              <w:rPr>
                <w:bCs/>
              </w:rPr>
              <w:t>.1</w:t>
            </w: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8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069" w:type="dxa"/>
            <w:vMerge w:val="restart"/>
            <w:vAlign w:val="center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教学内容与组织</w:t>
            </w:r>
          </w:p>
        </w:tc>
        <w:tc>
          <w:tcPr>
            <w:tcW w:w="4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教学要求明确具体，与相关理论课联系紧密，根据教学内容和学生现有水平设计教学思路，循序渐进，合理安排各环节和分配时间。</w:t>
            </w:r>
          </w:p>
        </w:tc>
        <w:tc>
          <w:tcPr>
            <w:tcW w:w="861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0.1</w:t>
            </w:r>
          </w:p>
        </w:tc>
        <w:tc>
          <w:tcPr>
            <w:tcW w:w="87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8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4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实践内容启发性强，能激发学生的兴趣，恰当介绍本学科的新成果、新进展，开拓学生视野，服务于课程目标和毕业要求。</w:t>
            </w:r>
          </w:p>
        </w:tc>
        <w:tc>
          <w:tcPr>
            <w:tcW w:w="861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0.1</w:t>
            </w:r>
          </w:p>
        </w:tc>
        <w:tc>
          <w:tcPr>
            <w:tcW w:w="87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</w:rPr>
            </w:pPr>
          </w:p>
        </w:tc>
        <w:tc>
          <w:tcPr>
            <w:tcW w:w="88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4885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项目设计综合性强，能反映出相关理论知识的综合应用。</w:t>
            </w:r>
          </w:p>
        </w:tc>
        <w:tc>
          <w:tcPr>
            <w:tcW w:w="861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0.1</w:t>
            </w:r>
          </w:p>
        </w:tc>
        <w:tc>
          <w:tcPr>
            <w:tcW w:w="87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8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4885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为学生提供了充分的实践教学条件及学习资源，有助于学生达成课程目标。</w:t>
            </w:r>
          </w:p>
        </w:tc>
        <w:tc>
          <w:tcPr>
            <w:tcW w:w="861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0.1</w:t>
            </w:r>
          </w:p>
        </w:tc>
        <w:tc>
          <w:tcPr>
            <w:tcW w:w="87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8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9" w:type="dxa"/>
            <w:vMerge w:val="restart"/>
            <w:vAlign w:val="center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教学方法与手段</w:t>
            </w:r>
          </w:p>
        </w:tc>
        <w:tc>
          <w:tcPr>
            <w:tcW w:w="488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对仪表、设备、装置熟悉，操作熟练，要领提示明确、针对性强且条理清晰。</w:t>
            </w:r>
          </w:p>
        </w:tc>
        <w:tc>
          <w:tcPr>
            <w:tcW w:w="861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0.1</w:t>
            </w:r>
          </w:p>
        </w:tc>
        <w:tc>
          <w:tcPr>
            <w:tcW w:w="87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8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4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注重培养学生动手能力和创新能力，鼓励和支持学生独立思考并解决实操中出现的问题。</w:t>
            </w:r>
          </w:p>
        </w:tc>
        <w:tc>
          <w:tcPr>
            <w:tcW w:w="861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0.1</w:t>
            </w:r>
          </w:p>
        </w:tc>
        <w:tc>
          <w:tcPr>
            <w:tcW w:w="87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8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教学效果及总体评价</w:t>
            </w:r>
          </w:p>
        </w:tc>
        <w:tc>
          <w:tcPr>
            <w:tcW w:w="4885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课堂纪律好，学生学习氛围浓厚，很好地完成教学目标和教学进度，教学体现了一定的高阶性、创新性或挑战度。</w:t>
            </w:r>
          </w:p>
        </w:tc>
        <w:tc>
          <w:tcPr>
            <w:tcW w:w="861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0.1</w:t>
            </w:r>
          </w:p>
        </w:tc>
        <w:tc>
          <w:tcPr>
            <w:tcW w:w="87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8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6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4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  <w:b/>
                <w:bCs/>
              </w:rPr>
              <w:t>您对课程的总体评价</w:t>
            </w:r>
          </w:p>
        </w:tc>
        <w:tc>
          <w:tcPr>
            <w:tcW w:w="86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0.1</w:t>
            </w: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8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15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/>
              </w:rPr>
              <w:t>折合总分</w:t>
            </w:r>
          </w:p>
        </w:tc>
        <w:tc>
          <w:tcPr>
            <w:tcW w:w="4384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0" w:hRule="atLeast"/>
          <w:jc w:val="center"/>
        </w:trPr>
        <w:tc>
          <w:tcPr>
            <w:tcW w:w="1069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总体评价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及建议</w:t>
            </w:r>
          </w:p>
        </w:tc>
        <w:tc>
          <w:tcPr>
            <w:tcW w:w="10130" w:type="dxa"/>
            <w:gridSpan w:val="7"/>
            <w:vAlign w:val="center"/>
          </w:tcPr>
          <w:p>
            <w:pPr>
              <w:rPr>
                <w:rFonts w:hint="eastAsia"/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bCs/>
              </w:rPr>
            </w:pPr>
            <w:r>
              <w:rPr>
                <w:rFonts w:hint="eastAsia"/>
                <w:b/>
                <w:sz w:val="24"/>
                <w:szCs w:val="24"/>
              </w:rPr>
              <w:t>听课人签名：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</w:rPr>
              <w:t xml:space="preserve">                 </w:t>
            </w:r>
          </w:p>
        </w:tc>
      </w:tr>
    </w:tbl>
    <w:p>
      <w:pPr>
        <w:rPr>
          <w:rFonts w:hint="eastAsia" w:eastAsiaTheme="minorEastAsia"/>
          <w:bCs/>
          <w:lang w:val="en-US" w:eastAsia="zh-CN"/>
        </w:rPr>
        <w:sectPr>
          <w:footerReference r:id="rId4" w:type="default"/>
          <w:pgSz w:w="11906" w:h="16838"/>
          <w:pgMar w:top="720" w:right="720" w:bottom="720" w:left="720" w:header="851" w:footer="850" w:gutter="0"/>
          <w:cols w:space="720" w:num="1"/>
          <w:docGrid w:type="lines" w:linePitch="312" w:charSpace="0"/>
        </w:sectPr>
      </w:pPr>
      <w:r>
        <w:rPr>
          <w:rFonts w:hint="eastAsia"/>
        </w:rPr>
        <w:t>备注：1.评价人根据听课情况，按“优秀”、“良好”、“一般”、“较差”、“不合格”五个等级评价各项指标，在相应等级上打“√”；2.五个等级分别对应按百分制100分、85分、70分、50分、30分乘以权重系数后计算该门课程的总得分。</w:t>
      </w:r>
    </w:p>
    <w:p>
      <w:pPr>
        <w:jc w:val="center"/>
        <w:rPr>
          <w:rFonts w:hint="eastAsia" w:ascii="宋体" w:hAnsi="宋体"/>
          <w:b/>
          <w:kern w:val="0"/>
          <w:sz w:val="36"/>
          <w:szCs w:val="36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武昌首义学院新入职人员岗前培训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班</w:t>
      </w:r>
      <w:r>
        <w:rPr>
          <w:rFonts w:ascii="宋体" w:hAnsi="宋体" w:eastAsia="宋体" w:cs="宋体"/>
          <w:b/>
          <w:bCs/>
          <w:sz w:val="32"/>
          <w:szCs w:val="32"/>
        </w:rPr>
        <w:t>学员试讲记录表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思政课）</w:t>
      </w:r>
    </w:p>
    <w:tbl>
      <w:tblPr>
        <w:tblStyle w:val="4"/>
        <w:tblW w:w="111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843"/>
        <w:gridCol w:w="1985"/>
        <w:gridCol w:w="1984"/>
        <w:gridCol w:w="1985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lang w:val="en-US" w:eastAsia="zh-CN"/>
              </w:rPr>
              <w:t>试讲</w:t>
            </w:r>
            <w:r>
              <w:rPr>
                <w:rFonts w:hint="eastAsia" w:asciiTheme="minorEastAsia" w:hAnsiTheme="minorEastAsia" w:eastAsiaTheme="minorEastAsia" w:cstheme="minorEastAsia"/>
                <w:bCs/>
              </w:rPr>
              <w:t>时间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lang w:val="en-US" w:eastAsia="zh-CN"/>
              </w:rPr>
              <w:t>试讲地点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课程名称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教师</w:t>
            </w:r>
            <w:r>
              <w:rPr>
                <w:rFonts w:hint="eastAsia" w:asciiTheme="minorEastAsia" w:hAnsiTheme="minorEastAsia" w:eastAsiaTheme="minorEastAsia" w:cstheme="minorEastAsia"/>
                <w:bCs/>
                <w:lang w:val="en-US" w:eastAsia="zh-CN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授课内容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</w:pPr>
    </w:p>
    <w:tbl>
      <w:tblPr>
        <w:tblStyle w:val="4"/>
        <w:tblW w:w="111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4885"/>
        <w:gridCol w:w="861"/>
        <w:gridCol w:w="876"/>
        <w:gridCol w:w="876"/>
        <w:gridCol w:w="876"/>
        <w:gridCol w:w="876"/>
        <w:gridCol w:w="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9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评价项目</w:t>
            </w:r>
          </w:p>
        </w:tc>
        <w:tc>
          <w:tcPr>
            <w:tcW w:w="4885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评价指标</w:t>
            </w:r>
          </w:p>
        </w:tc>
        <w:tc>
          <w:tcPr>
            <w:tcW w:w="86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权重</w:t>
            </w:r>
          </w:p>
        </w:tc>
        <w:tc>
          <w:tcPr>
            <w:tcW w:w="438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评价等级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4885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86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优秀</w:t>
            </w: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较好</w:t>
            </w: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一般</w:t>
            </w: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199" w:leftChars="-95" w:right="-178" w:rightChars="-85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较差</w:t>
            </w:r>
          </w:p>
        </w:tc>
        <w:tc>
          <w:tcPr>
            <w:tcW w:w="8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6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教书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育人和教学准备</w:t>
            </w:r>
          </w:p>
        </w:tc>
        <w:tc>
          <w:tcPr>
            <w:tcW w:w="48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坚持正确的社会主义方向，以学生的全面发展为出发点，引导学生树立积极向上的人生观、世界观、价值观。</w:t>
            </w:r>
          </w:p>
        </w:tc>
        <w:tc>
          <w:tcPr>
            <w:tcW w:w="86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0.1</w:t>
            </w: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8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48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引导学生关注国情、国史，关心国家大事和时事政治，且能做出正确的价值判断。</w:t>
            </w:r>
          </w:p>
        </w:tc>
        <w:tc>
          <w:tcPr>
            <w:tcW w:w="86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0.1</w:t>
            </w: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8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06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48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上课认真负责，教学准备充分，言行举止得当，讲课精神饱满，耐心辅导答疑。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0.1</w:t>
            </w:r>
          </w:p>
        </w:tc>
        <w:tc>
          <w:tcPr>
            <w:tcW w:w="8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8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69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教学内容与组织</w:t>
            </w:r>
          </w:p>
        </w:tc>
        <w:tc>
          <w:tcPr>
            <w:tcW w:w="48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教学要求明确且服务于课程目标，根据教学内容和学生现有水平设计教学思路。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0.1</w:t>
            </w:r>
          </w:p>
        </w:tc>
        <w:tc>
          <w:tcPr>
            <w:tcW w:w="8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8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48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教学内容充实，能与实事、社会热点相联系，对马克思主义理论知识讲授逻辑清晰，并注重强化学生对马克思主义的认同感。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0.1</w:t>
            </w:r>
          </w:p>
        </w:tc>
        <w:tc>
          <w:tcPr>
            <w:tcW w:w="8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8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48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教学组织过程严谨，内容设计衔接流畅，合理安排各环节和分配时间，重点突出、条理清楚。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0.1</w:t>
            </w:r>
          </w:p>
        </w:tc>
        <w:tc>
          <w:tcPr>
            <w:tcW w:w="8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8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教学方法与手段</w:t>
            </w:r>
          </w:p>
        </w:tc>
        <w:tc>
          <w:tcPr>
            <w:tcW w:w="48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熟练、有效地运用信息化教学手段，注重过程性评价的使用，及时反馈教学信息。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0.1</w:t>
            </w:r>
          </w:p>
        </w:tc>
        <w:tc>
          <w:tcPr>
            <w:tcW w:w="8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8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48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教师善于提问，师生互动效果好，激发学生学习兴趣，给予学生思考、联想、创新和启迪。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0.1</w:t>
            </w:r>
          </w:p>
        </w:tc>
        <w:tc>
          <w:tcPr>
            <w:tcW w:w="8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8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9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教学效果及总体评价</w:t>
            </w:r>
          </w:p>
        </w:tc>
        <w:tc>
          <w:tcPr>
            <w:tcW w:w="48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很好完成教学目标和教学进度，教学体现了一定的高阶性、创新性或挑战度。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0.1</w:t>
            </w:r>
          </w:p>
        </w:tc>
        <w:tc>
          <w:tcPr>
            <w:tcW w:w="8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8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6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48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您对课程的总体评价</w:t>
            </w:r>
          </w:p>
        </w:tc>
        <w:tc>
          <w:tcPr>
            <w:tcW w:w="86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0.1</w:t>
            </w: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8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15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折合总分</w:t>
            </w:r>
          </w:p>
        </w:tc>
        <w:tc>
          <w:tcPr>
            <w:tcW w:w="4384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总体评价</w:t>
            </w:r>
          </w:p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及建议</w:t>
            </w:r>
          </w:p>
        </w:tc>
        <w:tc>
          <w:tcPr>
            <w:tcW w:w="10130" w:type="dxa"/>
            <w:gridSpan w:val="7"/>
            <w:noWrap w:val="0"/>
            <w:vAlign w:val="center"/>
          </w:tcPr>
          <w:p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>
            <w:pPr>
              <w:wordWrap w:val="0"/>
              <w:spacing w:line="240" w:lineRule="atLeast"/>
              <w:jc w:val="both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wordWrap w:val="0"/>
              <w:spacing w:line="240" w:lineRule="atLeast"/>
              <w:jc w:val="both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wordWrap w:val="0"/>
              <w:spacing w:line="240" w:lineRule="atLeast"/>
              <w:jc w:val="both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wordWrap w:val="0"/>
              <w:spacing w:line="240" w:lineRule="atLeast"/>
              <w:jc w:val="both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wordWrap w:val="0"/>
              <w:spacing w:line="240" w:lineRule="atLeast"/>
              <w:jc w:val="both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wordWrap w:val="0"/>
              <w:spacing w:line="240" w:lineRule="atLeast"/>
              <w:jc w:val="both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wordWrap w:val="0"/>
              <w:spacing w:line="240" w:lineRule="atLeast"/>
              <w:jc w:val="both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听课人签名：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                  </w:t>
            </w:r>
          </w:p>
        </w:tc>
      </w:tr>
    </w:tbl>
    <w:p>
      <w:pPr>
        <w:spacing w:line="240" w:lineRule="atLeast"/>
        <w:jc w:val="left"/>
        <w:rPr>
          <w:rFonts w:hint="eastAsia" w:asciiTheme="minorEastAsia" w:hAnsiTheme="minorEastAsia" w:eastAsiaTheme="minorEastAsia" w:cstheme="minorEastAsia"/>
          <w:bCs/>
          <w:szCs w:val="21"/>
          <w:lang w:eastAsia="zh-CN"/>
        </w:rPr>
        <w:sectPr>
          <w:footerReference r:id="rId5" w:type="default"/>
          <w:pgSz w:w="11906" w:h="16838"/>
          <w:pgMar w:top="720" w:right="720" w:bottom="720" w:left="720" w:header="851" w:footer="850" w:gutter="0"/>
          <w:cols w:space="720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kern w:val="0"/>
          <w:szCs w:val="21"/>
        </w:rPr>
        <w:t>备注：1.评价人根据听课情况，按“优秀”、“良好”、“一般”、“较差”、“不合格”五个等级评价各项指标，在相应等级上打“√”；2.五个等级分别对应按百分制100分、85分、70分、50分、30分乘以权重系数后计算该门课程的总得分</w:t>
      </w:r>
      <w:r>
        <w:rPr>
          <w:rFonts w:hint="eastAsia" w:asciiTheme="minorEastAsia" w:hAnsiTheme="minorEastAsia" w:eastAsiaTheme="minorEastAsia" w:cstheme="minorEastAsia"/>
          <w:kern w:val="0"/>
          <w:szCs w:val="21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8505"/>
      </w:tabs>
      <w:ind w:right="326" w:firstLine="280" w:firstLineChars="10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8505"/>
      </w:tabs>
      <w:ind w:right="326" w:firstLine="280" w:firstLineChars="100"/>
      <w:jc w:val="right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8505"/>
      </w:tabs>
      <w:ind w:right="326" w:firstLine="280" w:firstLineChars="100"/>
      <w:jc w:val="right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GMzYzY0YjA4MjNlYWFmNWQxNjhjOTBhYzA4YzgifQ=="/>
  </w:docVars>
  <w:rsids>
    <w:rsidRoot w:val="00CF3441"/>
    <w:rsid w:val="005A604E"/>
    <w:rsid w:val="00CF3441"/>
    <w:rsid w:val="08FA50E4"/>
    <w:rsid w:val="1075125A"/>
    <w:rsid w:val="134753CA"/>
    <w:rsid w:val="14FB4784"/>
    <w:rsid w:val="1A894080"/>
    <w:rsid w:val="1AD321D1"/>
    <w:rsid w:val="1B681E08"/>
    <w:rsid w:val="1BD0680A"/>
    <w:rsid w:val="1CE72644"/>
    <w:rsid w:val="28D71F13"/>
    <w:rsid w:val="2A767767"/>
    <w:rsid w:val="30CB1EB2"/>
    <w:rsid w:val="44EA238E"/>
    <w:rsid w:val="44FF6E0B"/>
    <w:rsid w:val="4DBA6BB8"/>
    <w:rsid w:val="52D01E98"/>
    <w:rsid w:val="5CC274CE"/>
    <w:rsid w:val="631A58B5"/>
    <w:rsid w:val="69784594"/>
    <w:rsid w:val="6DAD25EF"/>
    <w:rsid w:val="70617D9C"/>
    <w:rsid w:val="72D336FA"/>
    <w:rsid w:val="7709064A"/>
    <w:rsid w:val="7B542C10"/>
    <w:rsid w:val="7D51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1848</Words>
  <Characters>1932</Characters>
  <Lines>12</Lines>
  <Paragraphs>3</Paragraphs>
  <TotalTime>3</TotalTime>
  <ScaleCrop>false</ScaleCrop>
  <LinksUpToDate>false</LinksUpToDate>
  <CharactersWithSpaces>1989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2020-11-03T01:47:00Z</dcterms:created>
  <dc:creator>yuan</dc:creator>
  <cp:lastModifiedBy>倪肖舒童</cp:lastModifiedBy>
  <cp:lastPrinted>2021-11-22T02:02:00Z</cp:lastPrinted>
  <dcterms:modified xsi:type="dcterms:W3CDTF">2022-09-14T03:16:30Z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06256016CFEE49CF944B852D1777E6B3</vt:lpwstr>
  </property>
</Properties>
</file>