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jc w:val="center"/>
        <w:rPr>
          <w:rFonts w:hint="eastAsia" w:ascii="黑体" w:hAnsi="黑体" w:eastAsia="黑体" w:cs="黑体"/>
          <w:color w:val="000000"/>
          <w:sz w:val="32"/>
          <w:szCs w:val="32"/>
          <w:u w:val="none"/>
        </w:rPr>
      </w:pPr>
      <w:r>
        <w:rPr>
          <w:rFonts w:hint="eastAsia" w:ascii="黑体" w:hAnsi="黑体" w:eastAsia="黑体" w:cs="黑体"/>
          <w:i w:val="0"/>
          <w:iCs w:val="0"/>
          <w:caps w:val="0"/>
          <w:color w:val="000000"/>
          <w:spacing w:val="0"/>
          <w:sz w:val="32"/>
          <w:szCs w:val="32"/>
          <w:u w:val="none"/>
        </w:rPr>
        <w:t>面向广大团员和青年开展学习贯彻习近平新时代中国特色社会主义思想主题教育团支部专题学习工作指引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一、对象群体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lang w:val="en-US" w:eastAsia="zh-CN"/>
        </w:rPr>
        <w:t>全校</w:t>
      </w:r>
      <w:r>
        <w:rPr>
          <w:rFonts w:hint="eastAsia" w:ascii="仿宋" w:hAnsi="仿宋" w:eastAsia="仿宋" w:cs="仿宋"/>
          <w:i w:val="0"/>
          <w:iCs w:val="0"/>
          <w:caps w:val="0"/>
          <w:color w:val="auto"/>
          <w:spacing w:val="0"/>
          <w:sz w:val="28"/>
          <w:szCs w:val="28"/>
          <w:u w:val="none"/>
        </w:rPr>
        <w:t>基层团支部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二、目标任务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2023年9月至2024年1月，组织化指导动员团支部完成“4+1”任务：按照“思想旗帜”、“坚强核心”、“强国复兴”、“挺膺担当”等4个主题，分别开展1次专题理论学习;结合年度团员教育评议，召开1次专题组织生活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三、主要安排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1.学习专题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专题1：思想旗帜。学习习近平新时代中国特色社会主义思想的核心要义，重点围绕“两个结合”、“六个必须坚持”、“十个明确”、“十四个坚持”、“十三个方面成就”等开展学习研讨，不断增进对党的创新理论的政治认同、思想认同、理论认同、情感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专题2：坚强核心。学习感悟在以习近平同志为核心的党中央坚强领导下、在习近平新时代中国特色社会主义思想科学指引下，新时代党和国家事业取得的历史性成就、发生的历史性变革，深刻领悟“两个确立”的决定性意义，增强“四个意识”、坚定“四个自信”、做到“两个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专题3：强国复兴。深入学习党的二十大关于全面建成社会主义现代化强国、以中国式现代化全面推进中华民族伟大复兴的战略部署和习近平总书记的相关重要论述，学习了解新时代新征程党和国家事业发展的目标任务，深刻理解中国式现代化是强国建设、民族复兴的唯一正确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专题4：挺膺担当。深入学习习近平总书记关于青年工作的重要思想，重点学习习近平总书记对青年一代的殷切希望和重要要求，激发强国有我的青春激情，争做有理想、敢担当、能吃苦、肯奋斗的新时代好青年，在中国式现代化建设中挺膺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2.学习方式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团支部依次进行各专题的学习，原则上2024年1月底前召开专题组织生活会。坚持读原著学原文悟原理，每个专题学习期间，团员应在支部专题学习会前进行自学，支部专题学习会应以团支部为单位，围绕专题开展研讨辨析、座谈交流。组织非团员的青年列席支部学习或参加讨论。支部团员人数较少的，可采取支部联学等方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3.重点群体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高校学生团支部学习应与《习近平新时代中国特色社会主义思想概论》，中学团支部学习应与《习近平新时代中国特色社会主义思想学生读本》(初中、高中)等思政课教材结合。大、中学校团学工作骨干要带头学习。团干部、教师团员要进学生团支部，上讲台、传真理、碰思想、解疑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社会领域团支部开展学习要紧密联系团员学习、工作和生产生活实际，把引领思想与服务大局紧密结合起来。机关、国有企业、事业单位团支部要深学细悟、作出表率。临时团支部、功能型团支部、流动团员团支部结合实际灵活开展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r>
        <w:rPr>
          <w:rFonts w:hint="eastAsia" w:ascii="仿宋" w:hAnsi="仿宋" w:eastAsia="仿宋" w:cs="仿宋"/>
          <w:i w:val="0"/>
          <w:iCs w:val="0"/>
          <w:caps w:val="0"/>
          <w:color w:val="auto"/>
          <w:spacing w:val="0"/>
          <w:sz w:val="28"/>
          <w:szCs w:val="28"/>
          <w:u w:val="none"/>
        </w:rPr>
        <w:t>四、组织实施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ind w:left="0" w:right="0" w:firstLine="560" w:firstLineChars="200"/>
        <w:jc w:val="both"/>
        <w:textAlignment w:val="auto"/>
        <w:rPr>
          <w:rFonts w:hint="eastAsia" w:ascii="仿宋" w:hAnsi="仿宋" w:eastAsia="仿宋" w:cs="仿宋"/>
          <w:color w:val="auto"/>
          <w:sz w:val="28"/>
          <w:szCs w:val="28"/>
          <w:u w:val="none"/>
        </w:rPr>
      </w:pPr>
      <w:bookmarkStart w:id="0" w:name="_GoBack"/>
      <w:bookmarkEnd w:id="0"/>
      <w:r>
        <w:rPr>
          <w:rFonts w:hint="eastAsia" w:ascii="仿宋" w:hAnsi="仿宋" w:eastAsia="仿宋" w:cs="仿宋"/>
          <w:i w:val="0"/>
          <w:iCs w:val="0"/>
          <w:caps w:val="0"/>
          <w:color w:val="auto"/>
          <w:spacing w:val="0"/>
          <w:sz w:val="28"/>
          <w:szCs w:val="28"/>
          <w:u w:val="none"/>
        </w:rPr>
        <w:t>团支部专题学习要认认真真、扎扎实实。各级团组织逐级负责、加强指导，团支部具体实施。各级团的领导机关专、挂、兼职团干部，深入一个本领域的团支部，参加团支部集体学习讨论和组织生活会。</w:t>
      </w:r>
    </w:p>
    <w:p>
      <w:pPr>
        <w:jc w:val="both"/>
        <w:rPr>
          <w:rFonts w:hint="eastAsia" w:ascii="仿宋" w:hAnsi="仿宋" w:eastAsia="仿宋" w:cs="仿宋"/>
          <w:color w:val="auto"/>
          <w:sz w:val="28"/>
          <w:szCs w:val="28"/>
        </w:rPr>
      </w:pPr>
    </w:p>
    <w:sectPr>
      <w:pgSz w:w="11906" w:h="16838"/>
      <w:pgMar w:top="1440" w:right="190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16845E66"/>
    <w:rsid w:val="16845E66"/>
    <w:rsid w:val="32186CC0"/>
    <w:rsid w:val="38C16934"/>
    <w:rsid w:val="3ECB1C5A"/>
    <w:rsid w:val="629D0130"/>
    <w:rsid w:val="7E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2023-09-25T07:17:00Z</dcterms:created>
  <dc:creator>罗萍</dc:creator>
  <cp:lastModifiedBy>玄之又玄</cp:lastModifiedBy>
  <dcterms:modified xsi:type="dcterms:W3CDTF">2023-09-27T01:46:52Z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59D4D756550043349754437AC7E7884B_11</vt:lpwstr>
  </property>
</Properties>
</file>