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8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tbl>
      <w:tblPr>
        <w:tblStyle w:val="4"/>
        <w:tblW w:w="9356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220"/>
        <w:gridCol w:w="2260"/>
        <w:gridCol w:w="1812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935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2023年度到期结题的“课程思政”教学改革示范课程项目一览表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项目编号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项目负责人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2021SZ01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光纤通信系统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张侠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信息科学与工程学院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2021SZ02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桥梁施工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彭家成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城市建设学院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2021SZ03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电力系统分析</w:t>
            </w: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郭磊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机电与自动化学院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2021SZ04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中国文化概论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张琦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外国语学院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2021SZ05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广播电视新闻传播策划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张燕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新闻与文法学院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2021SZ06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大学英语读写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、</w:t>
            </w: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李双双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外国语学院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2021SZ07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生物分离工程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张兴明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城市建设学院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2021SZ08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中级财务会计学</w:t>
            </w: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邓迅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经济管理学院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2021SZ09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电工电子技术基础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张霞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机电与自动化学院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2021SZ10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工程制图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胡婷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基础科学部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2021SZ11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书籍装帧设计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肖巍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艺术设计学院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2021SZ12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会计学原理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君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经济管理学院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2021SZ13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模拟电子技术</w:t>
            </w:r>
            <w:r>
              <w:rPr>
                <w:color w:val="000000"/>
                <w:kern w:val="0"/>
                <w:sz w:val="24"/>
              </w:rPr>
              <w:t>A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蔡红娟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信息科学与工程学院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2021SZ14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新闻摄影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易霜剑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新闻与文法学院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2021SZ15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环境设计专业考察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李耘云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艺术设计学院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</w:docVars>
  <w:rsids>
    <w:rsidRoot w:val="68CA6276"/>
    <w:rsid w:val="68CA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2023-10-09T08:06:00Z</dcterms:created>
  <dc:creator>玄之又玄</dc:creator>
  <cp:lastModifiedBy>玄之又玄</cp:lastModifiedBy>
  <dcterms:modified xsi:type="dcterms:W3CDTF">2023-10-09T08:07:01Z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48303121EF9548459BF9A4AEBA92D861_11</vt:lpwstr>
  </property>
</Properties>
</file>