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23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25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关于2023-2024学年第一学期实践教学专项巡查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情况通报</w:t>
      </w:r>
    </w:p>
    <w:p>
      <w:pPr>
        <w:spacing w:line="360" w:lineRule="auto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各教学单位：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为加强实践教学管理与监控，及时发现和解决实践教学工作中存在的问题，促进教风、学风建设，不断提高我校实践教学质量，本学期8-13周，教务处对全校实践教学环节进行了专项巡查，现将情况通报如下：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一、检查内容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1.抽查课堂</w:t>
      </w:r>
    </w:p>
    <w:tbl>
      <w:tblPr>
        <w:tblStyle w:val="5"/>
        <w:tblW w:w="8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228"/>
        <w:gridCol w:w="2269"/>
        <w:gridCol w:w="3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财管zsb2201-02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财务管理（专升本）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电气zsb2301、2302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电气与自动化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环设2101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居住室内空间设计（别墅）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动画2103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动画设计稿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市营zsb2201-2202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市场营销（专升本）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跨专业虚拟仿真综合实验A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新媒体2204新媒体2205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会计2001-02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生物zsb2301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生物工程（专升本）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生物化学与分子生物学实验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生物2102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生物工程（专升本）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机电2101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机器人2103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工造zsb2302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工程造价（专升本）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土建工程计量与计价课程设计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智能建造2201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工程智能测量（企业）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机电zsb2304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机械电子工程（专升本）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机电zsb2302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机械电子工程（专升本）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流体力学及液压气动技术B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软工2201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电子电工学B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英语2103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英汉口译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英语2101；英语2102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英语教师转业发展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生物2201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物联网（腾讯云）2201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物联网工程（腾讯云）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大约物理实验2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物联网工程（腾讯云）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物联网应用系统综合课程设计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计科zsb2201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专业能力综合实训（创新创业）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光电2201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光网络技术实训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通信专2302班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现代通信技术（专）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汉语言2104-06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编辑与排版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</w:tbl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2.检查内容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包括教学准备、教书育人与课程思政、教学内容与组织、教学方法与手段、教学效果与总体评价等。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二、检查结果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1.教学准备情况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eastAsia="楷体_GB2312"/>
          <w:sz w:val="28"/>
          <w:szCs w:val="28"/>
          <w:lang w:val="en-US" w:eastAsia="zh-CN"/>
        </w:rPr>
        <w:t>教学准备情况整体优秀，优秀选项的比值占55.56%，其中“实践场所干净、卫生、物品摆放有序”的单项选项最高，占66.67%，教师“五带情况”优秀率占比相对较低，为40%。</w:t>
      </w:r>
    </w:p>
    <w:tbl>
      <w:tblPr>
        <w:tblStyle w:val="5"/>
        <w:tblW w:w="8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320"/>
        <w:gridCol w:w="1350"/>
        <w:gridCol w:w="1305"/>
        <w:gridCol w:w="813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题目\选项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（1）教学大纲、教学日历、教案、实验（实训、课程设计）指导书等携带齐全、填写完整、规范。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12(40%)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14(46.67%)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（2）实验（训）课设施、设备能正常使用；实验（训）材料准备齐全。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18(60%)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10(33.33%)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（3）实践场所干净、卫生、物品摆放有序。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20(66.67%)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8(26.67%)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50(55.56%)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32(35.56%)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2(2.22%)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6(6.67%)</w:t>
            </w:r>
          </w:p>
        </w:tc>
      </w:tr>
    </w:tbl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2.教书育人与课程思政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教书育人与课程思政的融合情况以良好为主，占总数的45%。其中“上课认真负责，实验（训）准备充分，言行举止得当，操作规范，指导耐心”的单项优秀选项的比例最高，占60%，“结合教学内容适时开展课程思政，引导学生树立积极向上的人生观、世界观、价值观”的单项优秀率相对较低，仅26.67%。</w:t>
      </w:r>
    </w:p>
    <w:tbl>
      <w:tblPr>
        <w:tblStyle w:val="5"/>
        <w:tblW w:w="8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380"/>
        <w:gridCol w:w="1395"/>
        <w:gridCol w:w="1080"/>
        <w:gridCol w:w="804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题目\选项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（1）结合教学内容适时开展课程思政，引导学生树立积极向上的人生观、世界观、价值观。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8(26.67%)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17(56.67%)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3(10%)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（2）上课认真负责，实验（训）准备充分，言行举止得当，操作规范，指导耐心。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18(60%)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10(33.33%)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26(43.33%)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27(45%)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3(5%)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4(6.67%)</w:t>
            </w:r>
          </w:p>
        </w:tc>
      </w:tr>
    </w:tbl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3.教学内容与组织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教学内容与组织情况整体以优秀为主，占总数的47.5%，其中“教学要求明确具体，与相关理论联系紧密，根据教学内容和学生现有水平设计教育思路，循序渐进，合理安排各环节和分配时间”和“项目设计综合性强，能反映出相关理论知识的综合应用”的单项优秀占比最高，均为53.33%，“实践内容启发性强，能激发学生的兴趣，恰当介绍本学科的新成果、新进展，开拓学生视野，服务于课程目标和毕业要求”的单项选项的优秀占比相对较低，占40%。</w:t>
      </w:r>
    </w:p>
    <w:tbl>
      <w:tblPr>
        <w:tblStyle w:val="5"/>
        <w:tblW w:w="86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429"/>
        <w:gridCol w:w="1401"/>
        <w:gridCol w:w="1132"/>
        <w:gridCol w:w="928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题目\选项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（1）教学要求明确具体，与相关理论课联系紧密，根据教学内容和学生现有水平设计教学思路，循序渐进，合理安排各环节和分配时间。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16(53.33%)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12(40%)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（2）实践内容启发性强，能激发学生的兴趣，恰当介绍本学科的新成果、新进展，开拓学生视野，服务于课程目标和毕业要求。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12(40%)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16(53.33%)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（3）项目设计综合性强，能反映出相关理论知识的综合应用。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16(53.33%)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12(40%)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（4）为学生提供了充分的实践教学条件及学习资源，有助于学生达成课程目标。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13(43.33%)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14(46.67%)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1(3.33%)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57(47.5%)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54(45%)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1(0.83%)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8(6.67%)</w:t>
            </w:r>
          </w:p>
        </w:tc>
      </w:tr>
    </w:tbl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4.教学方法与手段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教学方法与手段整体情况以优秀为主，占56.67%，其中“采用示范教学等，对仪表、设备、装置熟悉，操作熟悉，要领提示明确、针对性强且条理清晰”单项选项优秀占比最高，为60%，“实施启发式教学等，注重培养学生动手能力和创新能力，鼓励和支持学生独立思考并解决实操中出现的问题”的单项优秀占比相抵较低，为53.33%。</w:t>
      </w:r>
    </w:p>
    <w:tbl>
      <w:tblPr>
        <w:tblStyle w:val="5"/>
        <w:tblpPr w:leftFromText="180" w:rightFromText="180" w:vertAnchor="text" w:horzAnchor="page" w:tblpX="1897" w:tblpY="350"/>
        <w:tblOverlap w:val="never"/>
        <w:tblW w:w="8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1374"/>
        <w:gridCol w:w="1495"/>
        <w:gridCol w:w="1101"/>
        <w:gridCol w:w="902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题目\选项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（1）采用示范教学等，对仪表、设备、装置熟悉，操作熟练，要领提示明确、针对性强且条理清晰。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18(60%)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10(33.33%)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（2）实施启发式教学等，注重培养学生动手能力和创新能力，鼓励和支持学生独立思考并解决实操中出现的问题。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16(53.33%)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11(36.67%)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1(3.33%)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34(56.67%)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21(35%)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1(1.67%)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4(6.67%)</w:t>
            </w:r>
          </w:p>
        </w:tc>
      </w:tr>
    </w:tbl>
    <w:p>
      <w:pPr>
        <w:spacing w:line="360" w:lineRule="auto"/>
        <w:ind w:firstLine="562" w:firstLineChars="200"/>
        <w:jc w:val="left"/>
        <w:rPr>
          <w:rFonts w:hint="default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5.教学效果与总体评价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教学效果与总体评价的整体情况以优秀为主，占总数的45%，其中“对课堂的总体评价”单项优秀占比最高，为46.67%，“课堂纪律好，学生学习氛围浓厚，很好地完成教学目标和教学进度，教学体现了一定的高阶性、创新性或挑战度”的单项优秀占比相对较低，为43.33%。</w:t>
      </w:r>
    </w:p>
    <w:p/>
    <w:tbl>
      <w:tblPr>
        <w:tblStyle w:val="5"/>
        <w:tblW w:w="86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500"/>
        <w:gridCol w:w="1379"/>
        <w:gridCol w:w="1375"/>
        <w:gridCol w:w="1375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题目\选项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（1）课堂纪律好，学生学习氛围浓厚，很好地完成教学目标和教学进度，教学体现了一定的高阶性、创新性或挑战度。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13(43.33%)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13(43.33%)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1(3.33%)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1(3.33%)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（2）您对本课堂的总体评价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14(46.67%)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13(43.33%)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1(3.33%)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0(0%)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2(6.67%)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27(45%)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26(43.33%)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2(3.33%)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1(1.67%)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4(6.67%)</w:t>
            </w:r>
          </w:p>
        </w:tc>
      </w:tr>
    </w:tbl>
    <w:p>
      <w:pPr>
        <w:spacing w:line="360" w:lineRule="auto"/>
        <w:ind w:firstLine="562" w:firstLineChars="200"/>
        <w:jc w:val="left"/>
        <w:rPr>
          <w:rFonts w:hint="default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三、工作成效与不足之处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（一）工作成效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本次实践教学巡查，检查结果整体以优秀为主，说明各教学单位围绕教育目标和教学进度，围绕学生毕业要求能力培养，逐步完善实践教学运行机制，不断推进实践教学改革，在实践教学工作中取得了初步成效。</w:t>
      </w:r>
    </w:p>
    <w:p>
      <w:pPr>
        <w:spacing w:line="360" w:lineRule="auto"/>
        <w:ind w:firstLine="562" w:firstLineChars="200"/>
        <w:jc w:val="left"/>
        <w:rPr>
          <w:rFonts w:hint="default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（二）优秀典型实践课堂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教务处工作人员在巡查中也发现了部分优秀教师及典型实践课堂，如：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1.基础科学部陈新启老师，讲授《大学物理实验》，注重引领学生如何将理论和实践相结合；授课期间，将学生分为两组：一组在老师带领下认真学习实操理论知识；另一组由老师分配任务，以小组为单位，在实验室认真操作实验器具。整个课堂学习氛围浓厚，学生将老师包围其中，不仅认真听老师讲解物理实验操作时的细节内容，还积极发言提出疑问，切实将课本理论知识带到了实验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2.信息科学与工程学院《专业能力综合实训（创新创业）》，主讲教师苏莹、溪利亚，结合学院校企合作的有利条件，按照校企资源共建共享的思路，与合作企业厚溥等联合，将企业项目案例引入实训，专业教师和企业导师共同完成实训指导，通过综合性、应用性强的工程项目对学生进行训练，提高了实训的训练效果。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（三）不足之处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通过统计分析本次实践教学检查的结果，我校实践教学课堂仍存在如下问题：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1.教学准备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部分教师的“五带”教学资料不全或文本质量不合格；部分课堂的教学大纲和教学日历的专业代码不一致、教学日历和教案中实训项目的学时安排不一致、教案中的教学反思及持续改进意见未撰写，个别教材过于陈旧。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2.教学内容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部分课堂在课程思政的融入方面还有待进一步提高；部分课堂实验（训）项目内容份量不够，缺乏高阶性、创新性、挑战度，在学生自主完成实验（训）项目环节，绝大部分学生大幅度提前完成，个别课堂甚至存在离下课时间还有30小时左右时，只剩2-3个学生。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3.教学过程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部分课堂使用的软件易闪退，影响教师正常的教学进度。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4.课堂管理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部分课堂存在学生旷课、迟到，玩游戏的情况，特别是毕业班课堂，学生到课情况较差，自由、散漫、拖拉，任课教师应进一步加强课堂管控。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部分实践课堂任课教师教学方法有待进一步提高，主要体现在：附属理论的上机或实验课中，如何吸引学生的注意力，增强课堂的趣味性，提高学生将理论转化为实践的运用能力；独立设置的实践课，如何启发学生创造性思维，增强学生独立操作的实践能力；如何在课堂中有效的开展师生互动，以学生为主体，教师为主导，高效率地完成实践任务。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（四）典型较差课堂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本次实践巡查，也发现个别在教学管理和课堂组织中存在突出问题的课堂，如：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1.《物联网应用系统综合课程设计》，主讲教师高弘扬，课程进度整体调整后，未及时将调整报告上报教务处备案；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2.《专业能力综合实训（创新创业）》，主讲教师苏莹、溪利亚，授课方式和教学安排调整后与学生、辅导员沟通不到位，教务处巡查期间，学生到课情况很差。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本次实践教学巡查的具体情况，教务处已单独反馈各相应教学单位，请各单位结合本单位实际情况，在今后的实践教学中，进一步强化教学管理，提高教师对实践课堂的教学组织和过程管理水平，规范执行学校的各项教学要求，保质保量地完成实践教学任务。</w:t>
      </w:r>
    </w:p>
    <w:p>
      <w:pPr>
        <w:spacing w:line="360" w:lineRule="auto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94" w:firstLine="280" w:firstLineChars="100"/>
        <w:jc w:val="righ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教务处</w:t>
      </w:r>
    </w:p>
    <w:p>
      <w:pPr>
        <w:spacing w:line="360" w:lineRule="auto"/>
        <w:ind w:firstLine="280" w:firstLineChars="100"/>
        <w:jc w:val="right"/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  <w:r>
        <w:rPr>
          <w:rFonts w:eastAsia="楷体_GB2312"/>
          <w:sz w:val="28"/>
          <w:szCs w:val="28"/>
        </w:rPr>
        <w:t>2023年</w:t>
      </w:r>
      <w:r>
        <w:rPr>
          <w:rFonts w:hint="eastAsia" w:eastAsia="楷体_GB2312"/>
          <w:sz w:val="28"/>
          <w:szCs w:val="28"/>
          <w:lang w:val="en-US" w:eastAsia="zh-CN"/>
        </w:rPr>
        <w:t>12</w:t>
      </w:r>
      <w:r>
        <w:rPr>
          <w:rFonts w:eastAsia="楷体_GB2312"/>
          <w:sz w:val="28"/>
          <w:szCs w:val="28"/>
        </w:rPr>
        <w:t>月</w:t>
      </w:r>
      <w:r>
        <w:rPr>
          <w:rFonts w:hint="eastAsia" w:eastAsia="楷体_GB2312"/>
          <w:sz w:val="28"/>
          <w:szCs w:val="28"/>
          <w:lang w:val="en-US" w:eastAsia="zh-CN"/>
        </w:rPr>
        <w:t>7</w:t>
      </w:r>
      <w:r>
        <w:rPr>
          <w:rFonts w:eastAsia="楷体_GB2312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04D3D"/>
    <w:rsid w:val="00023B7A"/>
    <w:rsid w:val="00031059"/>
    <w:rsid w:val="000419F2"/>
    <w:rsid w:val="00067F7A"/>
    <w:rsid w:val="000720F8"/>
    <w:rsid w:val="00074742"/>
    <w:rsid w:val="000D2CFA"/>
    <w:rsid w:val="000F02FB"/>
    <w:rsid w:val="00101273"/>
    <w:rsid w:val="00103EA6"/>
    <w:rsid w:val="001357D9"/>
    <w:rsid w:val="001664CC"/>
    <w:rsid w:val="0017623A"/>
    <w:rsid w:val="001924D2"/>
    <w:rsid w:val="00197F65"/>
    <w:rsid w:val="001B43FF"/>
    <w:rsid w:val="001F65E7"/>
    <w:rsid w:val="00202F0E"/>
    <w:rsid w:val="002179B0"/>
    <w:rsid w:val="00217DCD"/>
    <w:rsid w:val="00225924"/>
    <w:rsid w:val="00235848"/>
    <w:rsid w:val="002428F1"/>
    <w:rsid w:val="00244F67"/>
    <w:rsid w:val="002658C7"/>
    <w:rsid w:val="00292896"/>
    <w:rsid w:val="00292FBF"/>
    <w:rsid w:val="002A2E17"/>
    <w:rsid w:val="002E4FA1"/>
    <w:rsid w:val="002E6174"/>
    <w:rsid w:val="002F2F59"/>
    <w:rsid w:val="002F62E6"/>
    <w:rsid w:val="003006F6"/>
    <w:rsid w:val="00343426"/>
    <w:rsid w:val="003464BF"/>
    <w:rsid w:val="00366428"/>
    <w:rsid w:val="00371D96"/>
    <w:rsid w:val="003750E7"/>
    <w:rsid w:val="003E59B2"/>
    <w:rsid w:val="003F1DB0"/>
    <w:rsid w:val="00401545"/>
    <w:rsid w:val="0043559D"/>
    <w:rsid w:val="00441ABA"/>
    <w:rsid w:val="004A0EE3"/>
    <w:rsid w:val="004B2D9F"/>
    <w:rsid w:val="004C3EA3"/>
    <w:rsid w:val="004C469F"/>
    <w:rsid w:val="0051013C"/>
    <w:rsid w:val="005424EA"/>
    <w:rsid w:val="0054532F"/>
    <w:rsid w:val="005532AA"/>
    <w:rsid w:val="00556C25"/>
    <w:rsid w:val="005904F0"/>
    <w:rsid w:val="005B32C1"/>
    <w:rsid w:val="005B4817"/>
    <w:rsid w:val="005E1F02"/>
    <w:rsid w:val="005F1963"/>
    <w:rsid w:val="005F72A0"/>
    <w:rsid w:val="00604C25"/>
    <w:rsid w:val="00610FEF"/>
    <w:rsid w:val="00640B46"/>
    <w:rsid w:val="00672D0D"/>
    <w:rsid w:val="00674F01"/>
    <w:rsid w:val="00680057"/>
    <w:rsid w:val="00692DA2"/>
    <w:rsid w:val="00694287"/>
    <w:rsid w:val="00694924"/>
    <w:rsid w:val="00695119"/>
    <w:rsid w:val="006A5A89"/>
    <w:rsid w:val="006A5C09"/>
    <w:rsid w:val="006B3327"/>
    <w:rsid w:val="006B4152"/>
    <w:rsid w:val="006C3982"/>
    <w:rsid w:val="006D0710"/>
    <w:rsid w:val="006E00A5"/>
    <w:rsid w:val="006E25E9"/>
    <w:rsid w:val="006F7441"/>
    <w:rsid w:val="0071208F"/>
    <w:rsid w:val="0071587F"/>
    <w:rsid w:val="00740CB5"/>
    <w:rsid w:val="00757CC6"/>
    <w:rsid w:val="007634B3"/>
    <w:rsid w:val="00792C0E"/>
    <w:rsid w:val="007A4FD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8E70F7"/>
    <w:rsid w:val="009054CB"/>
    <w:rsid w:val="00920924"/>
    <w:rsid w:val="009464C4"/>
    <w:rsid w:val="00956341"/>
    <w:rsid w:val="009627CB"/>
    <w:rsid w:val="009A409F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09C1"/>
    <w:rsid w:val="00AA409C"/>
    <w:rsid w:val="00AA618A"/>
    <w:rsid w:val="00AB27B5"/>
    <w:rsid w:val="00AC14B7"/>
    <w:rsid w:val="00AC6A46"/>
    <w:rsid w:val="00AD4104"/>
    <w:rsid w:val="00AE5B51"/>
    <w:rsid w:val="00B04B2F"/>
    <w:rsid w:val="00B620B9"/>
    <w:rsid w:val="00B86083"/>
    <w:rsid w:val="00BB211E"/>
    <w:rsid w:val="00BB66FA"/>
    <w:rsid w:val="00BC3DF6"/>
    <w:rsid w:val="00BC6221"/>
    <w:rsid w:val="00BC7957"/>
    <w:rsid w:val="00BD18E6"/>
    <w:rsid w:val="00BD67A6"/>
    <w:rsid w:val="00C30E12"/>
    <w:rsid w:val="00C31798"/>
    <w:rsid w:val="00C379AD"/>
    <w:rsid w:val="00C71B20"/>
    <w:rsid w:val="00C93AA9"/>
    <w:rsid w:val="00C94FA0"/>
    <w:rsid w:val="00CA1104"/>
    <w:rsid w:val="00CB1586"/>
    <w:rsid w:val="00CC6E82"/>
    <w:rsid w:val="00CC75EE"/>
    <w:rsid w:val="00CD1426"/>
    <w:rsid w:val="00CF0AF2"/>
    <w:rsid w:val="00D01C16"/>
    <w:rsid w:val="00D22545"/>
    <w:rsid w:val="00D30516"/>
    <w:rsid w:val="00D46C2E"/>
    <w:rsid w:val="00D62EC0"/>
    <w:rsid w:val="00D83B98"/>
    <w:rsid w:val="00D8488E"/>
    <w:rsid w:val="00DD570F"/>
    <w:rsid w:val="00DF6CC1"/>
    <w:rsid w:val="00E0390A"/>
    <w:rsid w:val="00E252A7"/>
    <w:rsid w:val="00E601F1"/>
    <w:rsid w:val="00E67E76"/>
    <w:rsid w:val="00E74837"/>
    <w:rsid w:val="00E77746"/>
    <w:rsid w:val="00E96A98"/>
    <w:rsid w:val="00EA0556"/>
    <w:rsid w:val="00EE575F"/>
    <w:rsid w:val="00EF05DE"/>
    <w:rsid w:val="00F039E2"/>
    <w:rsid w:val="00F04156"/>
    <w:rsid w:val="00F23621"/>
    <w:rsid w:val="00F377D8"/>
    <w:rsid w:val="00F47B1D"/>
    <w:rsid w:val="00F61AF8"/>
    <w:rsid w:val="00F66FC3"/>
    <w:rsid w:val="00F7179F"/>
    <w:rsid w:val="00F8486F"/>
    <w:rsid w:val="00F91D97"/>
    <w:rsid w:val="00FA7A10"/>
    <w:rsid w:val="00FC6F68"/>
    <w:rsid w:val="00FD743E"/>
    <w:rsid w:val="00FE6C88"/>
    <w:rsid w:val="05A937D3"/>
    <w:rsid w:val="088237E1"/>
    <w:rsid w:val="0E46513D"/>
    <w:rsid w:val="10961B97"/>
    <w:rsid w:val="10BB3B38"/>
    <w:rsid w:val="1DC72024"/>
    <w:rsid w:val="257F5416"/>
    <w:rsid w:val="26E42706"/>
    <w:rsid w:val="2E093143"/>
    <w:rsid w:val="33255888"/>
    <w:rsid w:val="36C65085"/>
    <w:rsid w:val="370071E9"/>
    <w:rsid w:val="37A61599"/>
    <w:rsid w:val="38D34E86"/>
    <w:rsid w:val="3B6A1938"/>
    <w:rsid w:val="3C060B8F"/>
    <w:rsid w:val="3E2B058C"/>
    <w:rsid w:val="3E7476D4"/>
    <w:rsid w:val="3EBD05DA"/>
    <w:rsid w:val="47961070"/>
    <w:rsid w:val="56764FE6"/>
    <w:rsid w:val="5D3A0819"/>
    <w:rsid w:val="5D812106"/>
    <w:rsid w:val="5DCB5834"/>
    <w:rsid w:val="5F141412"/>
    <w:rsid w:val="60832B65"/>
    <w:rsid w:val="6565265F"/>
    <w:rsid w:val="6904785B"/>
    <w:rsid w:val="6BB51E46"/>
    <w:rsid w:val="6C021003"/>
    <w:rsid w:val="6D673F07"/>
    <w:rsid w:val="6DBB5819"/>
    <w:rsid w:val="6F520F8E"/>
    <w:rsid w:val="708A79BB"/>
    <w:rsid w:val="71084FC4"/>
    <w:rsid w:val="7E1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Body text|1"/>
    <w:basedOn w:val="1"/>
    <w:qFormat/>
    <w:uiPriority w:val="0"/>
    <w:pPr>
      <w:spacing w:line="34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3</Pages>
  <Words>833</Words>
  <Characters>908</Characters>
  <Lines>10</Lines>
  <Paragraphs>2</Paragraphs>
  <TotalTime>22</TotalTime>
  <ScaleCrop>false</ScaleCrop>
  <LinksUpToDate>false</LinksUpToDate>
  <CharactersWithSpaces>1006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2023-03-14T02:08:00Z</cp:lastPrinted>
  <dcterms:modified xsi:type="dcterms:W3CDTF">2023-12-07T01:27:56Z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35EF71F15D66482D8F44AA94ACFC5C9C</vt:lpwstr>
  </property>
</Properties>
</file>