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56" w:beforeLines="50" w:after="156" w:afterLines="50" w:line="480" w:lineRule="auto"/>
        <w:jc w:val="center"/>
        <w:rPr>
          <w:rFonts w:ascii="华文中宋" w:hAnsi="华文中宋" w:eastAsia="华文中宋"/>
          <w:b/>
          <w:bCs/>
          <w:color w:val="FF0000"/>
          <w:spacing w:val="100"/>
          <w:w w:val="50"/>
          <w:kern w:val="96"/>
          <w:position w:val="-6"/>
          <w:sz w:val="108"/>
          <w:szCs w:val="108"/>
        </w:rPr>
      </w:pPr>
      <w:r>
        <w:rPr>
          <w:rFonts w:hint="eastAsia" w:ascii="华文中宋" w:hAnsi="华文中宋" w:eastAsia="华文中宋"/>
          <w:b/>
          <w:bCs/>
          <w:color w:val="FF0000"/>
          <w:spacing w:val="100"/>
          <w:w w:val="50"/>
          <w:kern w:val="96"/>
          <w:position w:val="-6"/>
          <w:sz w:val="108"/>
          <w:szCs w:val="108"/>
        </w:rPr>
        <w:t>武昌首义学院教务处文件</w:t>
      </w:r>
    </w:p>
    <w:p>
      <w:pPr>
        <w:spacing w:before="312" w:beforeLines="100" w:after="312" w:afterLines="100" w:line="240" w:lineRule="exact"/>
        <w:jc w:val="center"/>
        <w:rPr>
          <w:rFonts w:ascii="楷体_GB2312" w:eastAsia="楷体_GB2312"/>
          <w:bCs/>
          <w:color w:val="000000"/>
          <w:sz w:val="28"/>
          <w:szCs w:val="28"/>
        </w:rPr>
      </w:pPr>
      <w:r>
        <w:rPr>
          <w:rFonts w:hint="eastAsia" w:ascii="楷体_GB2312" w:eastAsia="楷体_GB2312"/>
          <w:bCs/>
          <w:color w:val="000000"/>
          <w:sz w:val="28"/>
          <w:szCs w:val="28"/>
        </w:rPr>
        <w:t>教务【20</w:t>
      </w:r>
      <w:r>
        <w:rPr>
          <w:rFonts w:ascii="楷体_GB2312" w:eastAsia="楷体_GB2312"/>
          <w:bCs/>
          <w:color w:val="000000"/>
          <w:sz w:val="28"/>
          <w:szCs w:val="28"/>
        </w:rPr>
        <w:t>2</w:t>
      </w:r>
      <w:r>
        <w:rPr>
          <w:rFonts w:hint="eastAsia" w:ascii="楷体_GB2312" w:eastAsia="楷体_GB2312"/>
          <w:bCs/>
          <w:color w:val="000000"/>
          <w:sz w:val="28"/>
          <w:szCs w:val="28"/>
          <w:lang w:val="en-US" w:eastAsia="zh-CN"/>
        </w:rPr>
        <w:t>4</w:t>
      </w:r>
      <w:r>
        <w:rPr>
          <w:rFonts w:hint="eastAsia" w:ascii="楷体_GB2312" w:eastAsia="楷体_GB2312"/>
          <w:bCs/>
          <w:color w:val="000000"/>
          <w:sz w:val="28"/>
          <w:szCs w:val="28"/>
        </w:rPr>
        <w:t>】第</w:t>
      </w:r>
      <w:r>
        <w:rPr>
          <w:rFonts w:hint="eastAsia" w:ascii="楷体_GB2312" w:eastAsia="楷体_GB2312"/>
          <w:bCs/>
          <w:color w:val="000000"/>
          <w:sz w:val="28"/>
          <w:szCs w:val="28"/>
          <w:lang w:val="en-US" w:eastAsia="zh-CN"/>
        </w:rPr>
        <w:t>2</w:t>
      </w:r>
      <w:r>
        <w:rPr>
          <w:rFonts w:hint="eastAsia" w:ascii="楷体_GB2312" w:eastAsia="楷体_GB2312"/>
          <w:bCs/>
          <w:color w:val="000000"/>
          <w:sz w:val="28"/>
          <w:szCs w:val="28"/>
        </w:rPr>
        <w:t>号</w:t>
      </w:r>
    </w:p>
    <w:p>
      <w:pPr>
        <w:spacing w:before="312" w:beforeLines="100" w:after="312" w:afterLines="100" w:line="240" w:lineRule="exact"/>
        <w:rPr>
          <w:rFonts w:ascii="楷体_GB2312" w:eastAsia="楷体_GB2312"/>
          <w:b/>
          <w:bCs/>
          <w:color w:val="FF0000"/>
          <w:sz w:val="18"/>
          <w:szCs w:val="18"/>
          <w:u w:val="thick"/>
        </w:rPr>
      </w:pPr>
      <w:r>
        <w:rPr>
          <w:rFonts w:hint="eastAsia" w:ascii="楷体_GB2312" w:eastAsia="楷体_GB2312"/>
          <w:b/>
          <w:bCs/>
          <w:color w:val="FF0000"/>
          <w:sz w:val="18"/>
          <w:szCs w:val="18"/>
          <w:u w:val="thick"/>
        </w:rPr>
        <w:t xml:space="preserve">                                                                               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723" w:firstLineChars="200"/>
        <w:jc w:val="center"/>
        <w:textAlignment w:val="auto"/>
        <w:rPr>
          <w:rFonts w:hint="eastAsia" w:ascii="宋体" w:hAnsi="宋体" w:eastAsia="宋体" w:cs="宋体"/>
          <w:b/>
          <w:bCs/>
          <w:color w:val="000000" w:themeColor="text1"/>
          <w:sz w:val="36"/>
          <w:szCs w:val="36"/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36"/>
          <w:szCs w:val="36"/>
        </w:rPr>
        <w:t>关于202</w:t>
      </w:r>
      <w:r>
        <w:rPr>
          <w:rFonts w:hint="eastAsia" w:ascii="宋体" w:hAnsi="宋体" w:cs="宋体"/>
          <w:b/>
          <w:bCs/>
          <w:color w:val="000000" w:themeColor="text1"/>
          <w:sz w:val="36"/>
          <w:szCs w:val="36"/>
          <w:lang w:val="en-US" w:eastAsia="zh-CN"/>
        </w:rPr>
        <w:t>3</w:t>
      </w:r>
      <w:r>
        <w:rPr>
          <w:rFonts w:hint="eastAsia" w:ascii="宋体" w:hAnsi="宋体" w:eastAsia="宋体" w:cs="宋体"/>
          <w:b/>
          <w:bCs/>
          <w:color w:val="000000" w:themeColor="text1"/>
          <w:sz w:val="36"/>
          <w:szCs w:val="36"/>
        </w:rPr>
        <w:t>-202</w:t>
      </w:r>
      <w:r>
        <w:rPr>
          <w:rFonts w:hint="eastAsia" w:ascii="宋体" w:hAnsi="宋体" w:cs="宋体"/>
          <w:b/>
          <w:bCs/>
          <w:color w:val="000000" w:themeColor="text1"/>
          <w:sz w:val="36"/>
          <w:szCs w:val="36"/>
          <w:lang w:val="en-US" w:eastAsia="zh-CN"/>
        </w:rPr>
        <w:t>4</w:t>
      </w:r>
      <w:r>
        <w:rPr>
          <w:rFonts w:hint="eastAsia" w:ascii="宋体" w:hAnsi="宋体" w:eastAsia="宋体" w:cs="宋体"/>
          <w:b/>
          <w:bCs/>
          <w:color w:val="000000" w:themeColor="text1"/>
          <w:sz w:val="36"/>
          <w:szCs w:val="36"/>
        </w:rPr>
        <w:t>学年度第</w:t>
      </w:r>
      <w:r>
        <w:rPr>
          <w:rFonts w:hint="eastAsia" w:ascii="宋体" w:hAnsi="宋体" w:cs="宋体"/>
          <w:b/>
          <w:bCs/>
          <w:color w:val="000000" w:themeColor="text1"/>
          <w:sz w:val="36"/>
          <w:szCs w:val="36"/>
          <w:lang w:val="en-US" w:eastAsia="zh-CN"/>
        </w:rPr>
        <w:t>二</w:t>
      </w:r>
      <w:r>
        <w:rPr>
          <w:rFonts w:hint="eastAsia" w:ascii="宋体" w:hAnsi="宋体" w:eastAsia="宋体" w:cs="宋体"/>
          <w:b/>
          <w:bCs/>
          <w:color w:val="000000" w:themeColor="text1"/>
          <w:sz w:val="36"/>
          <w:szCs w:val="36"/>
        </w:rPr>
        <w:t>学期通识教育选修课网上选课的通知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723" w:firstLineChars="200"/>
        <w:jc w:val="center"/>
        <w:textAlignment w:val="auto"/>
        <w:rPr>
          <w:rFonts w:hint="eastAsia" w:ascii="宋体" w:hAnsi="宋体" w:eastAsia="宋体" w:cs="宋体"/>
          <w:b/>
          <w:bCs/>
          <w:color w:val="000000" w:themeColor="text1"/>
          <w:sz w:val="36"/>
          <w:szCs w:val="36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rPr>
          <w:rFonts w:hint="eastAsia" w:ascii="楷体_GB2312" w:hAnsi="微软雅黑" w:eastAsia="楷体_GB2312"/>
          <w:color w:val="000000" w:themeColor="text1"/>
          <w:sz w:val="28"/>
          <w:szCs w:val="28"/>
        </w:rPr>
      </w:pPr>
      <w:r>
        <w:rPr>
          <w:rFonts w:hint="eastAsia" w:ascii="楷体_GB2312" w:hAnsi="微软雅黑" w:eastAsia="楷体_GB2312"/>
          <w:color w:val="000000" w:themeColor="text1"/>
          <w:sz w:val="28"/>
          <w:szCs w:val="28"/>
        </w:rPr>
        <w:t>各学院：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jc w:val="left"/>
        <w:textAlignment w:val="auto"/>
        <w:rPr>
          <w:rFonts w:hint="eastAsia" w:ascii="楷体_GB2312" w:hAnsi="微软雅黑" w:eastAsia="楷体_GB2312"/>
          <w:color w:val="000000" w:themeColor="text1"/>
          <w:sz w:val="28"/>
          <w:szCs w:val="28"/>
        </w:rPr>
      </w:pPr>
      <w:r>
        <w:rPr>
          <w:rFonts w:hint="eastAsia" w:ascii="楷体_GB2312" w:hAnsi="微软雅黑" w:eastAsia="楷体_GB2312"/>
          <w:color w:val="000000" w:themeColor="text1"/>
          <w:sz w:val="28"/>
          <w:szCs w:val="28"/>
        </w:rPr>
        <w:t>本学期通识教育选修课分两种教学方式：一种是由我校教师自主开设的传统通识教育选修课，一种是网络在线通识教育选修课，网络在线通识教育选修课为学校引入的超星尔雅网络课程</w:t>
      </w:r>
      <w:r>
        <w:rPr>
          <w:rFonts w:hint="eastAsia" w:ascii="楷体_GB2312" w:hAnsi="微软雅黑" w:eastAsia="楷体_GB2312"/>
          <w:color w:val="000000" w:themeColor="text1"/>
          <w:sz w:val="28"/>
          <w:szCs w:val="28"/>
          <w:lang w:eastAsia="zh-CN"/>
        </w:rPr>
        <w:t>、</w:t>
      </w:r>
      <w:r>
        <w:rPr>
          <w:rFonts w:hint="eastAsia" w:ascii="楷体_GB2312" w:hAnsi="微软雅黑" w:eastAsia="楷体_GB2312"/>
          <w:color w:val="000000" w:themeColor="text1"/>
          <w:sz w:val="28"/>
          <w:szCs w:val="28"/>
        </w:rPr>
        <w:t>智慧树在线课程</w:t>
      </w:r>
      <w:r>
        <w:rPr>
          <w:rFonts w:hint="eastAsia" w:ascii="楷体_GB2312" w:hAnsi="微软雅黑" w:eastAsia="楷体_GB2312"/>
          <w:color w:val="000000" w:themeColor="text1"/>
          <w:sz w:val="28"/>
          <w:szCs w:val="28"/>
          <w:lang w:val="en-US" w:eastAsia="zh-CN"/>
        </w:rPr>
        <w:t>和中国大学MOOC（慕课）课程</w:t>
      </w:r>
      <w:r>
        <w:rPr>
          <w:rFonts w:hint="eastAsia" w:ascii="楷体_GB2312" w:hAnsi="微软雅黑" w:eastAsia="楷体_GB2312"/>
          <w:color w:val="000000" w:themeColor="text1"/>
          <w:sz w:val="28"/>
          <w:szCs w:val="28"/>
        </w:rPr>
        <w:t>。现将选课工作有关事项通知如下：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2" w:firstLineChars="200"/>
        <w:jc w:val="left"/>
        <w:textAlignment w:val="auto"/>
        <w:rPr>
          <w:rFonts w:hint="eastAsia" w:ascii="楷体_GB2312" w:hAnsi="微软雅黑" w:eastAsia="楷体_GB2312"/>
          <w:b/>
          <w:bCs/>
          <w:color w:val="000000" w:themeColor="text1"/>
          <w:sz w:val="28"/>
          <w:szCs w:val="28"/>
        </w:rPr>
      </w:pPr>
      <w:r>
        <w:rPr>
          <w:rFonts w:hint="eastAsia" w:ascii="楷体_GB2312" w:hAnsi="微软雅黑" w:eastAsia="楷体_GB2312"/>
          <w:b/>
          <w:bCs/>
          <w:color w:val="000000" w:themeColor="text1"/>
          <w:sz w:val="28"/>
          <w:szCs w:val="28"/>
        </w:rPr>
        <w:t>一、报名须知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jc w:val="left"/>
        <w:textAlignment w:val="auto"/>
        <w:rPr>
          <w:rFonts w:hint="eastAsia" w:ascii="楷体_GB2312" w:hAnsi="微软雅黑" w:eastAsia="楷体_GB2312"/>
          <w:color w:val="000000" w:themeColor="text1"/>
          <w:sz w:val="28"/>
          <w:szCs w:val="28"/>
        </w:rPr>
      </w:pPr>
      <w:r>
        <w:rPr>
          <w:rFonts w:hint="eastAsia" w:ascii="楷体_GB2312" w:hAnsi="微软雅黑" w:eastAsia="楷体_GB2312"/>
          <w:color w:val="000000" w:themeColor="text1"/>
          <w:sz w:val="28"/>
          <w:szCs w:val="28"/>
        </w:rPr>
        <w:t>1.本学期通识教育选修课面向全校大二至大四的本专科学生开设，选课门数最多2门。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jc w:val="left"/>
        <w:textAlignment w:val="auto"/>
        <w:rPr>
          <w:rFonts w:hint="eastAsia" w:ascii="楷体_GB2312" w:hAnsi="微软雅黑" w:eastAsia="楷体_GB2312"/>
          <w:color w:val="000000" w:themeColor="text1"/>
          <w:sz w:val="28"/>
          <w:szCs w:val="28"/>
        </w:rPr>
      </w:pPr>
      <w:r>
        <w:rPr>
          <w:rFonts w:hint="eastAsia" w:ascii="楷体_GB2312" w:hAnsi="微软雅黑" w:eastAsia="楷体_GB2312"/>
          <w:color w:val="000000" w:themeColor="text1"/>
          <w:sz w:val="28"/>
          <w:szCs w:val="28"/>
        </w:rPr>
        <w:t>2.传统通识教育选修课开课时间安排在周一至周五晚上，一般安排3节连上，学生须参照个人专业课课程安排，在课程内容和时间不冲突的前提下，选出自己中意的课程；网络在线通识</w:t>
      </w:r>
      <w:r>
        <w:rPr>
          <w:rFonts w:hint="eastAsia" w:ascii="楷体_GB2312" w:hAnsi="微软雅黑" w:eastAsia="楷体_GB2312"/>
          <w:color w:val="000000" w:themeColor="text1"/>
          <w:sz w:val="28"/>
          <w:szCs w:val="28"/>
          <w:lang w:val="en-US" w:eastAsia="zh-CN"/>
        </w:rPr>
        <w:t>教育</w:t>
      </w:r>
      <w:r>
        <w:rPr>
          <w:rFonts w:hint="eastAsia" w:ascii="楷体_GB2312" w:hAnsi="微软雅黑" w:eastAsia="楷体_GB2312"/>
          <w:color w:val="000000" w:themeColor="text1"/>
          <w:sz w:val="28"/>
          <w:szCs w:val="28"/>
        </w:rPr>
        <w:t>选修课不作限制。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jc w:val="left"/>
        <w:textAlignment w:val="auto"/>
        <w:rPr>
          <w:rFonts w:hint="default" w:ascii="楷体_GB2312" w:hAnsi="微软雅黑" w:eastAsia="楷体_GB2312"/>
          <w:color w:val="000000" w:themeColor="text1"/>
          <w:sz w:val="28"/>
          <w:szCs w:val="28"/>
          <w:lang w:val="en-US" w:eastAsia="zh-CN"/>
        </w:rPr>
      </w:pPr>
      <w:r>
        <w:rPr>
          <w:rFonts w:hint="eastAsia" w:ascii="楷体_GB2312" w:hAnsi="微软雅黑" w:eastAsia="楷体_GB2312"/>
          <w:color w:val="000000" w:themeColor="text1"/>
          <w:sz w:val="28"/>
          <w:szCs w:val="28"/>
          <w:lang w:val="en-US" w:eastAsia="zh-CN"/>
        </w:rPr>
        <w:t>3.非艺术类专业学生须在通识教育选修课程“艺术修养”模块中至少选修2学分。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2" w:firstLineChars="200"/>
        <w:jc w:val="left"/>
        <w:textAlignment w:val="auto"/>
        <w:rPr>
          <w:rFonts w:hint="eastAsia" w:ascii="楷体_GB2312" w:hAnsi="微软雅黑" w:eastAsia="楷体_GB2312"/>
          <w:b/>
          <w:bCs/>
          <w:color w:val="000000" w:themeColor="text1"/>
          <w:sz w:val="28"/>
          <w:szCs w:val="28"/>
        </w:rPr>
      </w:pPr>
      <w:r>
        <w:rPr>
          <w:rFonts w:hint="eastAsia" w:ascii="楷体_GB2312" w:hAnsi="微软雅黑" w:eastAsia="楷体_GB2312"/>
          <w:b/>
          <w:bCs/>
          <w:color w:val="000000" w:themeColor="text1"/>
          <w:sz w:val="28"/>
          <w:szCs w:val="28"/>
        </w:rPr>
        <w:t>二、选课时间及网址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jc w:val="left"/>
        <w:textAlignment w:val="auto"/>
        <w:rPr>
          <w:rFonts w:hint="eastAsia" w:ascii="楷体_GB2312" w:hAnsi="微软雅黑" w:eastAsia="楷体_GB2312"/>
          <w:color w:val="000000" w:themeColor="text1"/>
          <w:sz w:val="28"/>
          <w:szCs w:val="28"/>
        </w:rPr>
      </w:pPr>
      <w:r>
        <w:rPr>
          <w:rFonts w:hint="eastAsia" w:ascii="楷体_GB2312" w:hAnsi="微软雅黑" w:eastAsia="楷体_GB2312"/>
          <w:color w:val="000000" w:themeColor="text1"/>
          <w:sz w:val="28"/>
          <w:szCs w:val="28"/>
        </w:rPr>
        <w:t>时间：20</w:t>
      </w:r>
      <w:r>
        <w:rPr>
          <w:rFonts w:hint="eastAsia" w:ascii="楷体_GB2312" w:hAnsi="微软雅黑" w:eastAsia="楷体_GB2312"/>
          <w:color w:val="000000" w:themeColor="text1"/>
          <w:sz w:val="28"/>
          <w:szCs w:val="28"/>
          <w:lang w:val="en-US" w:eastAsia="zh-CN"/>
        </w:rPr>
        <w:t>24</w:t>
      </w:r>
      <w:r>
        <w:rPr>
          <w:rFonts w:hint="eastAsia" w:ascii="楷体_GB2312" w:hAnsi="微软雅黑" w:eastAsia="楷体_GB2312"/>
          <w:color w:val="000000" w:themeColor="text1"/>
          <w:sz w:val="28"/>
          <w:szCs w:val="28"/>
        </w:rPr>
        <w:t>年</w:t>
      </w:r>
      <w:r>
        <w:rPr>
          <w:rFonts w:hint="eastAsia" w:ascii="楷体_GB2312" w:hAnsi="微软雅黑" w:eastAsia="楷体_GB2312"/>
          <w:color w:val="000000" w:themeColor="text1"/>
          <w:sz w:val="28"/>
          <w:szCs w:val="28"/>
          <w:lang w:val="en-US" w:eastAsia="zh-CN"/>
        </w:rPr>
        <w:t>2</w:t>
      </w:r>
      <w:r>
        <w:rPr>
          <w:rFonts w:hint="eastAsia" w:ascii="楷体_GB2312" w:hAnsi="微软雅黑" w:eastAsia="楷体_GB2312"/>
          <w:color w:val="000000" w:themeColor="text1"/>
          <w:sz w:val="28"/>
          <w:szCs w:val="28"/>
        </w:rPr>
        <w:t>月</w:t>
      </w:r>
      <w:r>
        <w:rPr>
          <w:rFonts w:hint="eastAsia" w:ascii="楷体_GB2312" w:hAnsi="微软雅黑" w:eastAsia="楷体_GB2312"/>
          <w:color w:val="000000" w:themeColor="text1"/>
          <w:sz w:val="28"/>
          <w:szCs w:val="28"/>
          <w:lang w:val="en-US" w:eastAsia="zh-CN"/>
        </w:rPr>
        <w:t>27</w:t>
      </w:r>
      <w:r>
        <w:rPr>
          <w:rFonts w:hint="eastAsia" w:ascii="楷体_GB2312" w:hAnsi="微软雅黑" w:eastAsia="楷体_GB2312"/>
          <w:color w:val="000000" w:themeColor="text1"/>
          <w:sz w:val="28"/>
          <w:szCs w:val="28"/>
        </w:rPr>
        <w:t>日</w:t>
      </w:r>
      <w:r>
        <w:rPr>
          <w:rFonts w:hint="eastAsia" w:ascii="楷体_GB2312" w:hAnsi="微软雅黑" w:eastAsia="楷体_GB2312"/>
          <w:color w:val="000000" w:themeColor="text1"/>
          <w:sz w:val="28"/>
          <w:szCs w:val="28"/>
          <w:lang w:val="en-US" w:eastAsia="zh-CN"/>
        </w:rPr>
        <w:t>10</w:t>
      </w:r>
      <w:r>
        <w:rPr>
          <w:rFonts w:hint="eastAsia" w:ascii="楷体_GB2312" w:hAnsi="微软雅黑" w:eastAsia="楷体_GB2312"/>
          <w:color w:val="000000" w:themeColor="text1"/>
          <w:sz w:val="28"/>
          <w:szCs w:val="28"/>
        </w:rPr>
        <w:t>：00—</w:t>
      </w:r>
      <w:r>
        <w:rPr>
          <w:rFonts w:hint="eastAsia" w:ascii="楷体_GB2312" w:hAnsi="微软雅黑" w:eastAsia="楷体_GB2312"/>
          <w:color w:val="000000" w:themeColor="text1"/>
          <w:sz w:val="28"/>
          <w:szCs w:val="28"/>
          <w:lang w:val="en-US" w:eastAsia="zh-CN"/>
        </w:rPr>
        <w:t>3</w:t>
      </w:r>
      <w:r>
        <w:rPr>
          <w:rFonts w:hint="eastAsia" w:ascii="楷体_GB2312" w:hAnsi="微软雅黑" w:eastAsia="楷体_GB2312"/>
          <w:color w:val="000000" w:themeColor="text1"/>
          <w:sz w:val="28"/>
          <w:szCs w:val="28"/>
        </w:rPr>
        <w:t>月</w:t>
      </w:r>
      <w:r>
        <w:rPr>
          <w:rFonts w:hint="eastAsia" w:ascii="楷体_GB2312" w:hAnsi="微软雅黑" w:eastAsia="楷体_GB2312"/>
          <w:color w:val="000000" w:themeColor="text1"/>
          <w:sz w:val="28"/>
          <w:szCs w:val="28"/>
          <w:lang w:val="en-US" w:eastAsia="zh-CN"/>
        </w:rPr>
        <w:t>4</w:t>
      </w:r>
      <w:r>
        <w:rPr>
          <w:rFonts w:hint="eastAsia" w:ascii="楷体_GB2312" w:hAnsi="微软雅黑" w:eastAsia="楷体_GB2312"/>
          <w:color w:val="000000" w:themeColor="text1"/>
          <w:sz w:val="28"/>
          <w:szCs w:val="28"/>
        </w:rPr>
        <w:t>日18：00。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jc w:val="left"/>
        <w:textAlignment w:val="auto"/>
        <w:rPr>
          <w:rFonts w:hint="eastAsia" w:ascii="楷体_GB2312" w:hAnsi="微软雅黑" w:eastAsia="楷体_GB2312"/>
          <w:color w:val="000000" w:themeColor="text1"/>
          <w:sz w:val="28"/>
          <w:szCs w:val="28"/>
        </w:rPr>
      </w:pPr>
      <w:r>
        <w:rPr>
          <w:rFonts w:hint="eastAsia" w:ascii="楷体_GB2312" w:hAnsi="微软雅黑" w:eastAsia="楷体_GB2312"/>
          <w:color w:val="000000" w:themeColor="text1"/>
          <w:sz w:val="28"/>
          <w:szCs w:val="28"/>
        </w:rPr>
        <w:t>选课网址：</w:t>
      </w:r>
      <w:r>
        <w:rPr>
          <w:rFonts w:hint="eastAsia" w:ascii="楷体_GB2312" w:hAnsi="微软雅黑" w:eastAsia="楷体_GB2312"/>
          <w:color w:val="000000" w:themeColor="text1"/>
          <w:sz w:val="28"/>
          <w:szCs w:val="28"/>
        </w:rPr>
        <w:fldChar w:fldCharType="begin"/>
      </w:r>
      <w:r>
        <w:rPr>
          <w:rFonts w:hint="eastAsia" w:ascii="楷体_GB2312" w:hAnsi="微软雅黑" w:eastAsia="楷体_GB2312"/>
          <w:color w:val="000000" w:themeColor="text1"/>
          <w:sz w:val="28"/>
          <w:szCs w:val="28"/>
        </w:rPr>
        <w:instrText xml:space="preserve"> HYPERLINK "http://syjw.wsyu.edu.cn" </w:instrText>
      </w:r>
      <w:r>
        <w:rPr>
          <w:rFonts w:hint="eastAsia" w:ascii="楷体_GB2312" w:hAnsi="微软雅黑" w:eastAsia="楷体_GB2312"/>
          <w:color w:val="000000" w:themeColor="text1"/>
          <w:sz w:val="28"/>
          <w:szCs w:val="28"/>
        </w:rPr>
        <w:fldChar w:fldCharType="separate"/>
      </w:r>
      <w:r>
        <w:rPr>
          <w:rStyle w:val="9"/>
          <w:rFonts w:hint="eastAsia" w:ascii="楷体_GB2312" w:hAnsi="微软雅黑" w:eastAsia="楷体_GB2312"/>
          <w:sz w:val="28"/>
          <w:szCs w:val="28"/>
        </w:rPr>
        <w:t>http://syjw.wsyu.edu.cn</w:t>
      </w:r>
      <w:r>
        <w:rPr>
          <w:rFonts w:hint="eastAsia" w:ascii="楷体_GB2312" w:hAnsi="微软雅黑" w:eastAsia="楷体_GB2312"/>
          <w:color w:val="000000" w:themeColor="text1"/>
          <w:sz w:val="28"/>
          <w:szCs w:val="28"/>
        </w:rPr>
        <w:fldChar w:fldCharType="end"/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2" w:firstLineChars="200"/>
        <w:jc w:val="left"/>
        <w:textAlignment w:val="auto"/>
        <w:rPr>
          <w:rFonts w:hint="eastAsia" w:ascii="楷体_GB2312" w:hAnsi="微软雅黑" w:eastAsia="楷体_GB2312"/>
          <w:b/>
          <w:bCs/>
          <w:color w:val="000000" w:themeColor="text1"/>
          <w:sz w:val="28"/>
          <w:szCs w:val="28"/>
        </w:rPr>
      </w:pPr>
      <w:r>
        <w:rPr>
          <w:rFonts w:hint="eastAsia" w:ascii="楷体_GB2312" w:hAnsi="微软雅黑" w:eastAsia="楷体_GB2312"/>
          <w:b/>
          <w:bCs/>
          <w:color w:val="000000" w:themeColor="text1"/>
          <w:sz w:val="28"/>
          <w:szCs w:val="28"/>
        </w:rPr>
        <w:t>选课流程及学习要求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jc w:val="left"/>
        <w:textAlignment w:val="auto"/>
        <w:rPr>
          <w:rFonts w:hint="eastAsia" w:ascii="楷体_GB2312" w:hAnsi="微软雅黑" w:eastAsia="楷体_GB2312"/>
          <w:color w:val="000000" w:themeColor="text1"/>
          <w:sz w:val="28"/>
          <w:szCs w:val="28"/>
          <w:lang w:eastAsia="zh-CN"/>
        </w:rPr>
      </w:pPr>
      <w:r>
        <w:rPr>
          <w:rFonts w:hint="eastAsia" w:ascii="楷体_GB2312" w:hAnsi="微软雅黑" w:eastAsia="楷体_GB2312"/>
          <w:color w:val="000000" w:themeColor="text1"/>
          <w:sz w:val="28"/>
          <w:szCs w:val="28"/>
        </w:rPr>
        <w:t>(一)传统</w:t>
      </w:r>
      <w:r>
        <w:rPr>
          <w:rFonts w:hint="eastAsia" w:ascii="楷体_GB2312" w:hAnsi="微软雅黑" w:eastAsia="楷体_GB2312"/>
          <w:color w:val="000000" w:themeColor="text1"/>
          <w:sz w:val="28"/>
          <w:szCs w:val="28"/>
          <w:lang w:eastAsia="zh-CN"/>
        </w:rPr>
        <w:t>通识教育选修课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jc w:val="left"/>
        <w:textAlignment w:val="auto"/>
        <w:rPr>
          <w:rFonts w:ascii="楷体_GB2312" w:hAnsi="微软雅黑" w:eastAsia="楷体_GB2312"/>
          <w:color w:val="000000" w:themeColor="text1"/>
          <w:sz w:val="28"/>
          <w:szCs w:val="28"/>
        </w:rPr>
      </w:pPr>
      <w:r>
        <w:rPr>
          <w:rFonts w:hint="eastAsia" w:ascii="楷体_GB2312" w:hAnsi="微软雅黑" w:eastAsia="楷体_GB2312"/>
          <w:color w:val="000000" w:themeColor="text1"/>
          <w:sz w:val="28"/>
          <w:szCs w:val="28"/>
        </w:rPr>
        <w:t>根据《202</w:t>
      </w:r>
      <w:r>
        <w:rPr>
          <w:rFonts w:hint="eastAsia" w:ascii="楷体_GB2312" w:hAnsi="微软雅黑" w:eastAsia="楷体_GB2312"/>
          <w:color w:val="000000" w:themeColor="text1"/>
          <w:sz w:val="28"/>
          <w:szCs w:val="28"/>
          <w:lang w:val="en-US" w:eastAsia="zh-CN"/>
        </w:rPr>
        <w:t>3</w:t>
      </w:r>
      <w:r>
        <w:rPr>
          <w:rFonts w:hint="eastAsia" w:ascii="楷体_GB2312" w:hAnsi="微软雅黑" w:eastAsia="楷体_GB2312"/>
          <w:color w:val="000000" w:themeColor="text1"/>
          <w:sz w:val="28"/>
          <w:szCs w:val="28"/>
        </w:rPr>
        <w:t>-202</w:t>
      </w:r>
      <w:r>
        <w:rPr>
          <w:rFonts w:hint="eastAsia" w:ascii="楷体_GB2312" w:hAnsi="微软雅黑" w:eastAsia="楷体_GB2312"/>
          <w:color w:val="000000" w:themeColor="text1"/>
          <w:sz w:val="28"/>
          <w:szCs w:val="28"/>
          <w:lang w:val="en-US" w:eastAsia="zh-CN"/>
        </w:rPr>
        <w:t>4</w:t>
      </w:r>
      <w:r>
        <w:rPr>
          <w:rFonts w:hint="eastAsia" w:ascii="楷体_GB2312" w:hAnsi="微软雅黑" w:eastAsia="楷体_GB2312"/>
          <w:color w:val="000000" w:themeColor="text1"/>
          <w:sz w:val="28"/>
          <w:szCs w:val="28"/>
        </w:rPr>
        <w:t>学年度第</w:t>
      </w:r>
      <w:r>
        <w:rPr>
          <w:rFonts w:hint="eastAsia" w:ascii="楷体_GB2312" w:hAnsi="微软雅黑" w:eastAsia="楷体_GB2312"/>
          <w:color w:val="000000" w:themeColor="text1"/>
          <w:sz w:val="28"/>
          <w:szCs w:val="28"/>
          <w:lang w:val="en-US" w:eastAsia="zh-CN"/>
        </w:rPr>
        <w:t>二</w:t>
      </w:r>
      <w:r>
        <w:rPr>
          <w:rFonts w:hint="eastAsia" w:ascii="楷体_GB2312" w:hAnsi="微软雅黑" w:eastAsia="楷体_GB2312"/>
          <w:color w:val="000000" w:themeColor="text1"/>
          <w:sz w:val="28"/>
          <w:szCs w:val="28"/>
        </w:rPr>
        <w:t>学期通识教育选修课选课指南》（见附件1）和《202</w:t>
      </w:r>
      <w:r>
        <w:rPr>
          <w:rFonts w:hint="eastAsia" w:ascii="楷体_GB2312" w:hAnsi="微软雅黑" w:eastAsia="楷体_GB2312"/>
          <w:color w:val="000000" w:themeColor="text1"/>
          <w:sz w:val="28"/>
          <w:szCs w:val="28"/>
          <w:lang w:val="en-US" w:eastAsia="zh-CN"/>
        </w:rPr>
        <w:t>3</w:t>
      </w:r>
      <w:r>
        <w:rPr>
          <w:rFonts w:hint="eastAsia" w:ascii="楷体_GB2312" w:hAnsi="微软雅黑" w:eastAsia="楷体_GB2312"/>
          <w:color w:val="000000" w:themeColor="text1"/>
          <w:sz w:val="28"/>
          <w:szCs w:val="28"/>
        </w:rPr>
        <w:t>-202</w:t>
      </w:r>
      <w:r>
        <w:rPr>
          <w:rFonts w:hint="eastAsia" w:ascii="楷体_GB2312" w:hAnsi="微软雅黑" w:eastAsia="楷体_GB2312"/>
          <w:color w:val="000000" w:themeColor="text1"/>
          <w:sz w:val="28"/>
          <w:szCs w:val="28"/>
          <w:lang w:val="en-US" w:eastAsia="zh-CN"/>
        </w:rPr>
        <w:t>4</w:t>
      </w:r>
      <w:r>
        <w:rPr>
          <w:rFonts w:hint="eastAsia" w:ascii="楷体_GB2312" w:hAnsi="微软雅黑" w:eastAsia="楷体_GB2312"/>
          <w:color w:val="000000" w:themeColor="text1"/>
          <w:sz w:val="28"/>
          <w:szCs w:val="28"/>
        </w:rPr>
        <w:t>学年度第</w:t>
      </w:r>
      <w:r>
        <w:rPr>
          <w:rFonts w:hint="eastAsia" w:ascii="楷体_GB2312" w:hAnsi="微软雅黑" w:eastAsia="楷体_GB2312"/>
          <w:color w:val="000000" w:themeColor="text1"/>
          <w:sz w:val="28"/>
          <w:szCs w:val="28"/>
          <w:lang w:val="en-US" w:eastAsia="zh-CN"/>
        </w:rPr>
        <w:t>二</w:t>
      </w:r>
      <w:r>
        <w:rPr>
          <w:rFonts w:hint="eastAsia" w:ascii="楷体_GB2312" w:hAnsi="微软雅黑" w:eastAsia="楷体_GB2312"/>
          <w:color w:val="000000" w:themeColor="text1"/>
          <w:sz w:val="28"/>
          <w:szCs w:val="28"/>
        </w:rPr>
        <w:t>学期通识教育选修课课程安排》（见附件2），</w:t>
      </w:r>
      <w:r>
        <w:rPr>
          <w:rFonts w:hint="eastAsia" w:ascii="楷体_GB2312" w:eastAsia="楷体_GB2312"/>
          <w:bCs/>
          <w:color w:val="000000" w:themeColor="text1"/>
          <w:sz w:val="28"/>
          <w:szCs w:val="28"/>
        </w:rPr>
        <w:t>仔细查阅每门课程的课程简介、教学大纲、教学计划、学时、学分等相关信息，登录教务MIS系统进行选课。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420" w:firstLineChars="150"/>
        <w:jc w:val="left"/>
        <w:textAlignment w:val="auto"/>
        <w:rPr>
          <w:rFonts w:ascii="楷体_GB2312" w:hAnsi="微软雅黑" w:eastAsia="楷体_GB2312"/>
          <w:color w:val="000000" w:themeColor="text1"/>
          <w:sz w:val="28"/>
          <w:szCs w:val="28"/>
        </w:rPr>
      </w:pPr>
      <w:r>
        <w:rPr>
          <w:rFonts w:hint="eastAsia" w:ascii="楷体_GB2312" w:hAnsi="微软雅黑" w:eastAsia="楷体_GB2312"/>
          <w:color w:val="000000" w:themeColor="text1"/>
          <w:sz w:val="28"/>
          <w:szCs w:val="28"/>
        </w:rPr>
        <w:t>（</w:t>
      </w:r>
      <w:r>
        <w:rPr>
          <w:rFonts w:hint="eastAsia" w:ascii="楷体_GB2312" w:hAnsi="微软雅黑" w:eastAsia="楷体_GB2312"/>
          <w:color w:val="000000" w:themeColor="text1"/>
          <w:sz w:val="28"/>
          <w:szCs w:val="28"/>
          <w:lang w:val="en-US" w:eastAsia="zh-CN"/>
        </w:rPr>
        <w:t>二</w:t>
      </w:r>
      <w:r>
        <w:rPr>
          <w:rFonts w:hint="eastAsia" w:ascii="楷体_GB2312" w:hAnsi="微软雅黑" w:eastAsia="楷体_GB2312"/>
          <w:color w:val="000000" w:themeColor="text1"/>
          <w:sz w:val="28"/>
          <w:szCs w:val="28"/>
        </w:rPr>
        <w:t>）网络在线通识</w:t>
      </w:r>
      <w:r>
        <w:rPr>
          <w:rFonts w:hint="eastAsia" w:ascii="楷体_GB2312" w:hAnsi="微软雅黑" w:eastAsia="楷体_GB2312"/>
          <w:color w:val="000000" w:themeColor="text1"/>
          <w:sz w:val="28"/>
          <w:szCs w:val="28"/>
          <w:lang w:val="en-US" w:eastAsia="zh-CN"/>
        </w:rPr>
        <w:t>教育</w:t>
      </w:r>
      <w:r>
        <w:rPr>
          <w:rFonts w:hint="eastAsia" w:ascii="楷体_GB2312" w:hAnsi="微软雅黑" w:eastAsia="楷体_GB2312"/>
          <w:color w:val="000000" w:themeColor="text1"/>
          <w:sz w:val="28"/>
          <w:szCs w:val="28"/>
        </w:rPr>
        <w:t>选修课-超星尔雅网络课程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jc w:val="left"/>
        <w:textAlignment w:val="auto"/>
        <w:rPr>
          <w:rFonts w:ascii="宋体" w:hAnsi="宋体" w:cs="宋体"/>
          <w:color w:val="000000" w:themeColor="text1"/>
          <w:sz w:val="28"/>
          <w:szCs w:val="28"/>
        </w:rPr>
      </w:pPr>
      <w:r>
        <w:rPr>
          <w:rFonts w:hint="eastAsia" w:ascii="楷体_GB2312" w:hAnsi="微软雅黑" w:eastAsia="楷体_GB2312"/>
          <w:color w:val="000000" w:themeColor="text1"/>
          <w:sz w:val="28"/>
          <w:szCs w:val="28"/>
        </w:rPr>
        <w:t>1.在规定的时间内登录学校教务MIS系统进行选课。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jc w:val="left"/>
        <w:textAlignment w:val="auto"/>
        <w:rPr>
          <w:rFonts w:hint="eastAsia" w:ascii="楷体_GB2312" w:hAnsi="微软雅黑" w:eastAsia="楷体_GB2312"/>
          <w:color w:val="000000" w:themeColor="text1"/>
          <w:sz w:val="28"/>
          <w:szCs w:val="28"/>
        </w:rPr>
      </w:pPr>
      <w:r>
        <w:rPr>
          <w:rFonts w:hint="eastAsia" w:ascii="楷体_GB2312" w:hAnsi="微软雅黑" w:eastAsia="楷体_GB2312"/>
          <w:color w:val="000000" w:themeColor="text1"/>
          <w:sz w:val="28"/>
          <w:szCs w:val="28"/>
        </w:rPr>
        <w:t>2.</w:t>
      </w:r>
      <w:r>
        <w:rPr>
          <w:rFonts w:hint="eastAsia" w:ascii="楷体_GB2312" w:eastAsia="楷体_GB2312"/>
          <w:bCs/>
          <w:color w:val="000000" w:themeColor="text1"/>
          <w:sz w:val="28"/>
          <w:szCs w:val="28"/>
        </w:rPr>
        <w:t>在教务MIS系统选择“超星尔雅”网络课程，</w:t>
      </w:r>
      <w:r>
        <w:rPr>
          <w:rFonts w:hint="eastAsia" w:ascii="楷体" w:hAnsi="楷体" w:eastAsia="楷体"/>
          <w:color w:val="000000" w:themeColor="text1"/>
          <w:sz w:val="28"/>
          <w:szCs w:val="28"/>
        </w:rPr>
        <w:t>登录网址：</w:t>
      </w:r>
      <w:r>
        <w:rPr>
          <w:rFonts w:hint="eastAsia"/>
          <w:color w:val="000000" w:themeColor="text1"/>
          <w:sz w:val="28"/>
          <w:szCs w:val="28"/>
        </w:rPr>
        <w:fldChar w:fldCharType="begin"/>
      </w:r>
      <w:r>
        <w:rPr>
          <w:rFonts w:hint="eastAsia"/>
          <w:color w:val="000000" w:themeColor="text1"/>
          <w:sz w:val="28"/>
          <w:szCs w:val="28"/>
        </w:rPr>
        <w:instrText xml:space="preserve"> HYPERLINK "http://wsyu.fanya.chaoxing.com/" </w:instrText>
      </w:r>
      <w:r>
        <w:rPr>
          <w:rFonts w:hint="eastAsia"/>
          <w:color w:val="000000" w:themeColor="text1"/>
          <w:sz w:val="28"/>
          <w:szCs w:val="28"/>
        </w:rPr>
        <w:fldChar w:fldCharType="separate"/>
      </w:r>
      <w:r>
        <w:rPr>
          <w:rStyle w:val="9"/>
          <w:rFonts w:hint="eastAsia"/>
          <w:sz w:val="28"/>
          <w:szCs w:val="28"/>
        </w:rPr>
        <w:t>http://wsyu.fanya.chaoxing.com/</w:t>
      </w:r>
      <w:r>
        <w:rPr>
          <w:rFonts w:hint="eastAsia"/>
          <w:color w:val="000000" w:themeColor="text1"/>
          <w:sz w:val="28"/>
          <w:szCs w:val="28"/>
        </w:rPr>
        <w:fldChar w:fldCharType="end"/>
      </w:r>
      <w:r>
        <w:rPr>
          <w:rFonts w:hint="eastAsia" w:ascii="楷体" w:hAnsi="楷体" w:eastAsia="楷体"/>
          <w:color w:val="000000" w:themeColor="text1"/>
          <w:sz w:val="28"/>
          <w:szCs w:val="28"/>
        </w:rPr>
        <w:t>,进入学校网络通识课平台</w:t>
      </w:r>
      <w:r>
        <w:rPr>
          <w:rFonts w:hint="eastAsia" w:ascii="楷体" w:hAnsi="楷体" w:eastAsia="楷体"/>
          <w:b/>
          <w:color w:val="000000" w:themeColor="text1"/>
          <w:sz w:val="28"/>
          <w:szCs w:val="28"/>
        </w:rPr>
        <w:t>点击</w:t>
      </w:r>
      <w:r>
        <w:rPr>
          <w:rFonts w:ascii="楷体" w:hAnsi="楷体" w:eastAsia="楷体"/>
          <w:b/>
          <w:color w:val="000000" w:themeColor="text1"/>
          <w:sz w:val="28"/>
          <w:szCs w:val="28"/>
        </w:rPr>
        <w:t>登录</w:t>
      </w:r>
      <w:r>
        <w:rPr>
          <w:rFonts w:hint="eastAsia" w:ascii="楷体" w:hAnsi="楷体" w:eastAsia="楷体"/>
          <w:color w:val="000000" w:themeColor="text1"/>
          <w:sz w:val="28"/>
          <w:szCs w:val="28"/>
          <w:lang w:eastAsia="zh-CN"/>
        </w:rPr>
        <w:t>，</w:t>
      </w:r>
      <w:r>
        <w:rPr>
          <w:rFonts w:hint="eastAsia" w:ascii="楷体" w:hAnsi="楷体" w:eastAsia="楷体"/>
          <w:b/>
          <w:bCs/>
          <w:color w:val="000000" w:themeColor="text1"/>
          <w:sz w:val="28"/>
          <w:szCs w:val="28"/>
        </w:rPr>
        <w:t>未使用过的</w:t>
      </w:r>
      <w:r>
        <w:rPr>
          <w:rFonts w:hint="eastAsia" w:ascii="楷体" w:hAnsi="楷体" w:eastAsia="楷体"/>
          <w:b/>
          <w:bCs/>
          <w:color w:val="000000" w:themeColor="text1"/>
          <w:sz w:val="28"/>
          <w:szCs w:val="28"/>
          <w:lang w:val="en-US" w:eastAsia="zh-CN"/>
        </w:rPr>
        <w:t>用户</w:t>
      </w:r>
      <w:r>
        <w:rPr>
          <w:rFonts w:hint="eastAsia" w:ascii="楷体" w:hAnsi="楷体" w:eastAsia="楷体"/>
          <w:b/>
          <w:bCs/>
          <w:color w:val="000000" w:themeColor="text1"/>
          <w:sz w:val="28"/>
          <w:szCs w:val="28"/>
        </w:rPr>
        <w:t>点击新用户注册账号，已经注册过的输入自己的账号和密码</w:t>
      </w:r>
      <w:r>
        <w:rPr>
          <w:rFonts w:hint="eastAsia" w:ascii="楷体" w:hAnsi="楷体" w:eastAsia="楷体"/>
          <w:color w:val="000000" w:themeColor="text1"/>
          <w:sz w:val="28"/>
          <w:szCs w:val="28"/>
        </w:rPr>
        <w:t>。或者手机下载</w:t>
      </w:r>
      <w:r>
        <w:rPr>
          <w:rFonts w:hint="eastAsia" w:ascii="楷体" w:hAnsi="楷体" w:eastAsia="楷体" w:cs="新宋体"/>
          <w:bCs/>
          <w:color w:val="000000" w:themeColor="text1"/>
          <w:sz w:val="28"/>
          <w:szCs w:val="28"/>
        </w:rPr>
        <w:t>安装“超星学习通”APP</w:t>
      </w:r>
      <w:r>
        <w:rPr>
          <w:rFonts w:hint="eastAsia" w:ascii="楷体" w:hAnsi="楷体" w:eastAsia="楷体" w:cs="新宋体"/>
          <w:bCs/>
          <w:color w:val="000000" w:themeColor="text1"/>
          <w:sz w:val="28"/>
          <w:szCs w:val="28"/>
          <w:lang w:eastAsia="zh-CN"/>
        </w:rPr>
        <w:t>，</w:t>
      </w:r>
      <w:r>
        <w:rPr>
          <w:rFonts w:hint="eastAsia" w:ascii="楷体" w:hAnsi="楷体" w:eastAsia="楷体"/>
          <w:color w:val="000000" w:themeColor="text1"/>
          <w:sz w:val="28"/>
          <w:szCs w:val="28"/>
        </w:rPr>
        <w:t>用手机号注册账号</w:t>
      </w:r>
      <w:r>
        <w:rPr>
          <w:rFonts w:ascii="楷体" w:hAnsi="楷体" w:eastAsia="楷体"/>
          <w:color w:val="000000" w:themeColor="text1"/>
          <w:sz w:val="28"/>
          <w:szCs w:val="28"/>
        </w:rPr>
        <w:t>并</w:t>
      </w:r>
      <w:r>
        <w:rPr>
          <w:rFonts w:hint="eastAsia" w:ascii="楷体" w:hAnsi="楷体" w:eastAsia="楷体"/>
          <w:color w:val="000000" w:themeColor="text1"/>
          <w:sz w:val="28"/>
          <w:szCs w:val="28"/>
        </w:rPr>
        <w:t>根据</w:t>
      </w:r>
      <w:r>
        <w:rPr>
          <w:rFonts w:ascii="楷体" w:hAnsi="楷体" w:eastAsia="楷体"/>
          <w:color w:val="000000" w:themeColor="text1"/>
          <w:sz w:val="28"/>
          <w:szCs w:val="28"/>
        </w:rPr>
        <w:t>提示绑定单位账号</w:t>
      </w:r>
      <w:r>
        <w:rPr>
          <w:rFonts w:hint="eastAsia" w:ascii="楷体" w:hAnsi="楷体" w:eastAsia="楷体"/>
          <w:color w:val="000000" w:themeColor="text1"/>
          <w:sz w:val="28"/>
          <w:szCs w:val="28"/>
        </w:rPr>
        <w:t>，已经</w:t>
      </w:r>
      <w:r>
        <w:rPr>
          <w:rFonts w:ascii="楷体" w:hAnsi="楷体" w:eastAsia="楷体"/>
          <w:color w:val="000000" w:themeColor="text1"/>
          <w:sz w:val="28"/>
          <w:szCs w:val="28"/>
        </w:rPr>
        <w:t>绑定过的同学可直接</w:t>
      </w:r>
      <w:r>
        <w:rPr>
          <w:rFonts w:hint="eastAsia" w:ascii="楷体" w:hAnsi="楷体" w:eastAsia="楷体"/>
          <w:color w:val="000000" w:themeColor="text1"/>
          <w:sz w:val="28"/>
          <w:szCs w:val="28"/>
        </w:rPr>
        <w:t>用</w:t>
      </w:r>
      <w:r>
        <w:rPr>
          <w:rFonts w:ascii="楷体" w:hAnsi="楷体" w:eastAsia="楷体"/>
          <w:color w:val="000000" w:themeColor="text1"/>
          <w:sz w:val="28"/>
          <w:szCs w:val="28"/>
        </w:rPr>
        <w:t>手机号和密码（</w:t>
      </w:r>
      <w:r>
        <w:rPr>
          <w:rFonts w:hint="eastAsia" w:ascii="楷体" w:hAnsi="楷体" w:eastAsia="楷体"/>
          <w:color w:val="000000" w:themeColor="text1"/>
          <w:sz w:val="28"/>
          <w:szCs w:val="28"/>
        </w:rPr>
        <w:t>或</w:t>
      </w:r>
      <w:r>
        <w:rPr>
          <w:rFonts w:ascii="楷体" w:hAnsi="楷体" w:eastAsia="楷体"/>
          <w:color w:val="000000" w:themeColor="text1"/>
          <w:sz w:val="28"/>
          <w:szCs w:val="28"/>
        </w:rPr>
        <w:t>验证码）</w:t>
      </w:r>
      <w:r>
        <w:rPr>
          <w:rFonts w:hint="eastAsia" w:ascii="楷体" w:hAnsi="楷体" w:eastAsia="楷体"/>
          <w:color w:val="000000" w:themeColor="text1"/>
          <w:sz w:val="28"/>
          <w:szCs w:val="28"/>
        </w:rPr>
        <w:t>登录</w:t>
      </w:r>
      <w:r>
        <w:rPr>
          <w:rFonts w:ascii="楷体" w:hAnsi="楷体" w:eastAsia="楷体"/>
          <w:color w:val="000000" w:themeColor="text1"/>
          <w:sz w:val="28"/>
          <w:szCs w:val="28"/>
        </w:rPr>
        <w:t>。</w:t>
      </w:r>
      <w:r>
        <w:rPr>
          <w:rFonts w:hint="eastAsia" w:ascii="楷体" w:hAnsi="楷体" w:eastAsia="楷体"/>
          <w:color w:val="000000" w:themeColor="text1"/>
          <w:sz w:val="28"/>
          <w:szCs w:val="28"/>
        </w:rPr>
        <w:t>进入“课程”，仔细</w:t>
      </w:r>
      <w:r>
        <w:rPr>
          <w:rFonts w:ascii="楷体" w:hAnsi="楷体" w:eastAsia="楷体"/>
          <w:color w:val="000000" w:themeColor="text1"/>
          <w:sz w:val="28"/>
          <w:szCs w:val="28"/>
        </w:rPr>
        <w:t>阅读诚信学习承诺书，</w:t>
      </w:r>
      <w:r>
        <w:rPr>
          <w:rFonts w:hint="eastAsia" w:ascii="楷体" w:hAnsi="楷体" w:eastAsia="楷体"/>
          <w:color w:val="000000" w:themeColor="text1"/>
          <w:sz w:val="28"/>
          <w:szCs w:val="28"/>
        </w:rPr>
        <w:t>同意</w:t>
      </w:r>
      <w:r>
        <w:rPr>
          <w:rFonts w:ascii="楷体" w:hAnsi="楷体" w:eastAsia="楷体"/>
          <w:color w:val="000000" w:themeColor="text1"/>
          <w:sz w:val="28"/>
          <w:szCs w:val="28"/>
        </w:rPr>
        <w:t>后</w:t>
      </w:r>
      <w:r>
        <w:rPr>
          <w:rFonts w:hint="eastAsia" w:ascii="楷体" w:hAnsi="楷体" w:eastAsia="楷体"/>
          <w:color w:val="000000" w:themeColor="text1"/>
          <w:sz w:val="28"/>
          <w:szCs w:val="28"/>
        </w:rPr>
        <w:t>开始学习。</w:t>
      </w:r>
      <w:r>
        <w:rPr>
          <w:rFonts w:hint="eastAsia" w:ascii="楷体_GB2312" w:hAnsi="微软雅黑" w:eastAsia="楷体_GB2312"/>
          <w:color w:val="FF0000"/>
          <w:sz w:val="28"/>
          <w:szCs w:val="28"/>
          <w:lang w:val="en-US" w:eastAsia="zh-CN"/>
        </w:rPr>
        <w:t>超星尔雅网络课程的成绩=课程视频+课程测验+考试。</w:t>
      </w:r>
      <w:r>
        <w:rPr>
          <w:rFonts w:hint="eastAsia" w:ascii="楷体" w:hAnsi="楷体" w:eastAsia="楷体"/>
          <w:color w:val="000000" w:themeColor="text1"/>
          <w:sz w:val="28"/>
          <w:szCs w:val="28"/>
        </w:rPr>
        <w:t>（详情介绍参见附件</w:t>
      </w:r>
      <w:r>
        <w:rPr>
          <w:rFonts w:hint="eastAsia" w:ascii="楷体" w:hAnsi="楷体" w:eastAsia="楷体"/>
          <w:color w:val="000000" w:themeColor="text1"/>
          <w:sz w:val="28"/>
          <w:szCs w:val="28"/>
          <w:lang w:val="en-US" w:eastAsia="zh-CN"/>
        </w:rPr>
        <w:t>3</w:t>
      </w:r>
      <w:r>
        <w:rPr>
          <w:rFonts w:hint="eastAsia" w:ascii="楷体" w:hAnsi="楷体" w:eastAsia="楷体"/>
          <w:color w:val="000000" w:themeColor="text1"/>
          <w:sz w:val="28"/>
          <w:szCs w:val="28"/>
        </w:rPr>
        <w:t>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jc w:val="left"/>
        <w:textAlignment w:val="auto"/>
        <w:rPr>
          <w:rFonts w:ascii="楷体_GB2312" w:hAnsi="微软雅黑" w:eastAsia="楷体_GB2312"/>
          <w:color w:val="000000" w:themeColor="text1"/>
          <w:sz w:val="28"/>
          <w:szCs w:val="28"/>
        </w:rPr>
      </w:pPr>
      <w:r>
        <w:rPr>
          <w:rFonts w:hint="eastAsia" w:ascii="楷体_GB2312" w:hAnsi="微软雅黑" w:eastAsia="楷体_GB2312"/>
          <w:color w:val="000000" w:themeColor="text1"/>
          <w:sz w:val="28"/>
          <w:szCs w:val="28"/>
        </w:rPr>
        <w:t>(</w:t>
      </w:r>
      <w:r>
        <w:rPr>
          <w:rFonts w:hint="eastAsia" w:ascii="楷体_GB2312" w:hAnsi="微软雅黑" w:eastAsia="楷体_GB2312"/>
          <w:color w:val="000000" w:themeColor="text1"/>
          <w:sz w:val="28"/>
          <w:szCs w:val="28"/>
          <w:lang w:val="en-US" w:eastAsia="zh-CN"/>
        </w:rPr>
        <w:t>三</w:t>
      </w:r>
      <w:r>
        <w:rPr>
          <w:rFonts w:hint="eastAsia" w:ascii="楷体_GB2312" w:hAnsi="微软雅黑" w:eastAsia="楷体_GB2312"/>
          <w:color w:val="000000" w:themeColor="text1"/>
          <w:sz w:val="28"/>
          <w:szCs w:val="28"/>
        </w:rPr>
        <w:t>)网络在线通识</w:t>
      </w:r>
      <w:r>
        <w:rPr>
          <w:rFonts w:hint="eastAsia" w:ascii="楷体_GB2312" w:hAnsi="微软雅黑" w:eastAsia="楷体_GB2312"/>
          <w:color w:val="000000" w:themeColor="text1"/>
          <w:sz w:val="28"/>
          <w:szCs w:val="28"/>
          <w:lang w:val="en-US" w:eastAsia="zh-CN"/>
        </w:rPr>
        <w:t>教育</w:t>
      </w:r>
      <w:r>
        <w:rPr>
          <w:rFonts w:hint="eastAsia" w:ascii="楷体_GB2312" w:hAnsi="微软雅黑" w:eastAsia="楷体_GB2312"/>
          <w:color w:val="000000" w:themeColor="text1"/>
          <w:sz w:val="28"/>
          <w:szCs w:val="28"/>
        </w:rPr>
        <w:t>选修课-智慧树在线学习课程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jc w:val="left"/>
        <w:textAlignment w:val="auto"/>
        <w:rPr>
          <w:rFonts w:hint="eastAsia" w:ascii="楷体_GB2312" w:hAnsi="微软雅黑" w:eastAsia="楷体_GB2312"/>
          <w:color w:val="000000" w:themeColor="text1"/>
          <w:sz w:val="28"/>
          <w:szCs w:val="28"/>
        </w:rPr>
      </w:pPr>
      <w:r>
        <w:rPr>
          <w:rFonts w:hint="eastAsia" w:ascii="楷体_GB2312" w:hAnsi="微软雅黑" w:eastAsia="楷体_GB2312"/>
          <w:color w:val="000000" w:themeColor="text1"/>
          <w:sz w:val="28"/>
          <w:szCs w:val="28"/>
        </w:rPr>
        <w:t>1.在规定的时间内登录学校教务MIS系统进行选课。</w:t>
      </w:r>
      <w:bookmarkStart w:id="0" w:name="_Hlk2259207"/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jc w:val="left"/>
        <w:textAlignment w:val="auto"/>
        <w:rPr>
          <w:rFonts w:hint="eastAsia" w:ascii="楷体_GB2312" w:hAnsi="微软雅黑" w:eastAsia="楷体_GB2312"/>
          <w:color w:val="000000" w:themeColor="text1"/>
          <w:sz w:val="28"/>
          <w:szCs w:val="28"/>
        </w:rPr>
      </w:pPr>
      <w:r>
        <w:rPr>
          <w:rFonts w:hint="eastAsia" w:ascii="楷体_GB2312" w:hAnsi="微软雅黑" w:eastAsia="楷体_GB2312"/>
          <w:color w:val="000000" w:themeColor="text1"/>
          <w:sz w:val="28"/>
          <w:szCs w:val="28"/>
        </w:rPr>
        <w:t>2.在教务MIS系统选择了“智慧树”在线课程后，须登陆智慧树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rPr>
          <w:rFonts w:hint="eastAsia" w:ascii="楷体_GB2312" w:eastAsia="楷体_GB2312"/>
          <w:bCs/>
          <w:color w:val="000000" w:themeColor="text1"/>
          <w:sz w:val="28"/>
          <w:szCs w:val="28"/>
          <w:lang w:eastAsia="zh-CN"/>
        </w:rPr>
      </w:pPr>
      <w:r>
        <w:rPr>
          <w:rFonts w:hint="eastAsia" w:ascii="楷体_GB2312" w:hAnsi="微软雅黑" w:eastAsia="楷体_GB2312"/>
          <w:color w:val="000000" w:themeColor="text1"/>
          <w:sz w:val="28"/>
          <w:szCs w:val="28"/>
          <w:lang w:val="en-US" w:eastAsia="zh-CN"/>
        </w:rPr>
        <w:t>官网（</w:t>
      </w:r>
      <w:bookmarkEnd w:id="0"/>
      <w:r>
        <w:rPr>
          <w:rFonts w:hint="eastAsia" w:ascii="楷体_GB2312" w:eastAsia="楷体_GB2312"/>
          <w:bCs/>
          <w:color w:val="000000" w:themeColor="text1"/>
          <w:sz w:val="28"/>
          <w:szCs w:val="28"/>
        </w:rPr>
        <w:fldChar w:fldCharType="begin"/>
      </w:r>
      <w:r>
        <w:rPr>
          <w:rFonts w:hint="eastAsia" w:ascii="楷体_GB2312" w:eastAsia="楷体_GB2312"/>
          <w:bCs/>
          <w:color w:val="000000" w:themeColor="text1"/>
          <w:sz w:val="28"/>
          <w:szCs w:val="28"/>
        </w:rPr>
        <w:instrText xml:space="preserve"> HYPERLINK "http://www.zhihuishu.com" </w:instrText>
      </w:r>
      <w:r>
        <w:rPr>
          <w:rFonts w:hint="eastAsia" w:ascii="楷体_GB2312" w:eastAsia="楷体_GB2312"/>
          <w:bCs/>
          <w:color w:val="000000" w:themeColor="text1"/>
          <w:sz w:val="28"/>
          <w:szCs w:val="28"/>
        </w:rPr>
        <w:fldChar w:fldCharType="separate"/>
      </w:r>
      <w:r>
        <w:rPr>
          <w:rStyle w:val="9"/>
          <w:rFonts w:hint="eastAsia" w:ascii="楷体_GB2312" w:eastAsia="楷体_GB2312"/>
          <w:bCs/>
          <w:sz w:val="28"/>
          <w:szCs w:val="28"/>
        </w:rPr>
        <w:t>www.zhihuishu.com</w:t>
      </w:r>
      <w:r>
        <w:rPr>
          <w:rFonts w:hint="eastAsia" w:ascii="楷体_GB2312" w:eastAsia="楷体_GB2312"/>
          <w:bCs/>
          <w:color w:val="000000" w:themeColor="text1"/>
          <w:sz w:val="28"/>
          <w:szCs w:val="28"/>
        </w:rPr>
        <w:fldChar w:fldCharType="end"/>
      </w:r>
      <w:r>
        <w:rPr>
          <w:rFonts w:hint="eastAsia" w:ascii="楷体_GB2312" w:hAnsi="微软雅黑" w:eastAsia="楷体_GB2312"/>
          <w:color w:val="000000" w:themeColor="text1"/>
          <w:sz w:val="28"/>
          <w:szCs w:val="28"/>
          <w:lang w:val="en-US" w:eastAsia="zh-CN"/>
        </w:rPr>
        <w:t>）或APP端（知到app）</w:t>
      </w:r>
      <w:r>
        <w:rPr>
          <w:rFonts w:hint="eastAsia" w:ascii="楷体_GB2312" w:hAnsi="微软雅黑" w:eastAsia="楷体_GB2312"/>
          <w:color w:val="000000" w:themeColor="text1"/>
          <w:sz w:val="28"/>
          <w:szCs w:val="28"/>
        </w:rPr>
        <w:t>，</w:t>
      </w:r>
      <w:r>
        <w:rPr>
          <w:rFonts w:hint="eastAsia" w:ascii="楷体_GB2312" w:hAnsi="微软雅黑" w:eastAsia="楷体_GB2312"/>
          <w:b/>
          <w:bCs/>
          <w:color w:val="000000" w:themeColor="text1"/>
          <w:sz w:val="28"/>
          <w:szCs w:val="28"/>
        </w:rPr>
        <w:t>首次进行智慧树课程学习的学生，请选择</w:t>
      </w:r>
      <w:r>
        <w:rPr>
          <w:rFonts w:hint="eastAsia" w:ascii="楷体_GB2312" w:hAnsi="微软雅黑" w:eastAsia="楷体_GB2312"/>
          <w:b/>
          <w:bCs/>
          <w:color w:val="000000" w:themeColor="text1"/>
          <w:sz w:val="28"/>
          <w:szCs w:val="28"/>
          <w:lang w:val="en-US" w:eastAsia="zh-CN"/>
        </w:rPr>
        <w:t>学校+</w:t>
      </w:r>
      <w:r>
        <w:rPr>
          <w:rFonts w:hint="eastAsia" w:ascii="楷体_GB2312" w:hAnsi="微软雅黑" w:eastAsia="楷体_GB2312"/>
          <w:b/>
          <w:bCs/>
          <w:color w:val="000000" w:themeColor="text1"/>
          <w:sz w:val="28"/>
          <w:szCs w:val="28"/>
        </w:rPr>
        <w:t>学号+初始密码Zhihuishu@学号后六位登录</w:t>
      </w:r>
      <w:r>
        <w:rPr>
          <w:rFonts w:hint="eastAsia" w:ascii="楷体_GB2312" w:hAnsi="微软雅黑" w:eastAsia="楷体_GB2312"/>
          <w:b/>
          <w:bCs/>
          <w:color w:val="000000" w:themeColor="text1"/>
          <w:sz w:val="28"/>
          <w:szCs w:val="28"/>
          <w:lang w:eastAsia="zh-CN"/>
        </w:rPr>
        <w:t>，</w:t>
      </w:r>
      <w:r>
        <w:rPr>
          <w:rFonts w:hint="eastAsia" w:ascii="楷体_GB2312" w:hAnsi="微软雅黑" w:eastAsia="楷体_GB2312"/>
          <w:b/>
          <w:bCs/>
          <w:color w:val="000000" w:themeColor="text1"/>
          <w:sz w:val="28"/>
          <w:szCs w:val="28"/>
        </w:rPr>
        <w:t>已使用智慧树学习过</w:t>
      </w:r>
      <w:r>
        <w:rPr>
          <w:rFonts w:hint="eastAsia" w:ascii="楷体_GB2312" w:hAnsi="微软雅黑" w:eastAsia="楷体_GB2312"/>
          <w:b/>
          <w:bCs/>
          <w:color w:val="000000" w:themeColor="text1"/>
          <w:sz w:val="28"/>
          <w:szCs w:val="28"/>
          <w:lang w:val="en-US" w:eastAsia="zh-CN"/>
        </w:rPr>
        <w:t>共享</w:t>
      </w:r>
      <w:r>
        <w:rPr>
          <w:rFonts w:hint="eastAsia" w:ascii="楷体_GB2312" w:hAnsi="微软雅黑" w:eastAsia="楷体_GB2312"/>
          <w:b/>
          <w:bCs/>
          <w:color w:val="000000" w:themeColor="text1"/>
          <w:sz w:val="28"/>
          <w:szCs w:val="28"/>
        </w:rPr>
        <w:t>课程的学生，可用手机号/学号+密码登录</w:t>
      </w:r>
      <w:r>
        <w:rPr>
          <w:rFonts w:hint="eastAsia" w:ascii="楷体_GB2312" w:hAnsi="微软雅黑" w:eastAsia="楷体_GB2312"/>
          <w:b/>
          <w:bCs/>
          <w:color w:val="000000" w:themeColor="text1"/>
          <w:sz w:val="28"/>
          <w:szCs w:val="28"/>
          <w:lang w:eastAsia="zh-CN"/>
        </w:rPr>
        <w:t>，</w:t>
      </w:r>
      <w:r>
        <w:rPr>
          <w:rFonts w:hint="eastAsia" w:ascii="楷体_GB2312" w:hAnsi="微软雅黑" w:eastAsia="楷体_GB2312"/>
          <w:color w:val="000000" w:themeColor="text1"/>
          <w:sz w:val="28"/>
          <w:szCs w:val="28"/>
          <w:lang w:val="en-US" w:eastAsia="zh-CN"/>
        </w:rPr>
        <w:t>完成登录后</w:t>
      </w:r>
      <w:r>
        <w:rPr>
          <w:rFonts w:hint="eastAsia" w:ascii="楷体_GB2312" w:hAnsi="微软雅黑" w:eastAsia="楷体_GB2312"/>
          <w:color w:val="000000" w:themeColor="text1"/>
          <w:sz w:val="28"/>
          <w:szCs w:val="28"/>
        </w:rPr>
        <w:t>在智慧树平台</w:t>
      </w:r>
      <w:r>
        <w:rPr>
          <w:rFonts w:hint="eastAsia" w:ascii="楷体_GB2312" w:hAnsi="微软雅黑" w:eastAsia="楷体_GB2312"/>
          <w:color w:val="000000" w:themeColor="text1"/>
          <w:sz w:val="28"/>
          <w:szCs w:val="28"/>
          <w:lang w:val="en-US" w:eastAsia="zh-CN"/>
        </w:rPr>
        <w:t>对</w:t>
      </w:r>
      <w:r>
        <w:rPr>
          <w:rFonts w:hint="eastAsia" w:ascii="楷体_GB2312" w:hAnsi="微软雅黑" w:eastAsia="楷体_GB2312"/>
          <w:color w:val="000000" w:themeColor="text1"/>
          <w:sz w:val="28"/>
          <w:szCs w:val="28"/>
        </w:rPr>
        <w:t>学校教务MIS系统内选定的课程</w:t>
      </w:r>
      <w:r>
        <w:rPr>
          <w:rFonts w:hint="eastAsia" w:ascii="楷体_GB2312" w:hAnsi="微软雅黑" w:eastAsia="楷体_GB2312"/>
          <w:color w:val="000000" w:themeColor="text1"/>
          <w:sz w:val="28"/>
          <w:szCs w:val="28"/>
          <w:lang w:val="en-US" w:eastAsia="zh-CN"/>
        </w:rPr>
        <w:t>进行</w:t>
      </w:r>
      <w:r>
        <w:rPr>
          <w:rFonts w:hint="eastAsia" w:ascii="楷体_GB2312" w:hAnsi="微软雅黑" w:eastAsia="楷体_GB2312"/>
          <w:color w:val="000000" w:themeColor="text1"/>
          <w:sz w:val="28"/>
          <w:szCs w:val="28"/>
        </w:rPr>
        <w:t>确认。</w:t>
      </w:r>
      <w:r>
        <w:rPr>
          <w:rFonts w:hint="eastAsia" w:ascii="楷体_GB2312" w:hAnsi="微软雅黑" w:eastAsia="楷体_GB2312"/>
          <w:color w:val="FF0000"/>
          <w:sz w:val="28"/>
          <w:szCs w:val="28"/>
          <w:lang w:val="en-US" w:eastAsia="zh-CN"/>
        </w:rPr>
        <w:t>智慧树在线学习课程的成绩=平时成绩+平时测试成绩+见面课成绩+期末考试成绩。</w:t>
      </w:r>
      <w:r>
        <w:rPr>
          <w:rFonts w:hint="eastAsia" w:ascii="楷体" w:hAnsi="楷体" w:eastAsia="楷体"/>
          <w:color w:val="000000" w:themeColor="text1"/>
          <w:sz w:val="28"/>
          <w:szCs w:val="28"/>
        </w:rPr>
        <w:t>（详情介绍参见附件</w:t>
      </w:r>
      <w:r>
        <w:rPr>
          <w:rFonts w:hint="eastAsia" w:ascii="楷体" w:hAnsi="楷体" w:eastAsia="楷体"/>
          <w:color w:val="000000" w:themeColor="text1"/>
          <w:sz w:val="28"/>
          <w:szCs w:val="28"/>
          <w:lang w:val="en-US" w:eastAsia="zh-CN"/>
        </w:rPr>
        <w:t>4</w:t>
      </w:r>
      <w:r>
        <w:rPr>
          <w:rFonts w:hint="eastAsia" w:ascii="楷体" w:hAnsi="楷体" w:eastAsia="楷体"/>
          <w:color w:val="000000" w:themeColor="text1"/>
          <w:sz w:val="28"/>
          <w:szCs w:val="28"/>
        </w:rPr>
        <w:t>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420" w:firstLineChars="150"/>
        <w:jc w:val="left"/>
        <w:textAlignment w:val="auto"/>
        <w:rPr>
          <w:rFonts w:ascii="楷体_GB2312" w:hAnsi="微软雅黑" w:eastAsia="楷体_GB2312"/>
          <w:color w:val="000000" w:themeColor="text1"/>
          <w:sz w:val="28"/>
          <w:szCs w:val="28"/>
        </w:rPr>
      </w:pPr>
      <w:r>
        <w:rPr>
          <w:rFonts w:hint="eastAsia" w:ascii="楷体_GB2312" w:hAnsi="微软雅黑" w:eastAsia="楷体_GB2312"/>
          <w:color w:val="000000" w:themeColor="text1"/>
          <w:sz w:val="28"/>
          <w:szCs w:val="28"/>
        </w:rPr>
        <w:t>（</w:t>
      </w:r>
      <w:r>
        <w:rPr>
          <w:rFonts w:hint="eastAsia" w:ascii="楷体_GB2312" w:hAnsi="微软雅黑" w:eastAsia="楷体_GB2312"/>
          <w:color w:val="000000" w:themeColor="text1"/>
          <w:sz w:val="28"/>
          <w:szCs w:val="28"/>
          <w:lang w:val="en-US" w:eastAsia="zh-CN"/>
        </w:rPr>
        <w:t>四</w:t>
      </w:r>
      <w:r>
        <w:rPr>
          <w:rFonts w:hint="eastAsia" w:ascii="楷体_GB2312" w:hAnsi="微软雅黑" w:eastAsia="楷体_GB2312"/>
          <w:color w:val="000000" w:themeColor="text1"/>
          <w:sz w:val="28"/>
          <w:szCs w:val="28"/>
        </w:rPr>
        <w:t>）网络在线通识</w:t>
      </w:r>
      <w:r>
        <w:rPr>
          <w:rFonts w:hint="eastAsia" w:ascii="楷体_GB2312" w:hAnsi="微软雅黑" w:eastAsia="楷体_GB2312"/>
          <w:color w:val="000000" w:themeColor="text1"/>
          <w:sz w:val="28"/>
          <w:szCs w:val="28"/>
          <w:lang w:val="en-US" w:eastAsia="zh-CN"/>
        </w:rPr>
        <w:t>教育</w:t>
      </w:r>
      <w:r>
        <w:rPr>
          <w:rFonts w:hint="eastAsia" w:ascii="楷体_GB2312" w:hAnsi="微软雅黑" w:eastAsia="楷体_GB2312"/>
          <w:color w:val="000000" w:themeColor="text1"/>
          <w:sz w:val="28"/>
          <w:szCs w:val="28"/>
        </w:rPr>
        <w:t>选修课-</w:t>
      </w:r>
      <w:r>
        <w:rPr>
          <w:rFonts w:hint="eastAsia" w:ascii="楷体_GB2312" w:hAnsi="微软雅黑" w:eastAsia="楷体_GB2312"/>
          <w:color w:val="000000" w:themeColor="text1"/>
          <w:sz w:val="28"/>
          <w:szCs w:val="28"/>
          <w:lang w:val="en-US" w:eastAsia="zh-CN"/>
        </w:rPr>
        <w:t>中国大学MOOC（慕课）课程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jc w:val="left"/>
        <w:textAlignment w:val="auto"/>
        <w:rPr>
          <w:rFonts w:ascii="宋体" w:hAnsi="宋体" w:cs="宋体"/>
          <w:color w:val="000000" w:themeColor="text1"/>
          <w:sz w:val="28"/>
          <w:szCs w:val="28"/>
        </w:rPr>
      </w:pPr>
      <w:r>
        <w:rPr>
          <w:rFonts w:hint="eastAsia" w:ascii="楷体_GB2312" w:hAnsi="微软雅黑" w:eastAsia="楷体_GB2312"/>
          <w:color w:val="000000" w:themeColor="text1"/>
          <w:sz w:val="28"/>
          <w:szCs w:val="28"/>
        </w:rPr>
        <w:t>1.在规定的时间内登录学校教务MIS系统进行选课。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jc w:val="left"/>
        <w:textAlignment w:val="auto"/>
        <w:rPr>
          <w:rFonts w:hint="default" w:ascii="楷体_GB2312" w:hAnsi="微软雅黑" w:eastAsia="楷体_GB2312"/>
          <w:color w:val="000000" w:themeColor="text1"/>
          <w:sz w:val="28"/>
          <w:szCs w:val="28"/>
          <w:lang w:val="en-US"/>
        </w:rPr>
      </w:pPr>
      <w:r>
        <w:rPr>
          <w:rFonts w:hint="eastAsia" w:ascii="楷体_GB2312" w:hAnsi="微软雅黑" w:eastAsia="楷体_GB2312"/>
          <w:color w:val="000000" w:themeColor="text1"/>
          <w:sz w:val="28"/>
          <w:szCs w:val="28"/>
        </w:rPr>
        <w:t>2.</w:t>
      </w:r>
      <w:r>
        <w:rPr>
          <w:rFonts w:hint="eastAsia" w:ascii="楷体_GB2312" w:eastAsia="楷体_GB2312"/>
          <w:bCs/>
          <w:color w:val="000000" w:themeColor="text1"/>
          <w:sz w:val="28"/>
          <w:szCs w:val="28"/>
        </w:rPr>
        <w:t>在教务MIS系统选择了</w:t>
      </w:r>
      <w:r>
        <w:rPr>
          <w:rFonts w:hint="eastAsia" w:ascii="楷体_GB2312" w:hAnsi="微软雅黑" w:eastAsia="楷体_GB2312"/>
          <w:color w:val="000000" w:themeColor="text1"/>
          <w:sz w:val="28"/>
          <w:szCs w:val="28"/>
          <w:lang w:val="en-US" w:eastAsia="zh-CN"/>
        </w:rPr>
        <w:t>中国大学MOOC（慕课）课程</w:t>
      </w:r>
      <w:r>
        <w:rPr>
          <w:rFonts w:hint="eastAsia" w:ascii="楷体_GB2312" w:eastAsia="楷体_GB2312"/>
          <w:bCs/>
          <w:color w:val="000000" w:themeColor="text1"/>
          <w:sz w:val="28"/>
          <w:szCs w:val="28"/>
        </w:rPr>
        <w:t>后，</w:t>
      </w:r>
      <w:r>
        <w:rPr>
          <w:rFonts w:hint="eastAsia" w:ascii="楷体_GB2312" w:eastAsia="楷体_GB2312"/>
          <w:bCs/>
          <w:color w:val="000000" w:themeColor="text1"/>
          <w:sz w:val="28"/>
          <w:szCs w:val="28"/>
          <w:lang w:val="en-US" w:eastAsia="zh-CN"/>
        </w:rPr>
        <w:t>请务必加入QQ群：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377658453</w:t>
      </w:r>
      <w:r>
        <w:rPr>
          <w:rFonts w:hint="eastAsia" w:ascii="宋体" w:hAnsi="宋体" w:cs="宋体"/>
          <w:sz w:val="24"/>
          <w:szCs w:val="24"/>
          <w:lang w:eastAsia="zh-CN"/>
        </w:rPr>
        <w:t>，</w:t>
      </w:r>
      <w:r>
        <w:rPr>
          <w:rFonts w:hint="eastAsia" w:ascii="楷体_GB2312" w:hAnsi="微软雅黑" w:eastAsia="楷体_GB2312"/>
          <w:color w:val="000000" w:themeColor="text1"/>
          <w:sz w:val="28"/>
          <w:szCs w:val="28"/>
          <w:lang w:val="en-US" w:eastAsia="zh-CN"/>
        </w:rPr>
        <w:t>根据QQ群中的老师指引进行后续操作学习。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2" w:firstLineChars="200"/>
        <w:jc w:val="left"/>
        <w:textAlignment w:val="auto"/>
        <w:rPr>
          <w:rFonts w:hint="eastAsia" w:ascii="楷体_GB2312" w:hAnsi="微软雅黑" w:eastAsia="楷体_GB2312"/>
          <w:b/>
          <w:color w:val="000000" w:themeColor="text1"/>
          <w:sz w:val="28"/>
          <w:szCs w:val="28"/>
        </w:rPr>
      </w:pPr>
      <w:r>
        <w:rPr>
          <w:rFonts w:hint="eastAsia" w:ascii="楷体_GB2312" w:hAnsi="微软雅黑" w:eastAsia="楷体_GB2312"/>
          <w:b/>
          <w:color w:val="000000" w:themeColor="text1"/>
          <w:sz w:val="28"/>
          <w:szCs w:val="28"/>
        </w:rPr>
        <w:t>四、网络在线通识教育选修课学习及考核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jc w:val="left"/>
        <w:textAlignment w:val="auto"/>
        <w:rPr>
          <w:rFonts w:ascii="楷体_GB2312" w:eastAsia="楷体_GB2312"/>
          <w:bCs/>
          <w:color w:val="000000" w:themeColor="text1"/>
          <w:sz w:val="28"/>
          <w:szCs w:val="28"/>
        </w:rPr>
      </w:pPr>
      <w:r>
        <w:rPr>
          <w:rFonts w:hint="eastAsia" w:ascii="楷体_GB2312" w:eastAsia="楷体_GB2312"/>
          <w:bCs/>
          <w:color w:val="000000" w:themeColor="text1"/>
          <w:sz w:val="28"/>
          <w:szCs w:val="28"/>
        </w:rPr>
        <w:t>1.超星尔雅网络学习课程</w:t>
      </w:r>
      <w:r>
        <w:rPr>
          <w:rFonts w:hint="eastAsia" w:ascii="楷体_GB2312" w:eastAsia="楷体_GB2312"/>
          <w:bCs/>
          <w:color w:val="000000" w:themeColor="text1"/>
          <w:sz w:val="28"/>
          <w:szCs w:val="28"/>
          <w:lang w:val="en-US" w:eastAsia="zh-CN"/>
        </w:rPr>
        <w:t>和</w:t>
      </w:r>
      <w:r>
        <w:rPr>
          <w:rFonts w:hint="eastAsia" w:ascii="楷体_GB2312" w:eastAsia="楷体_GB2312"/>
          <w:bCs/>
          <w:color w:val="000000" w:themeColor="text1"/>
          <w:sz w:val="28"/>
          <w:szCs w:val="28"/>
        </w:rPr>
        <w:t>智慧树在线学习课程分别在</w:t>
      </w:r>
      <w:r>
        <w:rPr>
          <w:color w:val="000000" w:themeColor="text1"/>
        </w:rPr>
        <w:fldChar w:fldCharType="begin"/>
      </w:r>
      <w:r>
        <w:rPr>
          <w:color w:val="000000" w:themeColor="text1"/>
        </w:rPr>
        <w:instrText xml:space="preserve"> HYPERLINK "http://wsyu.fanya.chaoxing.com/" </w:instrText>
      </w:r>
      <w:r>
        <w:rPr>
          <w:color w:val="000000" w:themeColor="text1"/>
        </w:rPr>
        <w:fldChar w:fldCharType="separate"/>
      </w:r>
      <w:r>
        <w:rPr>
          <w:rStyle w:val="9"/>
          <w:rFonts w:hint="eastAsia" w:ascii="楷体_GB2312" w:eastAsia="楷体_GB2312"/>
          <w:bCs/>
          <w:color w:val="000000" w:themeColor="text1"/>
          <w:sz w:val="28"/>
          <w:szCs w:val="28"/>
        </w:rPr>
        <w:t>超星专属武昌首义学院网站</w:t>
      </w:r>
      <w:r>
        <w:rPr>
          <w:rStyle w:val="9"/>
          <w:rFonts w:hint="eastAsia" w:ascii="楷体_GB2312" w:eastAsia="楷体_GB2312"/>
          <w:bCs/>
          <w:color w:val="000000" w:themeColor="text1"/>
          <w:sz w:val="28"/>
          <w:szCs w:val="28"/>
        </w:rPr>
        <w:fldChar w:fldCharType="end"/>
      </w:r>
      <w:r>
        <w:rPr>
          <w:rStyle w:val="9"/>
          <w:rFonts w:hint="eastAsia" w:ascii="楷体_GB2312" w:eastAsia="楷体_GB2312"/>
          <w:bCs/>
          <w:color w:val="000000" w:themeColor="text1"/>
          <w:sz w:val="28"/>
          <w:szCs w:val="28"/>
          <w:u w:val="none"/>
          <w:lang w:val="en-US" w:eastAsia="zh-CN"/>
        </w:rPr>
        <w:t>和</w:t>
      </w:r>
      <w:r>
        <w:rPr>
          <w:color w:val="000000" w:themeColor="text1"/>
        </w:rPr>
        <w:fldChar w:fldCharType="begin"/>
      </w:r>
      <w:r>
        <w:rPr>
          <w:color w:val="000000" w:themeColor="text1"/>
        </w:rPr>
        <w:instrText xml:space="preserve"> HYPERLINK "http://portals.zhihuishu.com/hustwb1/shareCourse" </w:instrText>
      </w:r>
      <w:r>
        <w:rPr>
          <w:color w:val="000000" w:themeColor="text1"/>
        </w:rPr>
        <w:fldChar w:fldCharType="separate"/>
      </w:r>
      <w:r>
        <w:rPr>
          <w:rStyle w:val="9"/>
          <w:rFonts w:hint="eastAsia" w:ascii="楷体_GB2312" w:eastAsia="楷体_GB2312"/>
          <w:bCs/>
          <w:color w:val="000000" w:themeColor="text1"/>
          <w:sz w:val="28"/>
          <w:szCs w:val="28"/>
        </w:rPr>
        <w:t>智慧树</w:t>
      </w:r>
      <w:r>
        <w:rPr>
          <w:rStyle w:val="9"/>
          <w:rFonts w:hint="eastAsia" w:ascii="楷体_GB2312" w:eastAsia="楷体_GB2312"/>
          <w:bCs/>
          <w:color w:val="000000" w:themeColor="text1"/>
          <w:sz w:val="28"/>
          <w:szCs w:val="28"/>
          <w:lang w:val="en-US" w:eastAsia="zh-CN"/>
        </w:rPr>
        <w:t>官</w:t>
      </w:r>
      <w:r>
        <w:rPr>
          <w:rStyle w:val="9"/>
          <w:rFonts w:hint="eastAsia" w:ascii="楷体_GB2312" w:eastAsia="楷体_GB2312"/>
          <w:bCs/>
          <w:color w:val="000000" w:themeColor="text1"/>
          <w:sz w:val="28"/>
          <w:szCs w:val="28"/>
        </w:rPr>
        <w:t>网</w:t>
      </w:r>
      <w:r>
        <w:rPr>
          <w:rStyle w:val="9"/>
          <w:rFonts w:hint="eastAsia" w:ascii="楷体_GB2312" w:eastAsia="楷体_GB2312"/>
          <w:bCs/>
          <w:color w:val="000000" w:themeColor="text1"/>
          <w:sz w:val="28"/>
          <w:szCs w:val="28"/>
        </w:rPr>
        <w:fldChar w:fldCharType="end"/>
      </w:r>
      <w:r>
        <w:rPr>
          <w:rFonts w:hint="eastAsia" w:ascii="楷体_GB2312" w:eastAsia="楷体_GB2312"/>
          <w:bCs/>
          <w:color w:val="000000" w:themeColor="text1"/>
          <w:sz w:val="28"/>
          <w:szCs w:val="28"/>
        </w:rPr>
        <w:t>上进行，</w:t>
      </w:r>
      <w:r>
        <w:rPr>
          <w:rFonts w:hint="eastAsia" w:ascii="楷体_GB2312" w:hAnsi="微软雅黑" w:eastAsia="楷体_GB2312"/>
          <w:color w:val="000000" w:themeColor="text1"/>
          <w:sz w:val="28"/>
          <w:szCs w:val="28"/>
          <w:lang w:val="en-US" w:eastAsia="zh-CN"/>
        </w:rPr>
        <w:t>中国大学MOOC（慕课）课程在</w:t>
      </w:r>
      <w:r>
        <w:rPr>
          <w:rFonts w:hint="eastAsia" w:ascii="楷体_GB2312" w:hAnsi="微软雅黑" w:eastAsia="楷体_GB2312"/>
          <w:color w:val="000000" w:themeColor="text1"/>
          <w:sz w:val="28"/>
          <w:szCs w:val="28"/>
          <w:u w:val="single"/>
          <w:lang w:val="en-US" w:eastAsia="zh-CN"/>
        </w:rPr>
        <w:t>中国大学MOOC网站</w:t>
      </w:r>
      <w:r>
        <w:rPr>
          <w:rFonts w:hint="eastAsia" w:ascii="楷体_GB2312" w:hAnsi="微软雅黑" w:eastAsia="楷体_GB2312"/>
          <w:color w:val="000000" w:themeColor="text1"/>
          <w:sz w:val="28"/>
          <w:szCs w:val="28"/>
          <w:u w:val="none"/>
          <w:lang w:val="en-US" w:eastAsia="zh-CN"/>
        </w:rPr>
        <w:t>上</w:t>
      </w:r>
      <w:r>
        <w:rPr>
          <w:rFonts w:hint="eastAsia" w:ascii="楷体_GB2312" w:hAnsi="微软雅黑" w:eastAsia="楷体_GB2312"/>
          <w:color w:val="000000" w:themeColor="text1"/>
          <w:sz w:val="28"/>
          <w:szCs w:val="28"/>
          <w:lang w:val="en-US" w:eastAsia="zh-CN"/>
        </w:rPr>
        <w:t>进行，</w:t>
      </w:r>
      <w:r>
        <w:rPr>
          <w:rFonts w:hint="eastAsia" w:ascii="楷体_GB2312" w:eastAsia="楷体_GB2312"/>
          <w:bCs/>
          <w:color w:val="000000" w:themeColor="text1"/>
          <w:sz w:val="28"/>
          <w:szCs w:val="28"/>
        </w:rPr>
        <w:t>以在线观看视频、课中测试、课程论坛为主，课程考核通过章节测试和期末考试相结合。</w:t>
      </w:r>
      <w:r>
        <w:rPr>
          <w:rFonts w:hint="eastAsia" w:ascii="楷体_GB2312" w:eastAsia="楷体_GB2312"/>
          <w:b/>
          <w:bCs/>
          <w:color w:val="000000" w:themeColor="text1"/>
          <w:sz w:val="28"/>
          <w:szCs w:val="28"/>
        </w:rPr>
        <w:t>学习时间：</w:t>
      </w:r>
      <w:r>
        <w:rPr>
          <w:rFonts w:hint="eastAsia" w:ascii="楷体_GB2312" w:eastAsia="楷体_GB2312"/>
          <w:bCs/>
          <w:color w:val="000000" w:themeColor="text1"/>
          <w:sz w:val="28"/>
          <w:szCs w:val="28"/>
        </w:rPr>
        <w:t>202</w:t>
      </w:r>
      <w:r>
        <w:rPr>
          <w:rFonts w:hint="eastAsia" w:ascii="楷体_GB2312" w:eastAsia="楷体_GB2312"/>
          <w:bCs/>
          <w:color w:val="000000" w:themeColor="text1"/>
          <w:sz w:val="28"/>
          <w:szCs w:val="28"/>
          <w:lang w:val="en-US" w:eastAsia="zh-CN"/>
        </w:rPr>
        <w:t>4</w:t>
      </w:r>
      <w:r>
        <w:rPr>
          <w:rFonts w:hint="eastAsia" w:ascii="楷体_GB2312" w:eastAsia="楷体_GB2312"/>
          <w:bCs/>
          <w:color w:val="000000" w:themeColor="text1"/>
          <w:sz w:val="28"/>
          <w:szCs w:val="28"/>
        </w:rPr>
        <w:t>年</w:t>
      </w:r>
      <w:r>
        <w:rPr>
          <w:rFonts w:hint="eastAsia" w:ascii="楷体_GB2312" w:eastAsia="楷体_GB2312"/>
          <w:bCs/>
          <w:color w:val="000000" w:themeColor="text1"/>
          <w:sz w:val="28"/>
          <w:szCs w:val="28"/>
          <w:lang w:val="en-US" w:eastAsia="zh-CN"/>
        </w:rPr>
        <w:t>3</w:t>
      </w:r>
      <w:r>
        <w:rPr>
          <w:rFonts w:hint="eastAsia" w:ascii="楷体_GB2312" w:eastAsia="楷体_GB2312"/>
          <w:bCs/>
          <w:color w:val="000000" w:themeColor="text1"/>
          <w:sz w:val="28"/>
          <w:szCs w:val="28"/>
        </w:rPr>
        <w:t>月</w:t>
      </w:r>
      <w:r>
        <w:rPr>
          <w:rFonts w:hint="eastAsia" w:ascii="楷体_GB2312" w:eastAsia="楷体_GB2312"/>
          <w:bCs/>
          <w:color w:val="000000" w:themeColor="text1"/>
          <w:sz w:val="28"/>
          <w:szCs w:val="28"/>
          <w:lang w:val="en-US" w:eastAsia="zh-CN"/>
        </w:rPr>
        <w:t>10</w:t>
      </w:r>
      <w:r>
        <w:rPr>
          <w:rFonts w:hint="eastAsia" w:ascii="楷体_GB2312" w:eastAsia="楷体_GB2312"/>
          <w:bCs/>
          <w:color w:val="000000" w:themeColor="text1"/>
          <w:sz w:val="28"/>
          <w:szCs w:val="28"/>
        </w:rPr>
        <w:t>日至</w:t>
      </w:r>
      <w:r>
        <w:rPr>
          <w:rFonts w:hint="eastAsia" w:ascii="楷体_GB2312" w:eastAsia="楷体_GB2312"/>
          <w:bCs/>
          <w:color w:val="000000" w:themeColor="text1"/>
          <w:sz w:val="28"/>
          <w:szCs w:val="28"/>
          <w:lang w:val="en-US" w:eastAsia="zh-CN"/>
        </w:rPr>
        <w:t>5</w:t>
      </w:r>
      <w:r>
        <w:rPr>
          <w:rFonts w:hint="eastAsia" w:ascii="楷体_GB2312" w:eastAsia="楷体_GB2312"/>
          <w:bCs/>
          <w:color w:val="000000" w:themeColor="text1"/>
          <w:sz w:val="28"/>
          <w:szCs w:val="28"/>
        </w:rPr>
        <w:t>月</w:t>
      </w:r>
      <w:r>
        <w:rPr>
          <w:rFonts w:hint="eastAsia" w:ascii="楷体_GB2312" w:eastAsia="楷体_GB2312"/>
          <w:bCs/>
          <w:color w:val="000000" w:themeColor="text1"/>
          <w:sz w:val="28"/>
          <w:szCs w:val="28"/>
          <w:lang w:val="en-US" w:eastAsia="zh-CN"/>
        </w:rPr>
        <w:t>11</w:t>
      </w:r>
      <w:r>
        <w:rPr>
          <w:rFonts w:hint="eastAsia" w:ascii="楷体_GB2312" w:eastAsia="楷体_GB2312"/>
          <w:bCs/>
          <w:color w:val="000000" w:themeColor="text1"/>
          <w:sz w:val="28"/>
          <w:szCs w:val="28"/>
        </w:rPr>
        <w:t>日，</w:t>
      </w:r>
      <w:r>
        <w:rPr>
          <w:rFonts w:hint="eastAsia" w:ascii="楷体_GB2312" w:eastAsia="楷体_GB2312"/>
          <w:b/>
          <w:bCs/>
          <w:color w:val="000000" w:themeColor="text1"/>
          <w:sz w:val="28"/>
          <w:szCs w:val="28"/>
        </w:rPr>
        <w:t>考试时间：</w:t>
      </w:r>
      <w:r>
        <w:rPr>
          <w:rFonts w:hint="eastAsia" w:ascii="楷体_GB2312" w:eastAsia="楷体_GB2312"/>
          <w:bCs/>
          <w:color w:val="000000" w:themeColor="text1"/>
          <w:sz w:val="28"/>
          <w:szCs w:val="28"/>
        </w:rPr>
        <w:t>202</w:t>
      </w:r>
      <w:r>
        <w:rPr>
          <w:rFonts w:hint="eastAsia" w:ascii="楷体_GB2312" w:eastAsia="楷体_GB2312"/>
          <w:bCs/>
          <w:color w:val="000000" w:themeColor="text1"/>
          <w:sz w:val="28"/>
          <w:szCs w:val="28"/>
          <w:lang w:val="en-US" w:eastAsia="zh-CN"/>
        </w:rPr>
        <w:t>4</w:t>
      </w:r>
      <w:r>
        <w:rPr>
          <w:rFonts w:hint="eastAsia" w:ascii="楷体_GB2312" w:eastAsia="楷体_GB2312"/>
          <w:bCs/>
          <w:color w:val="000000" w:themeColor="text1"/>
          <w:sz w:val="28"/>
          <w:szCs w:val="28"/>
        </w:rPr>
        <w:t>年</w:t>
      </w:r>
      <w:r>
        <w:rPr>
          <w:rFonts w:hint="eastAsia" w:ascii="楷体_GB2312" w:eastAsia="楷体_GB2312"/>
          <w:bCs/>
          <w:color w:val="000000" w:themeColor="text1"/>
          <w:sz w:val="28"/>
          <w:szCs w:val="28"/>
          <w:lang w:val="en-US" w:eastAsia="zh-CN"/>
        </w:rPr>
        <w:t>5</w:t>
      </w:r>
      <w:r>
        <w:rPr>
          <w:rFonts w:hint="eastAsia" w:ascii="楷体_GB2312" w:eastAsia="楷体_GB2312"/>
          <w:bCs/>
          <w:color w:val="000000" w:themeColor="text1"/>
          <w:sz w:val="28"/>
          <w:szCs w:val="28"/>
        </w:rPr>
        <w:t>月</w:t>
      </w:r>
      <w:r>
        <w:rPr>
          <w:rFonts w:hint="eastAsia" w:ascii="楷体_GB2312" w:eastAsia="楷体_GB2312"/>
          <w:bCs/>
          <w:color w:val="000000" w:themeColor="text1"/>
          <w:sz w:val="28"/>
          <w:szCs w:val="28"/>
          <w:lang w:val="en-US" w:eastAsia="zh-CN"/>
        </w:rPr>
        <w:t>12</w:t>
      </w:r>
      <w:r>
        <w:rPr>
          <w:rFonts w:hint="eastAsia" w:ascii="楷体_GB2312" w:eastAsia="楷体_GB2312"/>
          <w:bCs/>
          <w:color w:val="000000" w:themeColor="text1"/>
          <w:sz w:val="28"/>
          <w:szCs w:val="28"/>
        </w:rPr>
        <w:t>日至</w:t>
      </w:r>
      <w:r>
        <w:rPr>
          <w:rFonts w:hint="eastAsia" w:ascii="楷体_GB2312" w:eastAsia="楷体_GB2312"/>
          <w:bCs/>
          <w:color w:val="000000" w:themeColor="text1"/>
          <w:sz w:val="28"/>
          <w:szCs w:val="28"/>
          <w:lang w:val="en-US" w:eastAsia="zh-CN"/>
        </w:rPr>
        <w:t>5</w:t>
      </w:r>
      <w:r>
        <w:rPr>
          <w:rFonts w:hint="eastAsia" w:ascii="楷体_GB2312" w:eastAsia="楷体_GB2312"/>
          <w:bCs/>
          <w:color w:val="000000" w:themeColor="text1"/>
          <w:sz w:val="28"/>
          <w:szCs w:val="28"/>
        </w:rPr>
        <w:t>月</w:t>
      </w:r>
      <w:r>
        <w:rPr>
          <w:rFonts w:hint="eastAsia" w:ascii="楷体_GB2312" w:eastAsia="楷体_GB2312"/>
          <w:bCs/>
          <w:color w:val="000000" w:themeColor="text1"/>
          <w:sz w:val="28"/>
          <w:szCs w:val="28"/>
          <w:lang w:val="en-US" w:eastAsia="zh-CN"/>
        </w:rPr>
        <w:t>18</w:t>
      </w:r>
      <w:r>
        <w:rPr>
          <w:rFonts w:hint="eastAsia" w:ascii="楷体_GB2312" w:eastAsia="楷体_GB2312"/>
          <w:bCs/>
          <w:color w:val="000000" w:themeColor="text1"/>
          <w:sz w:val="28"/>
          <w:szCs w:val="28"/>
        </w:rPr>
        <w:t>日。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jc w:val="left"/>
        <w:textAlignment w:val="auto"/>
        <w:rPr>
          <w:rFonts w:ascii="楷体_GB2312" w:eastAsia="楷体_GB2312"/>
          <w:bCs/>
          <w:color w:val="000000" w:themeColor="text1"/>
          <w:sz w:val="28"/>
          <w:szCs w:val="28"/>
        </w:rPr>
      </w:pPr>
      <w:r>
        <w:rPr>
          <w:rFonts w:hint="eastAsia" w:ascii="楷体_GB2312" w:eastAsia="楷体_GB2312"/>
          <w:bCs/>
          <w:color w:val="000000" w:themeColor="text1"/>
          <w:sz w:val="28"/>
          <w:szCs w:val="28"/>
        </w:rPr>
        <w:t>2.课程学习期间，学校图书馆总馆电子阅览室4023室或南区图书馆二楼大厅面向学生开放。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2" w:firstLineChars="200"/>
        <w:jc w:val="left"/>
        <w:textAlignment w:val="auto"/>
        <w:rPr>
          <w:rFonts w:ascii="楷体_GB2312" w:eastAsia="楷体_GB2312"/>
          <w:b/>
          <w:bCs/>
          <w:color w:val="000000" w:themeColor="text1"/>
          <w:sz w:val="28"/>
          <w:szCs w:val="28"/>
        </w:rPr>
      </w:pPr>
      <w:r>
        <w:rPr>
          <w:rFonts w:hint="eastAsia" w:ascii="楷体_GB2312" w:eastAsia="楷体_GB2312"/>
          <w:b/>
          <w:bCs/>
          <w:color w:val="000000" w:themeColor="text1"/>
          <w:sz w:val="28"/>
          <w:szCs w:val="28"/>
        </w:rPr>
        <w:t>五、其它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jc w:val="left"/>
        <w:textAlignment w:val="auto"/>
        <w:rPr>
          <w:rFonts w:ascii="楷体_GB2312" w:eastAsia="楷体_GB2312"/>
          <w:bCs/>
          <w:color w:val="000000" w:themeColor="text1"/>
          <w:sz w:val="28"/>
          <w:szCs w:val="28"/>
        </w:rPr>
      </w:pPr>
      <w:r>
        <w:rPr>
          <w:rFonts w:hint="eastAsia" w:ascii="楷体_GB2312" w:eastAsia="楷体_GB2312"/>
          <w:bCs/>
          <w:color w:val="000000" w:themeColor="text1"/>
          <w:sz w:val="28"/>
          <w:szCs w:val="28"/>
        </w:rPr>
        <w:t>1.学生须完成网络在线通识</w:t>
      </w:r>
      <w:r>
        <w:rPr>
          <w:rFonts w:hint="eastAsia" w:ascii="楷体_GB2312" w:eastAsia="楷体_GB2312"/>
          <w:bCs/>
          <w:color w:val="000000" w:themeColor="text1"/>
          <w:sz w:val="28"/>
          <w:szCs w:val="28"/>
          <w:lang w:val="en-US" w:eastAsia="zh-CN"/>
        </w:rPr>
        <w:t>教育</w:t>
      </w:r>
      <w:r>
        <w:rPr>
          <w:rFonts w:hint="eastAsia" w:ascii="楷体_GB2312" w:eastAsia="楷体_GB2312"/>
          <w:bCs/>
          <w:color w:val="000000" w:themeColor="text1"/>
          <w:sz w:val="28"/>
          <w:szCs w:val="28"/>
        </w:rPr>
        <w:t>选修课在线学习的所有环节，总成绩合格，学校给予相关课程的学分认定。对于非选定课程或所学习课程与教务系统内所选课程不一致，我校不认定课程学分。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2" w:firstLineChars="200"/>
        <w:jc w:val="left"/>
        <w:textAlignment w:val="auto"/>
        <w:rPr>
          <w:rFonts w:hint="eastAsia" w:ascii="楷体_GB2312" w:eastAsia="楷体_GB2312"/>
          <w:b/>
          <w:bCs/>
          <w:color w:val="000000" w:themeColor="text1"/>
          <w:sz w:val="28"/>
          <w:szCs w:val="28"/>
        </w:rPr>
      </w:pPr>
      <w:r>
        <w:rPr>
          <w:rFonts w:hint="eastAsia" w:ascii="楷体_GB2312" w:eastAsia="楷体_GB2312"/>
          <w:b/>
          <w:bCs/>
          <w:color w:val="000000" w:themeColor="text1"/>
          <w:sz w:val="28"/>
          <w:szCs w:val="28"/>
        </w:rPr>
        <w:t>2</w:t>
      </w:r>
      <w:r>
        <w:rPr>
          <w:rFonts w:ascii="楷体_GB2312" w:eastAsia="楷体_GB2312"/>
          <w:b/>
          <w:bCs/>
          <w:color w:val="000000" w:themeColor="text1"/>
          <w:sz w:val="28"/>
          <w:szCs w:val="28"/>
        </w:rPr>
        <w:t>.</w:t>
      </w:r>
      <w:r>
        <w:rPr>
          <w:rFonts w:hint="eastAsia" w:ascii="楷体_GB2312" w:eastAsia="楷体_GB2312"/>
          <w:b/>
          <w:bCs/>
          <w:color w:val="000000" w:themeColor="text1"/>
          <w:sz w:val="28"/>
          <w:szCs w:val="28"/>
        </w:rPr>
        <w:t>网络在线通识</w:t>
      </w:r>
      <w:r>
        <w:rPr>
          <w:rFonts w:hint="eastAsia" w:ascii="楷体_GB2312" w:eastAsia="楷体_GB2312"/>
          <w:b/>
          <w:bCs/>
          <w:color w:val="000000" w:themeColor="text1"/>
          <w:sz w:val="28"/>
          <w:szCs w:val="28"/>
          <w:lang w:val="en-US" w:eastAsia="zh-CN"/>
        </w:rPr>
        <w:t>教育</w:t>
      </w:r>
      <w:r>
        <w:rPr>
          <w:rFonts w:hint="eastAsia" w:ascii="楷体_GB2312" w:eastAsia="楷体_GB2312"/>
          <w:b/>
          <w:bCs/>
          <w:color w:val="000000" w:themeColor="text1"/>
          <w:sz w:val="28"/>
          <w:szCs w:val="28"/>
        </w:rPr>
        <w:t>选修课在线学习、考试的所有环节必须由选课学生本人完成，在课程考试结束后，超星尔雅平台</w:t>
      </w:r>
      <w:r>
        <w:rPr>
          <w:rFonts w:hint="eastAsia" w:ascii="楷体_GB2312" w:eastAsia="楷体_GB2312"/>
          <w:b/>
          <w:bCs/>
          <w:color w:val="000000" w:themeColor="text1"/>
          <w:sz w:val="28"/>
          <w:szCs w:val="28"/>
          <w:lang w:eastAsia="zh-CN"/>
        </w:rPr>
        <w:t>、</w:t>
      </w:r>
      <w:r>
        <w:rPr>
          <w:rFonts w:hint="eastAsia" w:ascii="楷体_GB2312" w:eastAsia="楷体_GB2312"/>
          <w:b/>
          <w:bCs/>
          <w:color w:val="000000" w:themeColor="text1"/>
          <w:sz w:val="28"/>
          <w:szCs w:val="28"/>
        </w:rPr>
        <w:t>智慧树平台</w:t>
      </w:r>
      <w:r>
        <w:rPr>
          <w:rFonts w:hint="eastAsia" w:ascii="楷体_GB2312" w:eastAsia="楷体_GB2312"/>
          <w:b/>
          <w:bCs/>
          <w:color w:val="000000" w:themeColor="text1"/>
          <w:sz w:val="28"/>
          <w:szCs w:val="28"/>
          <w:lang w:eastAsia="zh-CN"/>
        </w:rPr>
        <w:t>、中国大学MOOC（慕课）</w:t>
      </w:r>
      <w:r>
        <w:rPr>
          <w:rFonts w:hint="eastAsia" w:ascii="楷体_GB2312" w:eastAsia="楷体_GB2312"/>
          <w:b/>
          <w:bCs/>
          <w:color w:val="000000" w:themeColor="text1"/>
          <w:sz w:val="28"/>
          <w:szCs w:val="28"/>
          <w:lang w:val="en-US" w:eastAsia="zh-CN"/>
        </w:rPr>
        <w:t>平台</w:t>
      </w:r>
      <w:r>
        <w:rPr>
          <w:rFonts w:hint="eastAsia" w:ascii="楷体_GB2312" w:eastAsia="楷体_GB2312"/>
          <w:b/>
          <w:bCs/>
          <w:color w:val="000000" w:themeColor="text1"/>
          <w:sz w:val="28"/>
          <w:szCs w:val="28"/>
        </w:rPr>
        <w:t>会提供本学期所有选修在线课程学习、考试异常学生名单；学校将根据异常情况对成绩作出相应处理。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jc w:val="left"/>
        <w:textAlignment w:val="auto"/>
        <w:rPr>
          <w:rFonts w:hint="eastAsia" w:ascii="楷体_GB2312" w:hAnsi="微软雅黑" w:eastAsia="楷体_GB2312"/>
          <w:color w:val="000000" w:themeColor="text1"/>
          <w:sz w:val="28"/>
          <w:szCs w:val="28"/>
        </w:rPr>
      </w:pPr>
      <w:r>
        <w:rPr>
          <w:rFonts w:hint="eastAsia" w:ascii="楷体_GB2312" w:hAnsi="微软雅黑" w:eastAsia="楷体_GB2312"/>
          <w:color w:val="000000" w:themeColor="text1"/>
          <w:sz w:val="28"/>
          <w:szCs w:val="28"/>
        </w:rPr>
        <w:t>3.传统</w:t>
      </w:r>
      <w:r>
        <w:rPr>
          <w:rFonts w:hint="eastAsia" w:ascii="楷体_GB2312" w:hAnsi="微软雅黑" w:eastAsia="楷体_GB2312"/>
          <w:color w:val="000000" w:themeColor="text1"/>
          <w:sz w:val="28"/>
          <w:szCs w:val="28"/>
          <w:lang w:val="en-US" w:eastAsia="zh-CN"/>
        </w:rPr>
        <w:t>通识教育</w:t>
      </w:r>
      <w:r>
        <w:rPr>
          <w:rFonts w:hint="eastAsia" w:ascii="楷体_GB2312" w:hAnsi="微软雅黑" w:eastAsia="楷体_GB2312"/>
          <w:color w:val="000000" w:themeColor="text1"/>
          <w:sz w:val="28"/>
          <w:szCs w:val="28"/>
        </w:rPr>
        <w:t>选修课若有因选课人数未达到开课条件的课堂，需取消或重新安排选课的课程，教务处将另行通知。</w:t>
      </w:r>
    </w:p>
    <w:p>
      <w:pPr>
        <w:ind w:firstLine="560" w:firstLineChars="200"/>
        <w:jc w:val="left"/>
        <w:rPr>
          <w:rFonts w:hint="eastAsia" w:ascii="楷体_GB2312" w:hAnsi="微软雅黑" w:eastAsia="楷体_GB2312"/>
          <w:color w:val="000000" w:themeColor="text1"/>
          <w:sz w:val="28"/>
          <w:szCs w:val="28"/>
        </w:rPr>
      </w:pPr>
      <w:r>
        <w:rPr>
          <w:rFonts w:hint="eastAsia" w:ascii="楷体_GB2312" w:hAnsi="微软雅黑" w:eastAsia="楷体_GB2312"/>
          <w:color w:val="000000" w:themeColor="text1"/>
          <w:sz w:val="28"/>
          <w:szCs w:val="28"/>
        </w:rPr>
        <w:t>附件：</w:t>
      </w:r>
    </w:p>
    <w:p>
      <w:pPr>
        <w:ind w:firstLine="560" w:firstLineChars="200"/>
        <w:jc w:val="left"/>
        <w:rPr>
          <w:rFonts w:hint="eastAsia" w:ascii="楷体_GB2312" w:hAnsi="微软雅黑" w:eastAsia="楷体_GB2312"/>
          <w:color w:val="000000" w:themeColor="text1"/>
          <w:sz w:val="28"/>
          <w:szCs w:val="28"/>
        </w:rPr>
      </w:pPr>
      <w:r>
        <w:rPr>
          <w:rFonts w:hint="eastAsia" w:ascii="楷体_GB2312" w:hAnsi="微软雅黑" w:eastAsia="楷体_GB2312"/>
          <w:color w:val="000000" w:themeColor="text1"/>
          <w:sz w:val="28"/>
          <w:szCs w:val="28"/>
          <w:lang w:val="en-US" w:eastAsia="zh-CN"/>
        </w:rPr>
        <w:t>1.</w:t>
      </w:r>
      <w:r>
        <w:rPr>
          <w:rFonts w:hint="eastAsia" w:ascii="楷体_GB2312" w:hAnsi="微软雅黑" w:eastAsia="楷体_GB2312"/>
          <w:color w:val="000000" w:themeColor="text1"/>
          <w:sz w:val="28"/>
          <w:szCs w:val="28"/>
        </w:rPr>
        <w:t>202</w:t>
      </w:r>
      <w:r>
        <w:rPr>
          <w:rFonts w:hint="eastAsia" w:ascii="楷体_GB2312" w:hAnsi="微软雅黑" w:eastAsia="楷体_GB2312"/>
          <w:color w:val="000000" w:themeColor="text1"/>
          <w:sz w:val="28"/>
          <w:szCs w:val="28"/>
          <w:lang w:val="en-US" w:eastAsia="zh-CN"/>
        </w:rPr>
        <w:t>3</w:t>
      </w:r>
      <w:r>
        <w:rPr>
          <w:rFonts w:hint="eastAsia" w:ascii="楷体_GB2312" w:hAnsi="微软雅黑" w:eastAsia="楷体_GB2312"/>
          <w:color w:val="000000" w:themeColor="text1"/>
          <w:sz w:val="28"/>
          <w:szCs w:val="28"/>
        </w:rPr>
        <w:t>-202</w:t>
      </w:r>
      <w:r>
        <w:rPr>
          <w:rFonts w:hint="eastAsia" w:ascii="楷体_GB2312" w:hAnsi="微软雅黑" w:eastAsia="楷体_GB2312"/>
          <w:color w:val="000000" w:themeColor="text1"/>
          <w:sz w:val="28"/>
          <w:szCs w:val="28"/>
          <w:lang w:val="en-US" w:eastAsia="zh-CN"/>
        </w:rPr>
        <w:t>4</w:t>
      </w:r>
      <w:r>
        <w:rPr>
          <w:rFonts w:hint="eastAsia" w:ascii="楷体_GB2312" w:hAnsi="微软雅黑" w:eastAsia="楷体_GB2312"/>
          <w:color w:val="000000" w:themeColor="text1"/>
          <w:sz w:val="28"/>
          <w:szCs w:val="28"/>
        </w:rPr>
        <w:t>学年度第</w:t>
      </w:r>
      <w:r>
        <w:rPr>
          <w:rFonts w:hint="eastAsia" w:ascii="楷体_GB2312" w:hAnsi="微软雅黑" w:eastAsia="楷体_GB2312"/>
          <w:color w:val="000000" w:themeColor="text1"/>
          <w:sz w:val="28"/>
          <w:szCs w:val="28"/>
          <w:lang w:val="en-US" w:eastAsia="zh-CN"/>
        </w:rPr>
        <w:t>二</w:t>
      </w:r>
      <w:r>
        <w:rPr>
          <w:rFonts w:hint="eastAsia" w:ascii="楷体_GB2312" w:hAnsi="微软雅黑" w:eastAsia="楷体_GB2312"/>
          <w:color w:val="000000" w:themeColor="text1"/>
          <w:sz w:val="28"/>
          <w:szCs w:val="28"/>
        </w:rPr>
        <w:t>学期通识教育选修课选课指南</w:t>
      </w:r>
    </w:p>
    <w:p>
      <w:pPr>
        <w:ind w:firstLine="560" w:firstLineChars="200"/>
        <w:jc w:val="both"/>
        <w:rPr>
          <w:rFonts w:hint="eastAsia" w:ascii="楷体_GB2312" w:hAnsi="微软雅黑" w:eastAsia="楷体_GB2312"/>
          <w:color w:val="000000" w:themeColor="text1"/>
          <w:sz w:val="28"/>
          <w:szCs w:val="28"/>
        </w:rPr>
      </w:pPr>
      <w:r>
        <w:rPr>
          <w:rFonts w:hint="eastAsia" w:ascii="楷体_GB2312" w:hAnsi="微软雅黑" w:eastAsia="楷体_GB2312"/>
          <w:color w:val="000000" w:themeColor="text1"/>
          <w:sz w:val="28"/>
          <w:szCs w:val="28"/>
          <w:lang w:val="en-US" w:eastAsia="zh-CN"/>
        </w:rPr>
        <w:t>2.</w:t>
      </w:r>
      <w:r>
        <w:rPr>
          <w:rFonts w:hint="eastAsia" w:ascii="楷体_GB2312" w:hAnsi="微软雅黑" w:eastAsia="楷体_GB2312"/>
          <w:color w:val="000000" w:themeColor="text1"/>
          <w:sz w:val="28"/>
          <w:szCs w:val="28"/>
        </w:rPr>
        <w:t>202</w:t>
      </w:r>
      <w:r>
        <w:rPr>
          <w:rFonts w:hint="eastAsia" w:ascii="楷体_GB2312" w:hAnsi="微软雅黑" w:eastAsia="楷体_GB2312"/>
          <w:color w:val="000000" w:themeColor="text1"/>
          <w:sz w:val="28"/>
          <w:szCs w:val="28"/>
          <w:lang w:val="en-US" w:eastAsia="zh-CN"/>
        </w:rPr>
        <w:t>3</w:t>
      </w:r>
      <w:r>
        <w:rPr>
          <w:rFonts w:hint="eastAsia" w:ascii="楷体_GB2312" w:hAnsi="微软雅黑" w:eastAsia="楷体_GB2312"/>
          <w:color w:val="000000" w:themeColor="text1"/>
          <w:sz w:val="28"/>
          <w:szCs w:val="28"/>
        </w:rPr>
        <w:t>-202</w:t>
      </w:r>
      <w:r>
        <w:rPr>
          <w:rFonts w:hint="eastAsia" w:ascii="楷体_GB2312" w:hAnsi="微软雅黑" w:eastAsia="楷体_GB2312"/>
          <w:color w:val="000000" w:themeColor="text1"/>
          <w:sz w:val="28"/>
          <w:szCs w:val="28"/>
          <w:lang w:val="en-US" w:eastAsia="zh-CN"/>
        </w:rPr>
        <w:t>4</w:t>
      </w:r>
      <w:r>
        <w:rPr>
          <w:rFonts w:hint="eastAsia" w:ascii="楷体_GB2312" w:hAnsi="微软雅黑" w:eastAsia="楷体_GB2312"/>
          <w:color w:val="000000" w:themeColor="text1"/>
          <w:sz w:val="28"/>
          <w:szCs w:val="28"/>
        </w:rPr>
        <w:t>学年度第</w:t>
      </w:r>
      <w:r>
        <w:rPr>
          <w:rFonts w:hint="eastAsia" w:ascii="楷体_GB2312" w:hAnsi="微软雅黑" w:eastAsia="楷体_GB2312"/>
          <w:color w:val="000000" w:themeColor="text1"/>
          <w:sz w:val="28"/>
          <w:szCs w:val="28"/>
          <w:lang w:val="en-US" w:eastAsia="zh-CN"/>
        </w:rPr>
        <w:t>二</w:t>
      </w:r>
      <w:r>
        <w:rPr>
          <w:rFonts w:hint="eastAsia" w:ascii="楷体_GB2312" w:hAnsi="微软雅黑" w:eastAsia="楷体_GB2312"/>
          <w:color w:val="000000" w:themeColor="text1"/>
          <w:sz w:val="28"/>
          <w:szCs w:val="28"/>
        </w:rPr>
        <w:t>学期通识教育选修课课程安排</w:t>
      </w:r>
    </w:p>
    <w:p>
      <w:pPr>
        <w:numPr>
          <w:ilvl w:val="0"/>
          <w:numId w:val="0"/>
        </w:numPr>
        <w:ind w:firstLine="560" w:firstLineChars="200"/>
        <w:jc w:val="both"/>
        <w:rPr>
          <w:rFonts w:hint="eastAsia" w:ascii="楷体_GB2312" w:hAnsi="微软雅黑" w:eastAsia="楷体_GB2312"/>
          <w:color w:val="000000" w:themeColor="text1"/>
          <w:sz w:val="28"/>
          <w:szCs w:val="28"/>
        </w:rPr>
      </w:pPr>
      <w:r>
        <w:rPr>
          <w:rFonts w:hint="eastAsia" w:ascii="楷体_GB2312" w:hAnsi="微软雅黑" w:eastAsia="楷体_GB2312"/>
          <w:color w:val="000000" w:themeColor="text1"/>
          <w:sz w:val="28"/>
          <w:szCs w:val="28"/>
          <w:lang w:val="en-US" w:eastAsia="zh-CN"/>
        </w:rPr>
        <w:t>3.</w:t>
      </w:r>
      <w:r>
        <w:rPr>
          <w:rFonts w:hint="eastAsia" w:ascii="楷体_GB2312" w:hAnsi="微软雅黑" w:eastAsia="楷体_GB2312"/>
          <w:color w:val="000000" w:themeColor="text1"/>
          <w:sz w:val="28"/>
          <w:szCs w:val="28"/>
        </w:rPr>
        <w:t>超星尔雅网络课程学生手册</w:t>
      </w:r>
    </w:p>
    <w:p>
      <w:pPr>
        <w:numPr>
          <w:ilvl w:val="0"/>
          <w:numId w:val="0"/>
        </w:numPr>
        <w:ind w:firstLine="560" w:firstLineChars="200"/>
        <w:jc w:val="both"/>
        <w:rPr>
          <w:rFonts w:hint="eastAsia" w:ascii="楷体_GB2312" w:hAnsi="微软雅黑" w:eastAsia="楷体_GB2312"/>
          <w:color w:val="000000" w:themeColor="text1"/>
          <w:sz w:val="28"/>
          <w:szCs w:val="28"/>
        </w:rPr>
      </w:pPr>
      <w:r>
        <w:rPr>
          <w:rFonts w:hint="eastAsia" w:ascii="楷体_GB2312" w:hAnsi="微软雅黑" w:eastAsia="楷体_GB2312"/>
          <w:color w:val="000000" w:themeColor="text1"/>
          <w:sz w:val="28"/>
          <w:szCs w:val="28"/>
          <w:lang w:val="en-US" w:eastAsia="zh-CN"/>
        </w:rPr>
        <w:t>4.</w:t>
      </w:r>
      <w:r>
        <w:rPr>
          <w:rFonts w:hint="eastAsia" w:ascii="楷体_GB2312" w:hAnsi="微软雅黑" w:eastAsia="楷体_GB2312"/>
          <w:color w:val="000000" w:themeColor="text1"/>
          <w:sz w:val="28"/>
          <w:szCs w:val="28"/>
        </w:rPr>
        <w:t>智慧树学生手册（24春夏可导学用）</w:t>
      </w:r>
      <w:bookmarkStart w:id="1" w:name="_GoBack"/>
      <w:bookmarkEnd w:id="1"/>
    </w:p>
    <w:p>
      <w:pPr>
        <w:jc w:val="right"/>
        <w:rPr>
          <w:rFonts w:hint="eastAsia" w:ascii="楷体_GB2312" w:hAnsi="微软雅黑" w:eastAsia="楷体_GB2312"/>
          <w:color w:val="000000" w:themeColor="text1"/>
          <w:sz w:val="28"/>
          <w:szCs w:val="28"/>
        </w:rPr>
      </w:pPr>
      <w:r>
        <w:rPr>
          <w:rFonts w:hint="eastAsia" w:ascii="楷体_GB2312" w:hAnsi="微软雅黑" w:eastAsia="楷体_GB2312"/>
          <w:color w:val="000000" w:themeColor="text1"/>
          <w:sz w:val="28"/>
          <w:szCs w:val="28"/>
        </w:rPr>
        <w:t>教务处</w:t>
      </w:r>
    </w:p>
    <w:p>
      <w:pPr>
        <w:jc w:val="right"/>
        <w:rPr>
          <w:rFonts w:ascii="楷体_GB2312" w:eastAsia="楷体_GB2312"/>
          <w:bCs/>
          <w:color w:val="000000"/>
          <w:sz w:val="28"/>
          <w:szCs w:val="28"/>
        </w:rPr>
      </w:pPr>
      <w:r>
        <w:rPr>
          <w:rFonts w:hint="eastAsia" w:ascii="楷体_GB2312" w:hAnsi="微软雅黑" w:eastAsia="楷体_GB2312"/>
          <w:color w:val="000000" w:themeColor="text1"/>
          <w:sz w:val="28"/>
          <w:szCs w:val="28"/>
          <w:lang w:val="en-US" w:eastAsia="zh-CN"/>
        </w:rPr>
        <w:t xml:space="preserve">                                        </w:t>
      </w:r>
      <w:r>
        <w:rPr>
          <w:rFonts w:hint="eastAsia" w:ascii="楷体_GB2312" w:hAnsi="微软雅黑" w:eastAsia="楷体_GB2312"/>
          <w:color w:val="000000" w:themeColor="text1"/>
          <w:sz w:val="28"/>
          <w:szCs w:val="28"/>
        </w:rPr>
        <w:t>202</w:t>
      </w:r>
      <w:r>
        <w:rPr>
          <w:rFonts w:hint="eastAsia" w:ascii="楷体_GB2312" w:hAnsi="微软雅黑" w:eastAsia="楷体_GB2312"/>
          <w:color w:val="000000" w:themeColor="text1"/>
          <w:sz w:val="28"/>
          <w:szCs w:val="28"/>
          <w:lang w:val="en-US" w:eastAsia="zh-CN"/>
        </w:rPr>
        <w:t>4</w:t>
      </w:r>
      <w:r>
        <w:rPr>
          <w:rFonts w:hint="eastAsia" w:ascii="楷体_GB2312" w:hAnsi="微软雅黑" w:eastAsia="楷体_GB2312"/>
          <w:color w:val="000000" w:themeColor="text1"/>
          <w:sz w:val="28"/>
          <w:szCs w:val="28"/>
        </w:rPr>
        <w:t>年</w:t>
      </w:r>
      <w:r>
        <w:rPr>
          <w:rFonts w:hint="eastAsia" w:ascii="楷体_GB2312" w:hAnsi="微软雅黑" w:eastAsia="楷体_GB2312"/>
          <w:color w:val="000000" w:themeColor="text1"/>
          <w:sz w:val="28"/>
          <w:szCs w:val="28"/>
          <w:lang w:val="en-US" w:eastAsia="zh-CN"/>
        </w:rPr>
        <w:t>2</w:t>
      </w:r>
      <w:r>
        <w:rPr>
          <w:rFonts w:hint="eastAsia" w:ascii="楷体_GB2312" w:hAnsi="微软雅黑" w:eastAsia="楷体_GB2312"/>
          <w:color w:val="000000" w:themeColor="text1"/>
          <w:sz w:val="28"/>
          <w:szCs w:val="28"/>
        </w:rPr>
        <w:t>月</w:t>
      </w:r>
      <w:r>
        <w:rPr>
          <w:rFonts w:hint="eastAsia" w:ascii="楷体_GB2312" w:hAnsi="微软雅黑" w:eastAsia="楷体_GB2312"/>
          <w:color w:val="000000" w:themeColor="text1"/>
          <w:sz w:val="28"/>
          <w:szCs w:val="28"/>
          <w:lang w:val="en-US" w:eastAsia="zh-CN"/>
        </w:rPr>
        <w:t>26</w:t>
      </w:r>
      <w:r>
        <w:rPr>
          <w:rFonts w:hint="eastAsia" w:ascii="楷体_GB2312" w:hAnsi="微软雅黑" w:eastAsia="楷体_GB2312"/>
          <w:color w:val="000000" w:themeColor="text1"/>
          <w:sz w:val="28"/>
          <w:szCs w:val="28"/>
        </w:rPr>
        <w:t>日</w:t>
      </w:r>
    </w:p>
    <w:sectPr>
      <w:headerReference r:id="rId3" w:type="default"/>
      <w:footerReference r:id="rId4" w:type="default"/>
      <w:footerReference r:id="rId5" w:type="even"/>
      <w:pgSz w:w="11906" w:h="16838"/>
      <w:pgMar w:top="879" w:right="1797" w:bottom="879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7"/>
      </w:rPr>
    </w:pPr>
    <w:r>
      <w:rPr>
        <w:rStyle w:val="7"/>
      </w:rPr>
      <w:fldChar w:fldCharType="begin"/>
    </w:r>
    <w:r>
      <w:rPr>
        <w:rStyle w:val="7"/>
      </w:rPr>
      <w:instrText xml:space="preserve">PAGE  </w:instrText>
    </w:r>
    <w:r>
      <w:rPr>
        <w:rStyle w:val="7"/>
      </w:rPr>
      <w:fldChar w:fldCharType="separate"/>
    </w:r>
    <w:r>
      <w:rPr>
        <w:rStyle w:val="7"/>
      </w:rPr>
      <w:t>4</w:t>
    </w:r>
    <w:r>
      <w:rPr>
        <w:rStyle w:val="7"/>
      </w:rPr>
      <w:fldChar w:fldCharType="end"/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7"/>
      </w:rPr>
    </w:pPr>
    <w:r>
      <w:rPr>
        <w:rStyle w:val="7"/>
      </w:rPr>
      <w:fldChar w:fldCharType="begin"/>
    </w:r>
    <w:r>
      <w:rPr>
        <w:rStyle w:val="7"/>
      </w:rPr>
      <w:instrText xml:space="preserve">PAGE  </w:instrText>
    </w:r>
    <w:r>
      <w:rPr>
        <w:rStyle w:val="7"/>
      </w:rPr>
      <w:fldChar w:fldCharType="end"/>
    </w:r>
  </w:p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F6383E6"/>
    <w:multiLevelType w:val="singleLevel"/>
    <w:tmpl w:val="CF6383E6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YTJjMWZjOWFlODMxN2Q2NzdkZTUwNzBiNjZmY2VkYjMifQ=="/>
  </w:docVars>
  <w:rsids>
    <w:rsidRoot w:val="00371D96"/>
    <w:rsid w:val="000048DD"/>
    <w:rsid w:val="00067F7A"/>
    <w:rsid w:val="000720F8"/>
    <w:rsid w:val="00074742"/>
    <w:rsid w:val="000D2CFA"/>
    <w:rsid w:val="001357D9"/>
    <w:rsid w:val="001403C2"/>
    <w:rsid w:val="001924D2"/>
    <w:rsid w:val="001F65E7"/>
    <w:rsid w:val="00225924"/>
    <w:rsid w:val="002428F1"/>
    <w:rsid w:val="002658C7"/>
    <w:rsid w:val="002F2F59"/>
    <w:rsid w:val="002F62E6"/>
    <w:rsid w:val="003006F6"/>
    <w:rsid w:val="0030266D"/>
    <w:rsid w:val="00343426"/>
    <w:rsid w:val="003464BF"/>
    <w:rsid w:val="00366428"/>
    <w:rsid w:val="00371D96"/>
    <w:rsid w:val="0037406B"/>
    <w:rsid w:val="003750E7"/>
    <w:rsid w:val="00386562"/>
    <w:rsid w:val="0042570C"/>
    <w:rsid w:val="0043559D"/>
    <w:rsid w:val="00441ABA"/>
    <w:rsid w:val="004A0EE3"/>
    <w:rsid w:val="004C469F"/>
    <w:rsid w:val="0054532F"/>
    <w:rsid w:val="005904F0"/>
    <w:rsid w:val="005B32C1"/>
    <w:rsid w:val="005C433B"/>
    <w:rsid w:val="00640B46"/>
    <w:rsid w:val="00674F01"/>
    <w:rsid w:val="00692DA2"/>
    <w:rsid w:val="00694287"/>
    <w:rsid w:val="00694924"/>
    <w:rsid w:val="00695119"/>
    <w:rsid w:val="006A5A89"/>
    <w:rsid w:val="006B3327"/>
    <w:rsid w:val="006B4152"/>
    <w:rsid w:val="006D0710"/>
    <w:rsid w:val="006E00A5"/>
    <w:rsid w:val="006E25E9"/>
    <w:rsid w:val="0071208F"/>
    <w:rsid w:val="00757CC6"/>
    <w:rsid w:val="00792C0E"/>
    <w:rsid w:val="007B072D"/>
    <w:rsid w:val="007B65C5"/>
    <w:rsid w:val="008003CC"/>
    <w:rsid w:val="00825D96"/>
    <w:rsid w:val="0084327B"/>
    <w:rsid w:val="00887495"/>
    <w:rsid w:val="008947E4"/>
    <w:rsid w:val="008B03AB"/>
    <w:rsid w:val="008B730C"/>
    <w:rsid w:val="008D38B7"/>
    <w:rsid w:val="009464C4"/>
    <w:rsid w:val="0094676C"/>
    <w:rsid w:val="00956341"/>
    <w:rsid w:val="009627CB"/>
    <w:rsid w:val="00977672"/>
    <w:rsid w:val="009B1124"/>
    <w:rsid w:val="009B79A7"/>
    <w:rsid w:val="009C46C3"/>
    <w:rsid w:val="009C69BE"/>
    <w:rsid w:val="009F5BB0"/>
    <w:rsid w:val="00A038D9"/>
    <w:rsid w:val="00A03F46"/>
    <w:rsid w:val="00A14E99"/>
    <w:rsid w:val="00A411BB"/>
    <w:rsid w:val="00AA618A"/>
    <w:rsid w:val="00AB174F"/>
    <w:rsid w:val="00AB27B5"/>
    <w:rsid w:val="00AC14B7"/>
    <w:rsid w:val="00AD4104"/>
    <w:rsid w:val="00B620B9"/>
    <w:rsid w:val="00BB211E"/>
    <w:rsid w:val="00BC6221"/>
    <w:rsid w:val="00BC7957"/>
    <w:rsid w:val="00BD18E6"/>
    <w:rsid w:val="00C94FA0"/>
    <w:rsid w:val="00CC6E82"/>
    <w:rsid w:val="00CE27FD"/>
    <w:rsid w:val="00D30516"/>
    <w:rsid w:val="00D42C3E"/>
    <w:rsid w:val="00D579C8"/>
    <w:rsid w:val="00D60E02"/>
    <w:rsid w:val="00D62EC0"/>
    <w:rsid w:val="00D8488E"/>
    <w:rsid w:val="00E0390A"/>
    <w:rsid w:val="00E601F1"/>
    <w:rsid w:val="00E67E76"/>
    <w:rsid w:val="00E77746"/>
    <w:rsid w:val="00EA0556"/>
    <w:rsid w:val="00F04156"/>
    <w:rsid w:val="00F1473A"/>
    <w:rsid w:val="00FC6F68"/>
    <w:rsid w:val="00FE6C88"/>
    <w:rsid w:val="03836A76"/>
    <w:rsid w:val="040F6DB3"/>
    <w:rsid w:val="0B7F7751"/>
    <w:rsid w:val="0EE020D5"/>
    <w:rsid w:val="0F746ED1"/>
    <w:rsid w:val="229B774F"/>
    <w:rsid w:val="24A75A8A"/>
    <w:rsid w:val="28186AD8"/>
    <w:rsid w:val="305355D6"/>
    <w:rsid w:val="305B2294"/>
    <w:rsid w:val="31C81D32"/>
    <w:rsid w:val="34B26F69"/>
    <w:rsid w:val="35B21D3F"/>
    <w:rsid w:val="35E63153"/>
    <w:rsid w:val="35EE4E1A"/>
    <w:rsid w:val="3A4C4843"/>
    <w:rsid w:val="3D583F57"/>
    <w:rsid w:val="3E22288D"/>
    <w:rsid w:val="3E2A16CC"/>
    <w:rsid w:val="3F0A46B9"/>
    <w:rsid w:val="42E8117A"/>
    <w:rsid w:val="431345FF"/>
    <w:rsid w:val="44B91233"/>
    <w:rsid w:val="48290193"/>
    <w:rsid w:val="4E904B33"/>
    <w:rsid w:val="54855119"/>
    <w:rsid w:val="5906707C"/>
    <w:rsid w:val="596D7867"/>
    <w:rsid w:val="59AD2E13"/>
    <w:rsid w:val="5BF271D7"/>
    <w:rsid w:val="60027F73"/>
    <w:rsid w:val="637B5350"/>
    <w:rsid w:val="65DD7197"/>
    <w:rsid w:val="66282F24"/>
    <w:rsid w:val="699E35B7"/>
    <w:rsid w:val="6D0E09F7"/>
    <w:rsid w:val="73FC2A50"/>
    <w:rsid w:val="76767CB5"/>
    <w:rsid w:val="7C9C2748"/>
    <w:rsid w:val="7D7B57AD"/>
    <w:rsid w:val="7ED96229"/>
    <w:rsid w:val="7FD907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1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autoRedefine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character" w:styleId="7">
    <w:name w:val="page number"/>
    <w:basedOn w:val="6"/>
    <w:autoRedefine/>
    <w:qFormat/>
    <w:uiPriority w:val="0"/>
  </w:style>
  <w:style w:type="character" w:styleId="8">
    <w:name w:val="FollowedHyperlink"/>
    <w:basedOn w:val="6"/>
    <w:autoRedefine/>
    <w:semiHidden/>
    <w:unhideWhenUsed/>
    <w:qFormat/>
    <w:uiPriority w:val="99"/>
    <w:rPr>
      <w:color w:val="800080" w:themeColor="followedHyperlink"/>
      <w:u w:val="single"/>
    </w:rPr>
  </w:style>
  <w:style w:type="character" w:styleId="9">
    <w:name w:val="Hyperlink"/>
    <w:basedOn w:val="6"/>
    <w:autoRedefine/>
    <w:unhideWhenUsed/>
    <w:qFormat/>
    <w:uiPriority w:val="99"/>
    <w:rPr>
      <w:color w:val="0000FF" w:themeColor="hyperlink"/>
      <w:u w:val="single"/>
    </w:rPr>
  </w:style>
  <w:style w:type="character" w:customStyle="1" w:styleId="10">
    <w:name w:val="页脚 Char"/>
    <w:basedOn w:val="6"/>
    <w:link w:val="2"/>
    <w:autoRedefine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11">
    <w:name w:val="页眉 Char"/>
    <w:basedOn w:val="6"/>
    <w:link w:val="3"/>
    <w:autoRedefine/>
    <w:qFormat/>
    <w:uiPriority w:val="0"/>
    <w:rPr>
      <w:rFonts w:ascii="Times New Roman" w:hAnsi="Times New Roman" w:eastAsia="宋体" w:cs="Times New Roman"/>
      <w:sz w:val="18"/>
      <w:szCs w:val="18"/>
    </w:rPr>
  </w:style>
  <w:style w:type="paragraph" w:customStyle="1" w:styleId="12">
    <w:name w:val="_Style 7"/>
    <w:basedOn w:val="1"/>
    <w:autoRedefine/>
    <w:semiHidden/>
    <w:qFormat/>
    <w:uiPriority w:val="0"/>
    <w:pPr>
      <w:widowControl/>
      <w:spacing w:after="160" w:line="240" w:lineRule="exact"/>
      <w:jc w:val="left"/>
    </w:pPr>
    <w:rPr>
      <w:rFonts w:ascii="Verdana" w:hAnsi="Verdana" w:cs="Verdana"/>
      <w:kern w:val="0"/>
      <w:sz w:val="20"/>
      <w:szCs w:val="20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www.xpxzlt.cn</Company>
  <Pages>3</Pages>
  <Words>1558</Words>
  <Characters>1776</Characters>
  <Lines>14</Lines>
  <Paragraphs>4</Paragraphs>
  <TotalTime>11</TotalTime>
  <ScaleCrop>false</ScaleCrop>
  <LinksUpToDate>false</LinksUpToDate>
  <CharactersWithSpaces>1913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2017-11-23T02:39:00Z</dcterms:created>
  <dc:creator>999宝藏网</dc:creator>
  <cp:lastModifiedBy>雷敏</cp:lastModifiedBy>
  <cp:lastPrinted>2021-08-26T09:06:00Z</cp:lastPrinted>
  <dcterms:modified xsi:type="dcterms:W3CDTF">2024-02-26T07:34:23Z</dcterms:modified>
  <cp:revision>60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B502AD83F5CC47FD96C6824CDA0B85CB</vt:lpwstr>
  </property>
</Properties>
</file>