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highlight w:val="none"/>
        </w:rPr>
        <w:t>考试工作安排与分工</w:t>
      </w: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871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时间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工作内容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3月6日前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保密室环境、卫生及各类设备检查、检修工作。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教务处、保卫处、总务处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日前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检修设有考场的屏蔽仪、教室桌椅、灯光和电源；校对教室内时钟的时间。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调试监控设备。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确保18号楼1楼教师休息室有线网络畅通。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布置张贴海报，制作横幅、提示展板和曝光台等。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职业鉴定所、教务处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对保密室设备和环境进行检查，模拟进行监控录像6小时回放。登记记录所有涉密人员信息并报考试院备案。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纪检监察组、职业鉴定所、教务处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发布监考通知，准备考试资料并装袋。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教务处、职业鉴定所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落实试卷送领押运、保密室值班保卫人员安排，报考点办公室。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落实考试使用车辆安排。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</w:t>
            </w:r>
          </w:p>
        </w:tc>
        <w:tc>
          <w:tcPr>
            <w:tcW w:w="4871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校园环境整治，杜绝在校内贩卖作弊工具和答案的情况。清除校园内非法小广告。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清除教学楼内非法小广告。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总务处、设备处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考务工作人员及监考员培训，布置考场。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考点办公室、全体监考员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教学楼电子显示屏宣传语。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考场布置完毕后封闭18号教学楼。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公司，考试期间减弱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基站信号。 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当天考场供电保障。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7:10押送试卷到18号楼考场。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考点办公室、保卫处、车队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7:10前检查18号教学楼是否有闲杂人等，并限制人员出入；打开各考场及考场办公室门。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保卫处、设备处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8:00监考员在考场办公室前集中，查看抽签结果，领取试卷袋。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考场办公室、监考员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8:20组织考生入场。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开启视频监控设备。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保卫处、设备处、监考员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第一场9:00考试开始，11:00考试结束。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第二场13:00考试开始，15:00考试结束。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考场考务及监考工作、设备临时检修、视频监考员视频巡考、考场内外保卫、现场医疗、环境卫生保障、现场网络及通信信号处理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每场领取试卷与收发试卷、开考后15分钟不得入场、考试结束前30分钟考生可以离场。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考办人员、监考员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保卫处、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设备处、校医院、总务处、信息中心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40" w:bottom="113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79A310F2"/>
    <w:rsid w:val="79A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2024-03-05T02:41:00Z</dcterms:created>
  <dc:creator>玄之又玄</dc:creator>
  <cp:lastModifiedBy>玄之又玄</cp:lastModifiedBy>
  <dcterms:modified xsi:type="dcterms:W3CDTF">2024-03-05T02:41:53Z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0E7D2A9E68D94C7B91769E90F731E7A4_11</vt:lpwstr>
  </property>
</Properties>
</file>