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jc w:val="center"/>
        <w:rPr>
          <w:rFonts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</w:pPr>
      <w:r>
        <w:rPr>
          <w:rFonts w:hint="eastAsia"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  <w:t>武昌首义学院教务处文件</w:t>
      </w:r>
    </w:p>
    <w:p>
      <w:pPr>
        <w:spacing w:before="312" w:beforeLines="100" w:after="312" w:afterLines="100" w:line="240" w:lineRule="exact"/>
        <w:jc w:val="center"/>
        <w:rPr>
          <w:rFonts w:ascii="楷体_GB2312" w:eastAsia="楷体_GB2312"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z w:val="28"/>
          <w:szCs w:val="28"/>
        </w:rPr>
        <w:t>教务【20</w:t>
      </w:r>
      <w:r>
        <w:rPr>
          <w:rFonts w:ascii="楷体_GB2312" w:eastAsia="楷体_GB2312"/>
          <w:bCs/>
          <w:color w:val="000000"/>
          <w:sz w:val="28"/>
          <w:szCs w:val="28"/>
        </w:rPr>
        <w:t>2</w:t>
      </w:r>
      <w:r>
        <w:rPr>
          <w:rFonts w:hint="eastAsia" w:ascii="楷体_GB2312" w:eastAsia="楷体_GB2312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】第</w:t>
      </w:r>
      <w:r>
        <w:rPr>
          <w:rFonts w:hint="eastAsia" w:ascii="楷体_GB2312" w:eastAsia="楷体_GB2312"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号</w:t>
      </w:r>
    </w:p>
    <w:p>
      <w:pPr>
        <w:spacing w:before="312" w:beforeLines="100" w:after="312" w:afterLines="100" w:line="240" w:lineRule="exact"/>
        <w:rPr>
          <w:rStyle w:val="14"/>
          <w:rFonts w:hint="eastAsia" w:ascii="宋体" w:hAnsi="宋体" w:eastAsiaTheme="minorEastAsia" w:cstheme="minorBidi"/>
          <w:b/>
          <w:sz w:val="36"/>
          <w:szCs w:val="36"/>
        </w:rPr>
      </w:pPr>
      <w:r>
        <w:rPr>
          <w:rFonts w:hint="eastAsia" w:ascii="楷体_GB2312" w:eastAsia="楷体_GB2312"/>
          <w:b/>
          <w:bCs/>
          <w:color w:val="FF0000"/>
          <w:sz w:val="18"/>
          <w:szCs w:val="18"/>
          <w:u w:val="thick"/>
        </w:rPr>
        <w:t xml:space="preserve">                                                                                               </w:t>
      </w:r>
    </w:p>
    <w:p>
      <w:pPr>
        <w:jc w:val="center"/>
        <w:rPr>
          <w:rStyle w:val="14"/>
          <w:rFonts w:hint="eastAsia" w:ascii="宋体" w:hAnsi="宋体" w:eastAsiaTheme="minorEastAsia" w:cstheme="minorBidi"/>
          <w:b/>
          <w:sz w:val="36"/>
          <w:szCs w:val="36"/>
          <w:lang w:val="en-US" w:eastAsia="zh-CN"/>
        </w:rPr>
      </w:pPr>
      <w:bookmarkStart w:id="0" w:name="_GoBack"/>
      <w:r>
        <w:rPr>
          <w:rStyle w:val="14"/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关于开展202</w:t>
      </w:r>
      <w:r>
        <w:rPr>
          <w:rStyle w:val="14"/>
          <w:rFonts w:hint="eastAsia" w:ascii="宋体" w:hAnsi="宋体" w:cs="宋体"/>
          <w:b/>
          <w:bCs/>
          <w:sz w:val="36"/>
          <w:szCs w:val="36"/>
          <w:lang w:val="en-US" w:eastAsia="zh-CN"/>
        </w:rPr>
        <w:t>4</w:t>
      </w:r>
      <w:r>
        <w:rPr>
          <w:rStyle w:val="14"/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届本科毕业论文（设计）中期阶段检查的通知</w:t>
      </w:r>
      <w:bookmarkEnd w:id="0"/>
    </w:p>
    <w:p>
      <w:pPr>
        <w:spacing w:line="560" w:lineRule="exact"/>
        <w:rPr>
          <w:rFonts w:hint="eastAsia" w:ascii="楷体_GB2312" w:hAnsi="宋体" w:eastAsia="楷体_GB2312" w:cs="Times New Roman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t>各学院：</w:t>
      </w:r>
    </w:p>
    <w:p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t>根据学校202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4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届本科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毕业论文（设计）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整体工作进度安排，拟于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4月23日-5月10日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开展中期阶段检查，现将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有关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具体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要求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通知如下：</w:t>
      </w:r>
    </w:p>
    <w:p>
      <w:pPr>
        <w:spacing w:line="360" w:lineRule="auto"/>
        <w:ind w:firstLine="562" w:firstLineChars="200"/>
        <w:jc w:val="left"/>
        <w:rPr>
          <w:rFonts w:hint="default" w:ascii="楷体_GB2312" w:eastAsia="楷体_GB2312"/>
          <w:b/>
          <w:bCs/>
          <w:sz w:val="28"/>
          <w:szCs w:val="28"/>
          <w:lang w:val="en-US" w:eastAsia="zh-CN"/>
        </w:rPr>
      </w:pPr>
      <w:r>
        <w:rPr>
          <w:rFonts w:hint="default" w:ascii="楷体_GB2312" w:eastAsia="楷体_GB2312"/>
          <w:b/>
          <w:bCs/>
          <w:sz w:val="28"/>
          <w:szCs w:val="28"/>
          <w:lang w:val="en-US" w:eastAsia="zh-CN"/>
        </w:rPr>
        <w:t>一、检查材料</w:t>
      </w:r>
    </w:p>
    <w:p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主要检查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中期阶段应完成的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学生资料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，包括任务书、开题报告、中期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进展情况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检查表、教师指导记录表（记录内容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截止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第8周）。</w:t>
      </w:r>
    </w:p>
    <w:p>
      <w:pPr>
        <w:spacing w:line="360" w:lineRule="auto"/>
        <w:ind w:firstLine="562" w:firstLineChars="200"/>
        <w:jc w:val="left"/>
        <w:rPr>
          <w:rFonts w:hint="default" w:ascii="楷体_GB2312" w:eastAsia="楷体_GB2312"/>
          <w:b/>
          <w:bCs/>
          <w:sz w:val="28"/>
          <w:szCs w:val="28"/>
          <w:lang w:val="en-US" w:eastAsia="zh-CN"/>
        </w:rPr>
      </w:pPr>
      <w:r>
        <w:rPr>
          <w:rFonts w:hint="default" w:ascii="楷体_GB2312" w:eastAsia="楷体_GB2312"/>
          <w:b/>
          <w:bCs/>
          <w:sz w:val="28"/>
          <w:szCs w:val="28"/>
          <w:lang w:val="en-US" w:eastAsia="zh-CN"/>
        </w:rPr>
        <w:t>二、检查方式</w:t>
      </w:r>
    </w:p>
    <w:p>
      <w:pPr>
        <w:spacing w:line="360" w:lineRule="auto"/>
        <w:ind w:firstLine="560" w:firstLineChars="200"/>
        <w:jc w:val="left"/>
        <w:rPr>
          <w:rFonts w:hint="eastAsia" w:ascii="楷体_GB2312" w:eastAsia="楷体_GB2312"/>
          <w:sz w:val="28"/>
          <w:szCs w:val="28"/>
          <w:highlight w:val="yellow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t>1.以各学院自查为主，学校抽查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为辅，学校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抽查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重点检查外聘教师、企业教师、新进教师和初期检查中不合格教师。</w:t>
      </w:r>
    </w:p>
    <w:p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2.检查人员以“督导专家”角色进入中国知网武昌首义学院大学生毕业论文（设计）管理系统，采用线上模式检查，确实需要线下现场查阅资料的，经教务处实践科与相关学院沟通联系后确定时间地点。</w:t>
      </w:r>
    </w:p>
    <w:p>
      <w:pPr>
        <w:spacing w:line="360" w:lineRule="auto"/>
        <w:ind w:firstLine="562" w:firstLineChars="200"/>
        <w:jc w:val="left"/>
        <w:rPr>
          <w:rFonts w:hint="default" w:ascii="楷体_GB2312" w:eastAsia="楷体_GB2312"/>
          <w:b/>
          <w:bCs/>
          <w:sz w:val="28"/>
          <w:szCs w:val="28"/>
          <w:lang w:val="en-US" w:eastAsia="zh-CN"/>
        </w:rPr>
      </w:pPr>
      <w:r>
        <w:rPr>
          <w:rFonts w:hint="default" w:ascii="楷体_GB2312" w:eastAsia="楷体_GB2312"/>
          <w:b/>
          <w:bCs/>
          <w:sz w:val="28"/>
          <w:szCs w:val="28"/>
          <w:lang w:val="en-US" w:eastAsia="zh-CN"/>
        </w:rPr>
        <w:t>三、主要检查内容</w:t>
      </w:r>
    </w:p>
    <w:p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t>1.初期阶段检查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反馈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问题整改情况；</w:t>
      </w:r>
    </w:p>
    <w:p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t>2.学生资料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的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内容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质量及格式规范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问题。</w:t>
      </w:r>
    </w:p>
    <w:p>
      <w:pPr>
        <w:spacing w:line="360" w:lineRule="auto"/>
        <w:ind w:firstLine="562" w:firstLineChars="200"/>
        <w:jc w:val="left"/>
        <w:rPr>
          <w:rFonts w:hint="default" w:ascii="楷体_GB2312" w:eastAsia="楷体_GB2312"/>
          <w:b/>
          <w:bCs/>
          <w:sz w:val="28"/>
          <w:szCs w:val="28"/>
          <w:lang w:val="en-US" w:eastAsia="zh-CN"/>
        </w:rPr>
      </w:pPr>
      <w:r>
        <w:rPr>
          <w:rFonts w:hint="default" w:ascii="楷体_GB2312" w:eastAsia="楷体_GB2312"/>
          <w:b/>
          <w:bCs/>
          <w:sz w:val="28"/>
          <w:szCs w:val="28"/>
          <w:lang w:val="en-US" w:eastAsia="zh-CN"/>
        </w:rPr>
        <w:t>四、检查标准</w:t>
      </w:r>
    </w:p>
    <w:p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参见《武昌首义学院本科毕业论文（设计）归档资料质量标准》（院教【2022】49号附件20）。</w:t>
      </w:r>
    </w:p>
    <w:p>
      <w:pPr>
        <w:spacing w:line="360" w:lineRule="auto"/>
        <w:ind w:firstLine="562" w:firstLineChars="200"/>
        <w:jc w:val="left"/>
        <w:rPr>
          <w:rFonts w:hint="default" w:ascii="楷体_GB2312" w:eastAsia="楷体_GB2312"/>
          <w:b/>
          <w:bCs/>
          <w:sz w:val="28"/>
          <w:szCs w:val="28"/>
          <w:lang w:val="en-US" w:eastAsia="zh-CN"/>
        </w:rPr>
      </w:pPr>
      <w:r>
        <w:rPr>
          <w:rFonts w:hint="default" w:ascii="楷体_GB2312" w:eastAsia="楷体_GB2312"/>
          <w:b/>
          <w:bCs/>
          <w:sz w:val="28"/>
          <w:szCs w:val="28"/>
          <w:lang w:val="en-US" w:eastAsia="zh-CN"/>
        </w:rPr>
        <w:t>五、时间进度安排</w:t>
      </w:r>
    </w:p>
    <w:p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1.5月6日前，各学院完成自查，相关学生资料需录入中国知网武昌首义学院大学生毕业论文（设计）管理系统；</w:t>
      </w:r>
    </w:p>
    <w:p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2.5月6日，教务处发布抽检教师及学生名单；</w:t>
      </w:r>
    </w:p>
    <w:p>
      <w:pPr>
        <w:spacing w:line="360" w:lineRule="auto"/>
        <w:ind w:firstLine="560" w:firstLineChars="200"/>
        <w:jc w:val="left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3.5月6-10日，检查人员使用毕业论文（设计）管理系统开展检查，确需线下现场查阅资料的，教务处提前一天与相关学院沟通联系后确定时间地点。</w:t>
      </w:r>
    </w:p>
    <w:p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t>请各学院认真做好自查工作，对于本次抽查中仍然存在严重问题的，如同一学生材料中基本信息不一致、材料内容文不对题等，将对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所在学院及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指导教师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全校通报批评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t>联系人：童丽琴，联系电话027-88426183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。</w:t>
      </w:r>
    </w:p>
    <w:p>
      <w:pPr>
        <w:spacing w:line="360" w:lineRule="auto"/>
        <w:ind w:firstLine="280" w:firstLineChars="1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righ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t>教务处、监评中心</w:t>
      </w:r>
    </w:p>
    <w:p>
      <w:pPr>
        <w:spacing w:line="360" w:lineRule="auto"/>
        <w:ind w:firstLine="560" w:firstLineChars="200"/>
        <w:jc w:val="righ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t>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4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年4月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23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日</w:t>
      </w:r>
    </w:p>
    <w:p>
      <w:pPr>
        <w:spacing w:line="560" w:lineRule="exact"/>
        <w:ind w:firstLine="560" w:firstLineChars="200"/>
        <w:jc w:val="right"/>
        <w:rPr>
          <w:rFonts w:hint="eastAsia" w:ascii="楷体_GB2312" w:hAnsi="宋体" w:eastAsia="楷体_GB2312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879" w:right="1700" w:bottom="87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MWZjOWFlODMxN2Q2NzdkZTUwNzBiNjZmY2VkYjMifQ=="/>
  </w:docVars>
  <w:rsids>
    <w:rsidRoot w:val="00371D96"/>
    <w:rsid w:val="000048DD"/>
    <w:rsid w:val="00023B7A"/>
    <w:rsid w:val="000419F2"/>
    <w:rsid w:val="00067F7A"/>
    <w:rsid w:val="000709DC"/>
    <w:rsid w:val="000720F8"/>
    <w:rsid w:val="00074742"/>
    <w:rsid w:val="000D2CFA"/>
    <w:rsid w:val="000F02FB"/>
    <w:rsid w:val="00101273"/>
    <w:rsid w:val="001357D9"/>
    <w:rsid w:val="001924D2"/>
    <w:rsid w:val="00197F65"/>
    <w:rsid w:val="001F65E7"/>
    <w:rsid w:val="002179B0"/>
    <w:rsid w:val="00217DCD"/>
    <w:rsid w:val="00225924"/>
    <w:rsid w:val="00235848"/>
    <w:rsid w:val="002428F1"/>
    <w:rsid w:val="002658C7"/>
    <w:rsid w:val="00292896"/>
    <w:rsid w:val="002E6174"/>
    <w:rsid w:val="002F2F59"/>
    <w:rsid w:val="002F62E6"/>
    <w:rsid w:val="003006F6"/>
    <w:rsid w:val="00343426"/>
    <w:rsid w:val="00343A63"/>
    <w:rsid w:val="003464BF"/>
    <w:rsid w:val="003541FE"/>
    <w:rsid w:val="00366428"/>
    <w:rsid w:val="00371D96"/>
    <w:rsid w:val="003750E7"/>
    <w:rsid w:val="003E59B2"/>
    <w:rsid w:val="0043559D"/>
    <w:rsid w:val="00441ABA"/>
    <w:rsid w:val="004A0EE3"/>
    <w:rsid w:val="004C469F"/>
    <w:rsid w:val="0051013C"/>
    <w:rsid w:val="0054532F"/>
    <w:rsid w:val="00556C25"/>
    <w:rsid w:val="005904F0"/>
    <w:rsid w:val="005B32C1"/>
    <w:rsid w:val="00604C25"/>
    <w:rsid w:val="00610FEF"/>
    <w:rsid w:val="00640B46"/>
    <w:rsid w:val="00674F01"/>
    <w:rsid w:val="00692DA2"/>
    <w:rsid w:val="00694287"/>
    <w:rsid w:val="00694924"/>
    <w:rsid w:val="00695119"/>
    <w:rsid w:val="006A5A89"/>
    <w:rsid w:val="006B3327"/>
    <w:rsid w:val="006B4152"/>
    <w:rsid w:val="006D0710"/>
    <w:rsid w:val="006E00A5"/>
    <w:rsid w:val="006E25E9"/>
    <w:rsid w:val="0071208F"/>
    <w:rsid w:val="0071587F"/>
    <w:rsid w:val="00757CC6"/>
    <w:rsid w:val="007634B3"/>
    <w:rsid w:val="00792C0E"/>
    <w:rsid w:val="007B072D"/>
    <w:rsid w:val="007B65C5"/>
    <w:rsid w:val="007E4E9B"/>
    <w:rsid w:val="008003CC"/>
    <w:rsid w:val="00825D96"/>
    <w:rsid w:val="0084327B"/>
    <w:rsid w:val="00843282"/>
    <w:rsid w:val="008731C5"/>
    <w:rsid w:val="00884EB3"/>
    <w:rsid w:val="00887495"/>
    <w:rsid w:val="008947E4"/>
    <w:rsid w:val="008B730C"/>
    <w:rsid w:val="009054CB"/>
    <w:rsid w:val="00920924"/>
    <w:rsid w:val="009464C4"/>
    <w:rsid w:val="00956341"/>
    <w:rsid w:val="009627CB"/>
    <w:rsid w:val="009A74F5"/>
    <w:rsid w:val="009B79A7"/>
    <w:rsid w:val="009C46C3"/>
    <w:rsid w:val="009C69BE"/>
    <w:rsid w:val="009F5BB0"/>
    <w:rsid w:val="00A038D9"/>
    <w:rsid w:val="00A03F46"/>
    <w:rsid w:val="00A10A20"/>
    <w:rsid w:val="00A14E99"/>
    <w:rsid w:val="00A25C28"/>
    <w:rsid w:val="00A3267A"/>
    <w:rsid w:val="00A411BB"/>
    <w:rsid w:val="00AA409C"/>
    <w:rsid w:val="00AA618A"/>
    <w:rsid w:val="00AB27B5"/>
    <w:rsid w:val="00AC14B7"/>
    <w:rsid w:val="00AC6A46"/>
    <w:rsid w:val="00AD4104"/>
    <w:rsid w:val="00B620B9"/>
    <w:rsid w:val="00BB211E"/>
    <w:rsid w:val="00BB66FA"/>
    <w:rsid w:val="00BC6221"/>
    <w:rsid w:val="00BC7957"/>
    <w:rsid w:val="00BD18E6"/>
    <w:rsid w:val="00C30E12"/>
    <w:rsid w:val="00C379AD"/>
    <w:rsid w:val="00C71B20"/>
    <w:rsid w:val="00C93AA9"/>
    <w:rsid w:val="00C94FA0"/>
    <w:rsid w:val="00CA1104"/>
    <w:rsid w:val="00CC6E82"/>
    <w:rsid w:val="00CC75EE"/>
    <w:rsid w:val="00CD1426"/>
    <w:rsid w:val="00CF0AF2"/>
    <w:rsid w:val="00D01C16"/>
    <w:rsid w:val="00D30516"/>
    <w:rsid w:val="00D46C2E"/>
    <w:rsid w:val="00D62EC0"/>
    <w:rsid w:val="00D83B98"/>
    <w:rsid w:val="00D8488E"/>
    <w:rsid w:val="00DD570F"/>
    <w:rsid w:val="00DF6CC1"/>
    <w:rsid w:val="00E0390A"/>
    <w:rsid w:val="00E601F1"/>
    <w:rsid w:val="00E67E76"/>
    <w:rsid w:val="00E74837"/>
    <w:rsid w:val="00E77746"/>
    <w:rsid w:val="00E96A98"/>
    <w:rsid w:val="00EA0556"/>
    <w:rsid w:val="00EE575F"/>
    <w:rsid w:val="00F04156"/>
    <w:rsid w:val="00F23621"/>
    <w:rsid w:val="00F377D8"/>
    <w:rsid w:val="00F7179F"/>
    <w:rsid w:val="00F8486F"/>
    <w:rsid w:val="00F91D97"/>
    <w:rsid w:val="00FA7A10"/>
    <w:rsid w:val="00FC6F68"/>
    <w:rsid w:val="00FD743E"/>
    <w:rsid w:val="00FE6C88"/>
    <w:rsid w:val="05A937D3"/>
    <w:rsid w:val="0E46513D"/>
    <w:rsid w:val="0FB502D7"/>
    <w:rsid w:val="212424ED"/>
    <w:rsid w:val="3EBD05DA"/>
    <w:rsid w:val="447F5A3F"/>
    <w:rsid w:val="4A2D2D4C"/>
    <w:rsid w:val="506B6777"/>
    <w:rsid w:val="53E94297"/>
    <w:rsid w:val="56764FE6"/>
    <w:rsid w:val="60832B65"/>
    <w:rsid w:val="6D036490"/>
    <w:rsid w:val="71084FC4"/>
    <w:rsid w:val="7A3460AD"/>
    <w:rsid w:val="7B10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脚 字符"/>
    <w:basedOn w:val="8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basedOn w:val="8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www.xpxzlt.cn</Company>
  <Pages>2</Pages>
  <Words>1544</Words>
  <Characters>1762</Characters>
  <Lines>10</Lines>
  <Paragraphs>2</Paragraphs>
  <TotalTime>0</TotalTime>
  <ScaleCrop>false</ScaleCrop>
  <LinksUpToDate>false</LinksUpToDate>
  <CharactersWithSpaces>1897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2020-04-24T09:53:00Z</dcterms:created>
  <dc:creator>999宝藏网</dc:creator>
  <cp:lastModifiedBy>雷敏</cp:lastModifiedBy>
  <cp:lastPrinted>2021-01-28T02:47:00Z</cp:lastPrinted>
  <dcterms:modified xsi:type="dcterms:W3CDTF">2024-04-23T07:47:30Z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35EF71F15D66482D8F44AA94ACFC5C9C</vt:lpwstr>
  </property>
</Properties>
</file>