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C5529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20D67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武昌首义学院教师参与教师评学操作流程</w:t>
      </w:r>
    </w:p>
    <w:p w14:paraId="0FC4BF34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2FE860D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color w:val="000000"/>
          <w:kern w:val="0"/>
          <w:sz w:val="24"/>
          <w:szCs w:val="24"/>
        </w:rPr>
        <w:t>电脑端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操作：</w:t>
      </w:r>
    </w:p>
    <w:p w14:paraId="08F5DCF4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0871BD51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【第一步】</w:t>
      </w:r>
    </w:p>
    <w:p w14:paraId="77F2F25E">
      <w:pPr>
        <w:spacing w:line="360" w:lineRule="auto"/>
        <w:rPr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打开浏览器，输入网址“</w:t>
      </w:r>
      <w:r>
        <w:fldChar w:fldCharType="begin"/>
      </w:r>
      <w:r>
        <w:instrText xml:space="preserve"> HYPERLINK "https://wsyu.mycospxk.com/" </w:instrText>
      </w:r>
      <w:r>
        <w:fldChar w:fldCharType="separate"/>
      </w:r>
      <w:r>
        <w:rPr>
          <w:rStyle w:val="6"/>
          <w:sz w:val="24"/>
          <w:szCs w:val="24"/>
        </w:rPr>
        <w:t>https://wsyu.mycospxk.com</w:t>
      </w:r>
      <w:r>
        <w:rPr>
          <w:sz w:val="24"/>
          <w:szCs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”，输入账号密码登录。</w:t>
      </w:r>
      <w:r>
        <w:rPr>
          <w:rFonts w:hint="eastAsia"/>
          <w:sz w:val="24"/>
          <w:szCs w:val="24"/>
        </w:rPr>
        <w:t>（账号：工号；初始密码：</w:t>
      </w:r>
      <w:r>
        <w:rPr>
          <w:rFonts w:hint="eastAsia"/>
          <w:sz w:val="24"/>
          <w:szCs w:val="24"/>
          <w:lang w:val="en-US" w:eastAsia="zh-CN"/>
        </w:rPr>
        <w:t>tc</w:t>
      </w:r>
      <w:r>
        <w:rPr>
          <w:sz w:val="24"/>
          <w:szCs w:val="24"/>
        </w:rPr>
        <w:t>111111</w:t>
      </w:r>
      <w:r>
        <w:rPr>
          <w:rFonts w:hint="eastAsia"/>
          <w:sz w:val="24"/>
          <w:szCs w:val="24"/>
        </w:rPr>
        <w:t>；登录后请尽快修改密码，绑定邮箱，如果已修改，则为修改后的密码）</w:t>
      </w:r>
    </w:p>
    <w:p w14:paraId="34BF34DA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drawing>
          <wp:inline distT="0" distB="0" distL="114300" distR="114300">
            <wp:extent cx="5274310" cy="2707640"/>
            <wp:effectExtent l="0" t="0" r="2540" b="165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E237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【第二步】</w:t>
      </w:r>
    </w:p>
    <w:p w14:paraId="047C5944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登录系统后</w:t>
      </w:r>
      <w:r>
        <w:rPr>
          <w:rFonts w:hint="eastAsia"/>
          <w:bCs/>
          <w:sz w:val="24"/>
          <w:szCs w:val="24"/>
        </w:rPr>
        <w:t>，</w:t>
      </w:r>
      <w:r>
        <w:rPr>
          <w:bCs/>
          <w:sz w:val="24"/>
          <w:szCs w:val="24"/>
        </w:rPr>
        <w:t>点击</w:t>
      </w:r>
      <w:r>
        <w:rPr>
          <w:rFonts w:hint="eastAsia"/>
          <w:bCs/>
          <w:sz w:val="24"/>
          <w:szCs w:val="24"/>
        </w:rPr>
        <w:t>【我的任务】，查看【未完成】中对应的问卷参与评价，评价完成后点击【提交】即可。</w:t>
      </w:r>
    </w:p>
    <w:p w14:paraId="549EA96C">
      <w:pPr>
        <w:spacing w:line="360" w:lineRule="auto"/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drawing>
          <wp:inline distT="0" distB="0" distL="114300" distR="114300">
            <wp:extent cx="5274310" cy="2247265"/>
            <wp:effectExtent l="0" t="0" r="2540" b="63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8DC64">
      <w:pPr>
        <w:widowControl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微信</w:t>
      </w:r>
      <w:r>
        <w:rPr>
          <w:rFonts w:ascii="宋体" w:hAnsi="宋体" w:cs="宋体"/>
          <w:b/>
          <w:color w:val="000000"/>
          <w:kern w:val="0"/>
          <w:sz w:val="24"/>
          <w:szCs w:val="24"/>
        </w:rPr>
        <w:t>端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操作：</w:t>
      </w:r>
    </w:p>
    <w:p w14:paraId="3CA960C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1FF6305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【第一步】</w:t>
      </w:r>
    </w:p>
    <w:p w14:paraId="195E163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/>
          <w:bCs/>
          <w:sz w:val="24"/>
          <w:szCs w:val="24"/>
        </w:rPr>
        <w:t>进入“教学质量管理平台”微信公众号，选择学校“武昌首义学院”，输入账号密码登录。（登录方式同电脑端一致）</w:t>
      </w:r>
    </w:p>
    <w:p w14:paraId="4430BDFA">
      <w:pPr>
        <w:widowControl/>
        <w:shd w:val="clear" w:color="auto" w:fill="FFFFFF"/>
        <w:spacing w:line="360" w:lineRule="auto"/>
        <w:ind w:firstLine="640" w:firstLineChars="200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drawing>
          <wp:inline distT="0" distB="0" distL="114300" distR="114300">
            <wp:extent cx="2009775" cy="3484880"/>
            <wp:effectExtent l="0" t="0" r="9525" b="1270"/>
            <wp:docPr id="1" name="图片 3" descr="C:\Users\HuangCheng_Mycos\Desktop\645988538504079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HuangCheng_Mycos\Desktop\645988538504079002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drawing>
          <wp:inline distT="0" distB="0" distL="114300" distR="114300">
            <wp:extent cx="2150110" cy="3468370"/>
            <wp:effectExtent l="0" t="0" r="2540" b="1778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34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55520"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【第二步】</w:t>
      </w:r>
    </w:p>
    <w:p w14:paraId="16946FF2">
      <w:pPr>
        <w:spacing w:line="360" w:lineRule="auto"/>
        <w:rPr>
          <w:sz w:val="24"/>
        </w:rPr>
      </w:pPr>
      <w:r>
        <w:rPr>
          <w:rFonts w:hint="eastAsia"/>
          <w:sz w:val="24"/>
        </w:rPr>
        <w:t>登录后点击【待评问卷】中对应的问卷参与评价，完成后点击【提交】即可。</w:t>
      </w:r>
    </w:p>
    <w:p w14:paraId="4B85BF57">
      <w:pPr>
        <w:spacing w:line="360" w:lineRule="auto"/>
        <w:jc w:val="center"/>
      </w:pPr>
      <w:r>
        <w:drawing>
          <wp:inline distT="0" distB="0" distL="114300" distR="114300">
            <wp:extent cx="1857375" cy="3050540"/>
            <wp:effectExtent l="0" t="0" r="9525" b="1651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87D4F">
    <w:pPr>
      <w:pStyle w:val="2"/>
      <w:ind w:right="280" w:firstLine="180" w:firstLineChars="100"/>
      <w:jc w:val="right"/>
    </w:pPr>
    <w:bookmarkStart w:id="0" w:name="_GoBack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2883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92883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bookmarkEnd w:id="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7C7E2C44"/>
    <w:rsid w:val="7C7E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2024-06-13T09:32:00Z</dcterms:created>
  <dc:creator>玄之又玄</dc:creator>
  <cp:lastModifiedBy>玄之又玄</cp:lastModifiedBy>
  <dcterms:modified xsi:type="dcterms:W3CDTF">2024-06-13T09:33:11Z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7019BBD4C9614D7D822D5E5FE390C7A7_11</vt:lpwstr>
  </property>
</Properties>
</file>