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C0272">
      <w:pPr>
        <w:spacing w:line="540" w:lineRule="exact"/>
        <w:jc w:val="left"/>
        <w:rPr>
          <w:rFonts w:ascii="黑体" w:hAnsi="黑体" w:eastAsia="黑体" w:cs="黑体"/>
          <w:bCs/>
          <w:color w:val="000000"/>
          <w:kern w:val="0"/>
          <w:sz w:val="32"/>
          <w:szCs w:val="28"/>
        </w:rPr>
      </w:pPr>
      <w:r>
        <w:rPr>
          <w:rFonts w:hint="eastAsia" w:ascii="黑体" w:hAnsi="黑体" w:eastAsia="黑体" w:cs="黑体"/>
          <w:bCs/>
          <w:color w:val="000000"/>
          <w:kern w:val="0"/>
          <w:sz w:val="32"/>
          <w:szCs w:val="28"/>
        </w:rPr>
        <w:t>附件1</w:t>
      </w:r>
    </w:p>
    <w:p w14:paraId="00511830">
      <w:pPr>
        <w:spacing w:line="540" w:lineRule="exact"/>
        <w:jc w:val="center"/>
        <w:outlineLvl w:val="0"/>
        <w:rPr>
          <w:rFonts w:ascii="方正小标宋简体" w:hAnsi="宋体" w:eastAsia="方正小标宋简体"/>
          <w:sz w:val="32"/>
          <w:szCs w:val="32"/>
        </w:rPr>
      </w:pPr>
      <w:r>
        <w:rPr>
          <w:rFonts w:hint="eastAsia" w:ascii="方正小标宋简体" w:hAnsi="宋体" w:eastAsia="方正小标宋简体"/>
          <w:sz w:val="32"/>
          <w:szCs w:val="32"/>
        </w:rPr>
        <w:t>武昌首义学院2024年度教学研究项目立项指南</w:t>
      </w:r>
    </w:p>
    <w:p w14:paraId="36884D74">
      <w:pPr>
        <w:spacing w:line="540" w:lineRule="exact"/>
        <w:jc w:val="center"/>
        <w:outlineLvl w:val="0"/>
        <w:rPr>
          <w:rFonts w:ascii="方正小标宋简体" w:hAnsi="宋体" w:eastAsia="方正小标宋简体"/>
          <w:sz w:val="36"/>
          <w:szCs w:val="36"/>
          <w:highlight w:val="yellow"/>
        </w:rPr>
      </w:pPr>
    </w:p>
    <w:p w14:paraId="25840197">
      <w:pPr>
        <w:adjustRightInd w:val="0"/>
        <w:snapToGrid w:val="0"/>
        <w:spacing w:line="540" w:lineRule="exact"/>
        <w:ind w:firstLine="640" w:firstLineChars="200"/>
        <w:rPr>
          <w:rFonts w:ascii="黑体" w:hAnsi="黑体" w:eastAsia="黑体"/>
          <w:sz w:val="32"/>
          <w:szCs w:val="32"/>
        </w:rPr>
      </w:pPr>
      <w:r>
        <w:rPr>
          <w:rFonts w:hint="eastAsia" w:ascii="黑体" w:hAnsi="黑体" w:eastAsia="黑体"/>
          <w:sz w:val="32"/>
          <w:szCs w:val="32"/>
        </w:rPr>
        <w:t>一、高等教育发展战略及体制机制研究</w:t>
      </w:r>
    </w:p>
    <w:p w14:paraId="7DC501D9">
      <w:pPr>
        <w:adjustRightInd w:val="0"/>
        <w:snapToGrid w:val="0"/>
        <w:spacing w:line="54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1.高等教育发展战略及高校体制机制改革研究</w:t>
      </w:r>
    </w:p>
    <w:p w14:paraId="6A4246B6">
      <w:pPr>
        <w:adjustRightInd w:val="0"/>
        <w:snapToGrid w:val="0"/>
        <w:spacing w:line="540" w:lineRule="exact"/>
        <w:ind w:firstLine="640" w:firstLineChars="200"/>
        <w:rPr>
          <w:rFonts w:ascii="仿宋" w:hAnsi="仿宋" w:eastAsia="仿宋_GB2312"/>
          <w:sz w:val="32"/>
          <w:szCs w:val="32"/>
        </w:rPr>
      </w:pPr>
      <w:r>
        <w:rPr>
          <w:rFonts w:hint="eastAsia" w:ascii="仿宋" w:hAnsi="仿宋" w:eastAsia="仿宋_GB2312"/>
          <w:sz w:val="32"/>
          <w:szCs w:val="32"/>
        </w:rPr>
        <w:t>结合高等教育发展趋势和我省实际，开展湖北高等教育发展战略研究和湖北高等教育竞争力研究；适应湖北省区域经济建设和社会发展需要的高等学校办学思想、办学体制、办学模式、人才培养模式的研究；湖北省高等教育规模、结构、质量、效益协调发展和可持续发展机制的研究与实践；湖北省高等教育内涵发展的路径研究；湖北省高等学校分类管理研究。高等学校办学定位与办学特色研究；高等学校创新产学研合作机制研究；高等学校科教融汇机制研究；高等教育优化调整学科专业、服务湖北地方经济发展研究；高校治理体系和治理能力现代化研究；东中西部高校协作、对口支援提升办学能力方面研究；民办高校、独立学院的体制和运行机制的研究与实践、教师队伍建设研究与实践、办学模式的研究与实践等。</w:t>
      </w:r>
    </w:p>
    <w:p w14:paraId="12FA8BB2">
      <w:pPr>
        <w:adjustRightInd w:val="0"/>
        <w:snapToGrid w:val="0"/>
        <w:spacing w:line="54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2.高等教育综合改革试点研究</w:t>
      </w:r>
    </w:p>
    <w:p w14:paraId="4FDB100A">
      <w:pPr>
        <w:adjustRightInd w:val="0"/>
        <w:snapToGrid w:val="0"/>
        <w:spacing w:line="540" w:lineRule="exact"/>
        <w:ind w:firstLine="640" w:firstLineChars="200"/>
        <w:rPr>
          <w:rFonts w:ascii="仿宋" w:hAnsi="仿宋" w:eastAsia="仿宋_GB2312"/>
          <w:sz w:val="32"/>
          <w:szCs w:val="32"/>
        </w:rPr>
      </w:pPr>
      <w:r>
        <w:rPr>
          <w:rFonts w:hint="eastAsia" w:ascii="仿宋" w:hAnsi="仿宋" w:eastAsia="仿宋_GB2312"/>
          <w:sz w:val="32"/>
          <w:szCs w:val="32"/>
        </w:rPr>
        <w:t>对接国家人才高地和人才聚集平台建设布局，开展“两个先行先试”，分类推进突破性牵引改革、创新性试点改革、筑基性体系关键性政策改革等方面改革创新研究与实践；强化有组织人才培养、有组织科技创新、有组织服务国家和区域发展，凝练总结可复制可推广的体制机制和组织形态创新经验，牵引带动高等教育深层次、全方位改革创新发展方面的创新研究与实践。</w:t>
      </w:r>
    </w:p>
    <w:p w14:paraId="37D2B1D0">
      <w:pPr>
        <w:adjustRightInd w:val="0"/>
        <w:snapToGrid w:val="0"/>
        <w:spacing w:line="540" w:lineRule="exact"/>
        <w:ind w:firstLine="640" w:firstLineChars="200"/>
        <w:rPr>
          <w:rFonts w:ascii="黑体" w:hAnsi="黑体" w:eastAsia="黑体"/>
          <w:sz w:val="32"/>
          <w:szCs w:val="32"/>
        </w:rPr>
      </w:pPr>
      <w:r>
        <w:rPr>
          <w:rFonts w:hint="eastAsia" w:ascii="黑体" w:hAnsi="黑体" w:eastAsia="黑体"/>
          <w:sz w:val="32"/>
          <w:szCs w:val="32"/>
        </w:rPr>
        <w:t>二、课程思政研究</w:t>
      </w:r>
    </w:p>
    <w:p w14:paraId="6B258A3F">
      <w:pPr>
        <w:adjustRightInd w:val="0"/>
        <w:snapToGrid w:val="0"/>
        <w:spacing w:line="54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3.课程思政教育改革研究与实践</w:t>
      </w:r>
    </w:p>
    <w:p w14:paraId="3623579B">
      <w:pPr>
        <w:adjustRightInd w:val="0"/>
        <w:snapToGrid w:val="0"/>
        <w:spacing w:line="540" w:lineRule="exact"/>
        <w:ind w:firstLine="640" w:firstLineChars="200"/>
        <w:rPr>
          <w:rFonts w:ascii="仿宋" w:hAnsi="仿宋" w:eastAsia="仿宋_GB2312"/>
          <w:sz w:val="32"/>
          <w:szCs w:val="32"/>
        </w:rPr>
      </w:pPr>
      <w:r>
        <w:rPr>
          <w:rFonts w:hint="eastAsia" w:ascii="仿宋" w:hAnsi="仿宋" w:eastAsia="仿宋_GB2312"/>
          <w:sz w:val="32"/>
          <w:szCs w:val="32"/>
        </w:rPr>
        <w:t>高校在深化“大思政课”教育教学改革，推进习近平新时代中国特色社会主义思想融入专业教育全过程等方面改革与研究；推进习近平法治思想“三进”等方面研究；“马工程”重点教材的应用与研究等；高校在系统推进新时代中国特色社会主义教育、社会主义核心价值观教育、法治教育、劳动教育、心理健康教育、中华优秀传统文化教育等研究与实践；高校关于课程思政教学体系的建设与研究；结合学科专业特点完善专业类课程思政教学指南，推进思政元素融入课程教学的改革和创新研究；课程思政融入课堂教学全过程的方法途径探索与实践；推进教师思政能力建设的机制研究；课程思政建设质量评价体系和激励机制的探索与研究等。</w:t>
      </w:r>
    </w:p>
    <w:p w14:paraId="5779D5A0">
      <w:pPr>
        <w:adjustRightInd w:val="0"/>
        <w:snapToGrid w:val="0"/>
        <w:spacing w:line="540" w:lineRule="exact"/>
        <w:ind w:firstLine="640" w:firstLineChars="200"/>
        <w:rPr>
          <w:rFonts w:ascii="黑体" w:hAnsi="黑体" w:eastAsia="黑体"/>
          <w:sz w:val="32"/>
          <w:szCs w:val="32"/>
        </w:rPr>
      </w:pPr>
      <w:r>
        <w:rPr>
          <w:rFonts w:hint="eastAsia" w:ascii="黑体" w:hAnsi="黑体" w:eastAsia="黑体"/>
          <w:sz w:val="32"/>
          <w:szCs w:val="32"/>
        </w:rPr>
        <w:t>三、人才培养模式机制改革研究</w:t>
      </w:r>
    </w:p>
    <w:p w14:paraId="6F7E5C88">
      <w:pPr>
        <w:adjustRightInd w:val="0"/>
        <w:snapToGrid w:val="0"/>
        <w:spacing w:line="54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4.人才培养模式改革与创新研究</w:t>
      </w:r>
    </w:p>
    <w:p w14:paraId="08281C1C">
      <w:pPr>
        <w:adjustRightInd w:val="0"/>
        <w:snapToGrid w:val="0"/>
        <w:spacing w:line="540" w:lineRule="exact"/>
        <w:ind w:firstLine="640" w:firstLineChars="200"/>
        <w:rPr>
          <w:rFonts w:ascii="仿宋" w:hAnsi="仿宋" w:eastAsia="仿宋_GB2312"/>
          <w:sz w:val="32"/>
          <w:szCs w:val="32"/>
        </w:rPr>
      </w:pPr>
      <w:r>
        <w:rPr>
          <w:rFonts w:hint="eastAsia" w:ascii="仿宋" w:hAnsi="仿宋" w:eastAsia="仿宋_GB2312"/>
          <w:sz w:val="32"/>
          <w:szCs w:val="32"/>
        </w:rPr>
        <w:t>高校关于复合型、创新型、应用型、技能型人才培养体系研究；高校实践教学模式及运行机制创新研究；校企、校院（所）协同育人机制研究及产学研用合作培养人才研究与实践，校企合作产教融合研究如实践教学体系改革、实践教学基地建设、高校教师与行业企业、实务部门专家互聘和联合编写教材、教学案例等；各类拔尖创新型、卓越人才培养模式改革与创新研究；基础学科拔尖创新人才培养创新与实践，实施科教结合协同育人计划方面的研究与实践；高校实施中学生英才计划方面的研究与实践；国际视野及国际化人才培养模式的研究与实践；“3+2”本科与高职联合培养模式研究；高校素质教育教学内容与体系建设研究；基于学生自主学习能力培养和个性化教学的人才培养模式研究与实践等。</w:t>
      </w:r>
    </w:p>
    <w:p w14:paraId="29EEC8FE">
      <w:pPr>
        <w:adjustRightInd w:val="0"/>
        <w:snapToGrid w:val="0"/>
        <w:spacing w:line="54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5.本科教育教学制度改革研究与实践</w:t>
      </w:r>
    </w:p>
    <w:p w14:paraId="46861A7E">
      <w:pPr>
        <w:adjustRightInd w:val="0"/>
        <w:snapToGrid w:val="0"/>
        <w:spacing w:line="540" w:lineRule="exact"/>
        <w:ind w:firstLine="640" w:firstLineChars="200"/>
        <w:rPr>
          <w:rFonts w:ascii="仿宋" w:hAnsi="仿宋" w:eastAsia="仿宋_GB2312"/>
          <w:sz w:val="32"/>
          <w:szCs w:val="32"/>
        </w:rPr>
      </w:pPr>
      <w:r>
        <w:rPr>
          <w:rFonts w:hint="eastAsia" w:ascii="仿宋" w:hAnsi="仿宋" w:eastAsia="仿宋_GB2312"/>
          <w:sz w:val="32"/>
          <w:szCs w:val="32"/>
        </w:rPr>
        <w:t>完善学分制，扩大学生学习自主权、选择权，建立健全本科生学业导师制度，建立完善与学分制改革和弹性学习相适应的管理制度，加强校际学分互认与转化实践等教育教学制度改革研究与实践；围绕辅修课程体系、学分标准和学士学位授予标准等开展辅修专业制度改革与实践，建立健全与主辅修制度相适应的联动机制的研究与实践；双学士学位人才培养试点、第二学士学位教学改革与管理制度研究；跨校联合人才培养、区域教学联合体、省部高校共建及对口支持协作等建设与研究；高校间优质教学资源的建设与共享机制研究；高等教育国际合作办学机制和培养模式的理论与实践研究。</w:t>
      </w:r>
    </w:p>
    <w:p w14:paraId="4F6DE2CC">
      <w:pPr>
        <w:adjustRightInd w:val="0"/>
        <w:snapToGrid w:val="0"/>
        <w:spacing w:line="540" w:lineRule="exact"/>
        <w:ind w:firstLine="640" w:firstLineChars="200"/>
        <w:rPr>
          <w:rFonts w:ascii="黑体" w:hAnsi="黑体" w:eastAsia="黑体"/>
          <w:sz w:val="32"/>
          <w:szCs w:val="32"/>
        </w:rPr>
      </w:pPr>
      <w:r>
        <w:rPr>
          <w:rFonts w:hint="eastAsia" w:ascii="黑体" w:hAnsi="黑体" w:eastAsia="黑体"/>
          <w:sz w:val="32"/>
          <w:szCs w:val="32"/>
        </w:rPr>
        <w:t>四、“新工科及新文科”建设改革与实践研究</w:t>
      </w:r>
    </w:p>
    <w:p w14:paraId="3693146D">
      <w:pPr>
        <w:adjustRightInd w:val="0"/>
        <w:snapToGrid w:val="0"/>
        <w:spacing w:line="54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6.新工科研究与改革实践</w:t>
      </w:r>
    </w:p>
    <w:p w14:paraId="76926C47">
      <w:pPr>
        <w:adjustRightInd w:val="0"/>
        <w:snapToGrid w:val="0"/>
        <w:spacing w:line="540" w:lineRule="exact"/>
        <w:ind w:firstLine="640" w:firstLineChars="200"/>
        <w:rPr>
          <w:rFonts w:ascii="仿宋" w:hAnsi="仿宋" w:eastAsia="仿宋_GB2312"/>
          <w:sz w:val="32"/>
          <w:szCs w:val="32"/>
        </w:rPr>
      </w:pPr>
      <w:r>
        <w:rPr>
          <w:rFonts w:hint="eastAsia" w:ascii="仿宋" w:hAnsi="仿宋" w:eastAsia="仿宋_GB2312"/>
          <w:sz w:val="32"/>
          <w:szCs w:val="32"/>
        </w:rPr>
        <w:t>面向未来、谋划未来、引领未来，持续深化创新型、综合化、全周期、开放式的工程人才培养理念的新工科建设理念研究；新工科人才培养基本理论问题研究；新工科教育科学研究的理论特征分析与发展研判；新工科人才的工程伦理意识与职业道德和规范研究；新型理工科大学建设研究；未来战略必争领域紧缺人才培养机制探索与实践；新工科专业结构调整优化机制探索与实践；传统工科专业改造升级探索与实践；新工科通专融合课程及教材体系建设；跨学科、多学科交叉的创新型工程教育组织模式研究与实践；聚焦科技创新领军人才培养的未来技术学院建设探索与实践；面向区域产业急需的现代产业学院建设探索与实践；未来技术学院、特色化示范性软件学院、产教融合创新平台、网络安全学院等特色学院方面布局、建设的探索与实践；新工科师资能力标准体系探索与构建；工学院院长教学领导力提升探索与实践；多层次教师培训体系探索与实践；高校教师与行业人才双向交流机制探索与实践；新兴技术范式下的教师教学方法创新与实践；新工科人才创意创新创业能力培养探索与实践；新工科建设创新创业教育类课程体系建设；新工科人才创新创业教育实践平台开发与保障；新工科产教融合、产学合作协同育人项目实施、校企合作机制模式探索与实践；新工科人才培养实践创新平台建设探索与实践；结果导向的实习实训保障制度体系建设探索与实践；新形态复合型教育教学资源体系构建；新工科建设国际化人才培养模式和机制研究；区域新工科教育共同体建设及实践；“一带一路”新工科教育共同体建设；新工科人才学习质量提升路径的探索与实践；新工科建设全链条标准体系构建与研制；新工科理念下的专业认证制度体系、认证标准构建研究；新工科专业认证制度与工程师注册制度的有效衔接机制探索；新工科建设视域下的工程教育文化建设与评价机制。</w:t>
      </w:r>
    </w:p>
    <w:p w14:paraId="60F98D23">
      <w:pPr>
        <w:adjustRightInd w:val="0"/>
        <w:snapToGrid w:val="0"/>
        <w:spacing w:line="54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7.新文科研究与改革实践</w:t>
      </w:r>
    </w:p>
    <w:p w14:paraId="6C25B014">
      <w:pPr>
        <w:adjustRightInd w:val="0"/>
        <w:snapToGrid w:val="0"/>
        <w:spacing w:line="540" w:lineRule="exact"/>
        <w:ind w:firstLine="640" w:firstLineChars="200"/>
        <w:rPr>
          <w:rFonts w:ascii="仿宋" w:hAnsi="仿宋" w:eastAsia="仿宋_GB2312"/>
          <w:sz w:val="32"/>
          <w:szCs w:val="32"/>
        </w:rPr>
      </w:pPr>
      <w:r>
        <w:rPr>
          <w:rFonts w:hint="eastAsia" w:ascii="仿宋" w:hAnsi="仿宋" w:eastAsia="仿宋_GB2312"/>
          <w:sz w:val="32"/>
          <w:szCs w:val="32"/>
        </w:rPr>
        <w:t>新文科建设发展理念与改革发展研究；新文科建设政策与支撑体系研究；新时代文科专业结构优化研究与实践；原有文科专业改造提升改革与实践；新兴文科专业建设探索与实践；新文科课程体系和教材体系建设实践；政产学研协同育人机制创新与实践；文科复合型人才培养创新与实践；高素质涉外人才培养创新与实践；新文科创新创业教育与实践；人文社科等领域实务型人才协同培养机制研究；文科专业类教学要点研究与实践；新时代大学英语教学改革研究实践；新闻、法学领域专业教师互聘互派与人才培养研究；新文科教师专业发展探索与实践；融合现代信息技术的教师教学方法创新与实践；面向新文科的文科专业三级认证体系构建研究。</w:t>
      </w:r>
    </w:p>
    <w:p w14:paraId="34F49C95">
      <w:pPr>
        <w:adjustRightInd w:val="0"/>
        <w:snapToGrid w:val="0"/>
        <w:spacing w:line="540" w:lineRule="exact"/>
        <w:ind w:firstLine="640" w:firstLineChars="200"/>
        <w:rPr>
          <w:rFonts w:ascii="黑体" w:hAnsi="黑体" w:eastAsia="黑体"/>
          <w:sz w:val="32"/>
          <w:szCs w:val="32"/>
        </w:rPr>
      </w:pPr>
      <w:r>
        <w:rPr>
          <w:rFonts w:hint="eastAsia" w:ascii="黑体" w:hAnsi="黑体" w:eastAsia="黑体"/>
          <w:sz w:val="32"/>
          <w:szCs w:val="32"/>
        </w:rPr>
        <w:t>五、教学“新基建”综合改革研究与实践</w:t>
      </w:r>
    </w:p>
    <w:p w14:paraId="0BA120EC">
      <w:pPr>
        <w:adjustRightInd w:val="0"/>
        <w:snapToGrid w:val="0"/>
        <w:spacing w:line="540" w:lineRule="exact"/>
        <w:ind w:firstLine="643" w:firstLineChars="200"/>
        <w:rPr>
          <w:rFonts w:ascii="仿宋" w:hAnsi="仿宋" w:eastAsia="仿宋_GB2312"/>
          <w:sz w:val="32"/>
          <w:szCs w:val="32"/>
        </w:rPr>
      </w:pPr>
      <w:r>
        <w:rPr>
          <w:rFonts w:hint="eastAsia" w:ascii="楷体_GB2312" w:hAnsi="仿宋" w:eastAsia="楷体_GB2312"/>
          <w:b/>
          <w:sz w:val="32"/>
          <w:szCs w:val="32"/>
        </w:rPr>
        <w:t>8</w:t>
      </w:r>
      <w:r>
        <w:rPr>
          <w:rFonts w:ascii="楷体_GB2312" w:hAnsi="仿宋" w:eastAsia="楷体_GB2312"/>
          <w:b/>
          <w:sz w:val="32"/>
          <w:szCs w:val="32"/>
        </w:rPr>
        <w:t>.</w:t>
      </w:r>
      <w:r>
        <w:rPr>
          <w:rFonts w:hint="eastAsia" w:ascii="楷体_GB2312" w:hAnsi="仿宋" w:eastAsia="楷体_GB2312"/>
          <w:b/>
          <w:sz w:val="32"/>
          <w:szCs w:val="32"/>
        </w:rPr>
        <w:t>专业建设改革研究与实践。</w:t>
      </w:r>
      <w:r>
        <w:rPr>
          <w:rFonts w:hint="eastAsia" w:ascii="仿宋" w:hAnsi="仿宋" w:eastAsia="仿宋_GB2312"/>
          <w:sz w:val="32"/>
          <w:szCs w:val="32"/>
        </w:rPr>
        <w:t>一流本科专业建设研究，内容主要包括一流专业的建设、各类卓越拔尖创新人才培养计划的实践等；国内外大学本科专业建设特色比较研究；高等学校专业群建设研究、品牌特色专业建设及紧缺专业和新办专业建设研究；适应湖北区域经济社会发展要求的优势、对接区域产业链建立产教融合特色优势专业（群）建设与改革研究；高校专业设置、调整、优化、管理、评估和评价机制的研究与实践，人才培养与产业需求对接的监测预警机制研究，高校专业设置与区域发展匹配度评估与研究；符合湖北、区域、行业发展需要的专业结构优化研究与实践；面向湖北工业、产业集群发展需要的专业建设研究与实践等。</w:t>
      </w:r>
    </w:p>
    <w:p w14:paraId="0D648219">
      <w:pPr>
        <w:adjustRightInd w:val="0"/>
        <w:snapToGrid w:val="0"/>
        <w:spacing w:line="54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9.课程、教材建设研究</w:t>
      </w:r>
    </w:p>
    <w:p w14:paraId="0E119499">
      <w:pPr>
        <w:adjustRightInd w:val="0"/>
        <w:snapToGrid w:val="0"/>
        <w:spacing w:line="540" w:lineRule="exact"/>
        <w:ind w:firstLine="640" w:firstLineChars="200"/>
        <w:rPr>
          <w:rFonts w:ascii="仿宋" w:hAnsi="仿宋" w:eastAsia="仿宋_GB2312"/>
          <w:sz w:val="32"/>
          <w:szCs w:val="32"/>
        </w:rPr>
      </w:pPr>
      <w:r>
        <w:rPr>
          <w:rFonts w:hint="eastAsia" w:ascii="仿宋" w:hAnsi="仿宋" w:eastAsia="仿宋_GB2312"/>
          <w:sz w:val="32"/>
          <w:szCs w:val="32"/>
        </w:rPr>
        <w:t>创新课程知识体系建设研究；素质教育课程体系及相关教材建设与研究；一流本科课程建设与应用的理论研究与实践;基于能力图谱、知识图谱的课程、教材、实验一体化建设与探索研究；区域高校课程联盟运作体系研究与实践;高校双语课程建设及双语教学改革的研究；国内外优质课程教学资源选用机制、办法研究；高校课程的准入、建设、评价与淘汰机制研究；产学合作新课程的开发研究；国家级规划教材建设研究；经典传承教材、示范性新形态教材，多介质、数字化、智能化、快速迭代的新形态教材建设。</w:t>
      </w:r>
    </w:p>
    <w:p w14:paraId="2641179F">
      <w:pPr>
        <w:adjustRightInd w:val="0"/>
        <w:snapToGrid w:val="0"/>
        <w:spacing w:line="54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10.教师队伍建设与教师教学能力提升</w:t>
      </w:r>
    </w:p>
    <w:p w14:paraId="3D6B8C3C">
      <w:pPr>
        <w:adjustRightInd w:val="0"/>
        <w:snapToGrid w:val="0"/>
        <w:spacing w:line="540" w:lineRule="exact"/>
        <w:ind w:firstLine="640" w:firstLineChars="200"/>
        <w:rPr>
          <w:rFonts w:ascii="仿宋" w:hAnsi="仿宋" w:eastAsia="仿宋_GB2312"/>
          <w:sz w:val="32"/>
          <w:szCs w:val="32"/>
        </w:rPr>
      </w:pPr>
      <w:r>
        <w:rPr>
          <w:rFonts w:hint="eastAsia" w:ascii="仿宋" w:hAnsi="仿宋" w:eastAsia="仿宋_GB2312"/>
          <w:sz w:val="32"/>
          <w:szCs w:val="32"/>
        </w:rPr>
        <w:t>教学团队建设与优秀教学团队形成机制研究；基层教学组织建设研究；高校教师教学能力、实践能力提升方式与途径研究；高校教师发展中心建设与中青年教师培训研究与实践；完善教授为本科生授课的机制研究与实践；高校教风与学风建设；科学合理的高校教师教学能力评价办法探索与实践；高校教师教学激励机制研究；教学名师培养、名师工作室建设；“双师型”教师队伍建设与管理研究等。</w:t>
      </w:r>
    </w:p>
    <w:p w14:paraId="5D643637">
      <w:pPr>
        <w:adjustRightInd w:val="0"/>
        <w:snapToGrid w:val="0"/>
        <w:spacing w:line="54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11.教学内容更新与教学方法改革</w:t>
      </w:r>
    </w:p>
    <w:p w14:paraId="0379168F">
      <w:pPr>
        <w:adjustRightInd w:val="0"/>
        <w:snapToGrid w:val="0"/>
        <w:spacing w:line="540" w:lineRule="exact"/>
        <w:ind w:firstLine="640" w:firstLineChars="200"/>
        <w:rPr>
          <w:rFonts w:ascii="仿宋" w:hAnsi="仿宋" w:eastAsia="仿宋_GB2312"/>
          <w:sz w:val="32"/>
          <w:szCs w:val="32"/>
        </w:rPr>
      </w:pPr>
      <w:r>
        <w:rPr>
          <w:rFonts w:hint="eastAsia" w:ascii="仿宋" w:hAnsi="仿宋" w:eastAsia="仿宋_GB2312"/>
          <w:sz w:val="32"/>
          <w:szCs w:val="32"/>
        </w:rPr>
        <w:t>基于创新人才培养的教学内容更新研究；高校课堂教学模式创新研究；基于能力培养的高校课堂教学手段与方法改革研究；互联网背景下的通识教育研究；高等学校教学资源库和试题库建设与应用；与职业（行业）标准相衔接的课程与教学内容体系探索；高校课程体系整体优化与教学内容改革的研究与实践；高校案例式、启发式、探究式、讨论式等教学方法的探索与实践；公共基础课教学改革研究；基于移动互联网络环境的学习模式研究等。</w:t>
      </w:r>
    </w:p>
    <w:p w14:paraId="734DD4B0">
      <w:pPr>
        <w:adjustRightInd w:val="0"/>
        <w:snapToGrid w:val="0"/>
        <w:spacing w:line="54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12.实践教学改革与大学生创新能力培养</w:t>
      </w:r>
    </w:p>
    <w:p w14:paraId="62FE905D">
      <w:pPr>
        <w:adjustRightInd w:val="0"/>
        <w:snapToGrid w:val="0"/>
        <w:spacing w:line="540" w:lineRule="exact"/>
        <w:ind w:firstLine="640" w:firstLineChars="200"/>
        <w:rPr>
          <w:rFonts w:ascii="仿宋" w:hAnsi="仿宋" w:eastAsia="仿宋_GB2312"/>
          <w:sz w:val="32"/>
          <w:szCs w:val="32"/>
        </w:rPr>
      </w:pPr>
      <w:r>
        <w:rPr>
          <w:rFonts w:hint="eastAsia" w:ascii="仿宋" w:hAnsi="仿宋" w:eastAsia="仿宋_GB2312"/>
          <w:sz w:val="32"/>
          <w:szCs w:val="32"/>
        </w:rPr>
        <w:t>优化实践过程管理，完善用人单位接收大学生实习的制度保障，改进实践教学体系和运行模式研究与实践；实践课教师队伍建设；实践教育基地建设模式的研究与实践；实验教学示范中心、虚拟仿真实验中心、工程训练中心、实习实训基地的建设、管理与运行机制研究；大学生实践能力培养、毕业实习、毕业设计（论文）等各实践教学环节的建设与管理研究；大学生创新创业教育与就业、创业能力研究；创新创业教育课程体系建设、创新创业实践平台建设、创新创业教育实践、创新创业教育管理改革等；大学生科技创新竞赛活动组织管理模式研究；大学生创新活动基地建设和运行管理机制研究；第二课堂与大学生创新能力培养研究等。</w:t>
      </w:r>
    </w:p>
    <w:p w14:paraId="6B76B10D">
      <w:pPr>
        <w:adjustRightInd w:val="0"/>
        <w:snapToGrid w:val="0"/>
        <w:spacing w:line="54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六、高等教育数字化战略研究</w:t>
      </w:r>
    </w:p>
    <w:p w14:paraId="111102C0">
      <w:pPr>
        <w:adjustRightInd w:val="0"/>
        <w:snapToGrid w:val="0"/>
        <w:spacing w:line="54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13.智慧教育与智慧校园建设</w:t>
      </w:r>
    </w:p>
    <w:p w14:paraId="7CCACAC0">
      <w:pPr>
        <w:adjustRightInd w:val="0"/>
        <w:snapToGrid w:val="0"/>
        <w:spacing w:line="540" w:lineRule="exact"/>
        <w:ind w:firstLine="640" w:firstLineChars="200"/>
        <w:rPr>
          <w:rFonts w:ascii="仿宋" w:hAnsi="仿宋" w:eastAsia="仿宋_GB2312"/>
          <w:sz w:val="32"/>
          <w:szCs w:val="32"/>
        </w:rPr>
      </w:pPr>
      <w:r>
        <w:rPr>
          <w:rFonts w:hint="eastAsia" w:ascii="仿宋" w:hAnsi="仿宋" w:eastAsia="仿宋_GB2312"/>
          <w:sz w:val="32"/>
          <w:szCs w:val="32"/>
        </w:rPr>
        <w:t>“智能+”教育改革研究与实践；国家和省级高等教育智慧教育平台应用研究；未来学习中心、智能教育创新实验室等建设与研究；高等教育大数据平台建设研究；打造可视化高等教育智慧“驾驶舱”研究；智慧校园建设研究。</w:t>
      </w:r>
    </w:p>
    <w:p w14:paraId="37869BEC">
      <w:pPr>
        <w:adjustRightInd w:val="0"/>
        <w:snapToGrid w:val="0"/>
        <w:spacing w:line="54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14.高等教育教学数字化转型</w:t>
      </w:r>
    </w:p>
    <w:p w14:paraId="2B464170">
      <w:pPr>
        <w:adjustRightInd w:val="0"/>
        <w:snapToGrid w:val="0"/>
        <w:spacing w:line="540" w:lineRule="exact"/>
        <w:ind w:firstLine="640" w:firstLineChars="200"/>
        <w:rPr>
          <w:rFonts w:ascii="仿宋" w:hAnsi="仿宋" w:eastAsia="仿宋_GB2312"/>
          <w:sz w:val="32"/>
          <w:szCs w:val="32"/>
        </w:rPr>
      </w:pPr>
      <w:r>
        <w:rPr>
          <w:rFonts w:hint="eastAsia" w:ascii="仿宋" w:hAnsi="仿宋" w:eastAsia="仿宋_GB2312"/>
          <w:sz w:val="32"/>
          <w:szCs w:val="32"/>
        </w:rPr>
        <w:t>高等教育教学数字化体系研究；人工智能赋能教育教学深度融合研究；信息技术与教育教学的深度融合如微课、在线开放课程建设、翻转课堂等方面研究；虚拟仿真教学实验、课程思政数字化资源库、教学案例库、人才培养教学资源库等教学资源平台建设与管理；虚拟教研室信息平台建设；学习过程大数据分析、打造智慧学习社区等研究；教学管理数字化、信息化建设研究与实践；现代信息网络技术在教学中的运用、现代远程高等教育教学体系的构建及管理研究。</w:t>
      </w:r>
    </w:p>
    <w:p w14:paraId="136F1D18">
      <w:pPr>
        <w:adjustRightInd w:val="0"/>
        <w:snapToGrid w:val="0"/>
        <w:spacing w:line="540" w:lineRule="exact"/>
        <w:ind w:firstLine="640" w:firstLineChars="200"/>
        <w:rPr>
          <w:rFonts w:ascii="黑体" w:hAnsi="黑体" w:eastAsia="黑体" w:cs="黑体"/>
          <w:bCs/>
          <w:sz w:val="32"/>
          <w:szCs w:val="32"/>
        </w:rPr>
      </w:pPr>
      <w:r>
        <w:rPr>
          <w:rFonts w:hint="eastAsia" w:ascii="黑体" w:hAnsi="黑体" w:eastAsia="黑体" w:cs="黑体"/>
          <w:bCs/>
          <w:sz w:val="32"/>
          <w:szCs w:val="32"/>
        </w:rPr>
        <w:t>七、高等教育质量保证体系研究</w:t>
      </w:r>
    </w:p>
    <w:p w14:paraId="51115424">
      <w:pPr>
        <w:adjustRightInd w:val="0"/>
        <w:snapToGrid w:val="0"/>
        <w:spacing w:line="54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15.</w:t>
      </w:r>
      <w:r>
        <w:rPr>
          <w:rFonts w:hint="eastAsia"/>
        </w:rPr>
        <w:t xml:space="preserve"> </w:t>
      </w:r>
      <w:r>
        <w:rPr>
          <w:rFonts w:hint="eastAsia" w:ascii="楷体_GB2312" w:hAnsi="仿宋" w:eastAsia="楷体_GB2312"/>
          <w:b/>
          <w:sz w:val="32"/>
          <w:szCs w:val="32"/>
        </w:rPr>
        <w:t>以质量提升为核心的管理体制机制建设</w:t>
      </w:r>
    </w:p>
    <w:p w14:paraId="3FA517B5">
      <w:pPr>
        <w:adjustRightInd w:val="0"/>
        <w:snapToGrid w:val="0"/>
        <w:spacing w:line="540" w:lineRule="exact"/>
        <w:ind w:firstLine="640" w:firstLineChars="200"/>
        <w:rPr>
          <w:rFonts w:ascii="仿宋" w:hAnsi="仿宋" w:eastAsia="仿宋_GB2312"/>
          <w:sz w:val="32"/>
          <w:szCs w:val="32"/>
        </w:rPr>
      </w:pPr>
      <w:r>
        <w:rPr>
          <w:rFonts w:hint="eastAsia" w:ascii="仿宋" w:hAnsi="仿宋" w:eastAsia="仿宋_GB2312"/>
          <w:sz w:val="32"/>
          <w:szCs w:val="32"/>
        </w:rPr>
        <w:t>体现“以本为本”“四个回归”的管理体制机制研究；建立以提升教育质量为核心、以激励教师投入人才培养为重点的管理制度体系研究；极推进学分制、弹性学制，探索书院制等改革研究；本科专业类教学质量国家标准实施研究与实践；高校严格课堂教学管理与课堂改革方面的研究与实践；专业人才培养评价标准体系构建研究与实践；高校教学质量管理体制、质量监控体系和保障体系的研究；高等学校教学质量标准体系建设研究等。</w:t>
      </w:r>
    </w:p>
    <w:p w14:paraId="0D0D6C83">
      <w:pPr>
        <w:adjustRightInd w:val="0"/>
        <w:snapToGrid w:val="0"/>
        <w:spacing w:line="54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16.高校内部教育质量管理及保障体系建设、监控机制和体系研究</w:t>
      </w:r>
    </w:p>
    <w:p w14:paraId="7C06952E">
      <w:pPr>
        <w:adjustRightInd w:val="0"/>
        <w:snapToGrid w:val="0"/>
        <w:spacing w:line="540" w:lineRule="exact"/>
        <w:ind w:firstLine="640" w:firstLineChars="200"/>
        <w:rPr>
          <w:rFonts w:ascii="仿宋" w:hAnsi="仿宋" w:eastAsia="仿宋"/>
          <w:sz w:val="32"/>
          <w:szCs w:val="32"/>
        </w:rPr>
      </w:pPr>
      <w:r>
        <w:rPr>
          <w:rFonts w:hint="eastAsia" w:ascii="仿宋" w:hAnsi="仿宋" w:eastAsia="仿宋_GB2312"/>
          <w:sz w:val="32"/>
          <w:szCs w:val="32"/>
        </w:rPr>
        <w:t>加强学风建设，提升学业挑战度，强化人才培养方案、教学过程和教学考核等质量要求，完善学业考评制度等方面的研究；面向培养目标达成的定量和定性评价方法，建立校院两级质量保障机制研究；完善教学环节质量标准、教学反馈和评估机制，健全内部评价与外部评价相结合的评价体系，构建教师教学、学生学业、质量监测“三位一体”的质量保障体系研究；教学状态和教学质量监测的常态化、信息化研究与实践；高校本科教学工作合格评估和审核评估研究；本科人才培养质量评价体系及评价方法研究；高校专业认证、课程评估研究；高校教学督导工作研究等。</w:t>
      </w:r>
      <w:bookmarkStart w:id="0" w:name="_GoBack"/>
      <w:bookmarkEnd w:id="0"/>
    </w:p>
    <w:sectPr>
      <w:headerReference r:id="rId5" w:type="default"/>
      <w:footerReference r:id="rId7" w:type="default"/>
      <w:headerReference r:id="rId6" w:type="even"/>
      <w:footerReference r:id="rId8" w:type="even"/>
      <w:pgSz w:w="11907" w:h="16839"/>
      <w:pgMar w:top="1928" w:right="1588" w:bottom="1531" w:left="1588"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D71D5">
    <w:pPr>
      <w:pStyle w:val="3"/>
      <w:ind w:right="210" w:rightChars="100"/>
      <w:jc w:val="right"/>
      <w:rPr>
        <w:rFonts w:ascii="宋体" w:hAnsi="宋体" w:eastAsia="宋体"/>
        <w:sz w:val="28"/>
      </w:rPr>
    </w:pPr>
    <w:r>
      <w:rPr>
        <w:rFonts w:hint="eastAsia" w:ascii="宋体" w:hAnsi="宋体" w:eastAsia="宋体"/>
        <w:sz w:val="28"/>
      </w:rPr>
      <w:t>—</w:t>
    </w: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11</w:t>
    </w:r>
    <w:r>
      <w:rPr>
        <w:rFonts w:ascii="宋体" w:hAnsi="宋体" w:eastAsia="宋体"/>
        <w:sz w:val="28"/>
      </w:rPr>
      <w:fldChar w:fldCharType="end"/>
    </w:r>
    <w:r>
      <w:rPr>
        <w:rFonts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8D31C">
    <w:pPr>
      <w:pStyle w:val="3"/>
      <w:ind w:firstLine="280" w:firstLineChars="100"/>
      <w:rPr>
        <w:rFonts w:ascii="宋体" w:hAnsi="宋体" w:eastAsia="宋体"/>
        <w:sz w:val="28"/>
      </w:rPr>
    </w:pPr>
    <w:r>
      <w:rPr>
        <w:rFonts w:hint="eastAsia" w:ascii="宋体" w:hAnsi="宋体" w:eastAsia="宋体"/>
        <w:sz w:val="28"/>
      </w:rPr>
      <w:t>—</w:t>
    </w: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8</w:t>
    </w:r>
    <w:r>
      <w:rPr>
        <w:rFonts w:ascii="宋体" w:hAnsi="宋体" w:eastAsia="宋体"/>
        <w:sz w:val="28"/>
      </w:rPr>
      <w:fldChar w:fldCharType="end"/>
    </w:r>
    <w:r>
      <w:rPr>
        <w:rFonts w:ascii="宋体" w:hAnsi="宋体" w:eastAsia="宋体"/>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D74BA">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03F0F">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213"/>
  <w:drawingGridVerticalSpacing w:val="156"/>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ZWVhMzM4NzBjZmFlNjdhZGYzZWJlM2Y4MWZhY2MifQ=="/>
  </w:docVars>
  <w:rsids>
    <w:rsidRoot w:val="00797F77"/>
    <w:rsid w:val="000057FD"/>
    <w:rsid w:val="00007DB2"/>
    <w:rsid w:val="00075206"/>
    <w:rsid w:val="00077329"/>
    <w:rsid w:val="000A0AD8"/>
    <w:rsid w:val="000A630C"/>
    <w:rsid w:val="000B4D7E"/>
    <w:rsid w:val="00105F86"/>
    <w:rsid w:val="00121BB1"/>
    <w:rsid w:val="00140D9A"/>
    <w:rsid w:val="00152E91"/>
    <w:rsid w:val="00167742"/>
    <w:rsid w:val="0018379C"/>
    <w:rsid w:val="001A1DE3"/>
    <w:rsid w:val="001E2252"/>
    <w:rsid w:val="002004B4"/>
    <w:rsid w:val="0020338C"/>
    <w:rsid w:val="00205ABA"/>
    <w:rsid w:val="00213AF3"/>
    <w:rsid w:val="00231D5A"/>
    <w:rsid w:val="00240143"/>
    <w:rsid w:val="00245D27"/>
    <w:rsid w:val="00287D9F"/>
    <w:rsid w:val="002C1465"/>
    <w:rsid w:val="002E2179"/>
    <w:rsid w:val="002F25F6"/>
    <w:rsid w:val="00321075"/>
    <w:rsid w:val="00334F1E"/>
    <w:rsid w:val="00356A3D"/>
    <w:rsid w:val="003C1237"/>
    <w:rsid w:val="003C26D2"/>
    <w:rsid w:val="003F2563"/>
    <w:rsid w:val="00404E9D"/>
    <w:rsid w:val="00457F08"/>
    <w:rsid w:val="00462B36"/>
    <w:rsid w:val="00477A8F"/>
    <w:rsid w:val="004974B0"/>
    <w:rsid w:val="004B062D"/>
    <w:rsid w:val="004D037C"/>
    <w:rsid w:val="004D0C7F"/>
    <w:rsid w:val="00537B66"/>
    <w:rsid w:val="0054533D"/>
    <w:rsid w:val="00561EFE"/>
    <w:rsid w:val="00562BC8"/>
    <w:rsid w:val="00594D5D"/>
    <w:rsid w:val="005F4047"/>
    <w:rsid w:val="00624F6E"/>
    <w:rsid w:val="00665DE2"/>
    <w:rsid w:val="00695B8B"/>
    <w:rsid w:val="006A309D"/>
    <w:rsid w:val="006A7651"/>
    <w:rsid w:val="006E2CFC"/>
    <w:rsid w:val="00745E7E"/>
    <w:rsid w:val="00795F74"/>
    <w:rsid w:val="00797F77"/>
    <w:rsid w:val="007F6CD6"/>
    <w:rsid w:val="00803CA1"/>
    <w:rsid w:val="00817E08"/>
    <w:rsid w:val="008319C4"/>
    <w:rsid w:val="00843802"/>
    <w:rsid w:val="00867FD6"/>
    <w:rsid w:val="008C6BCD"/>
    <w:rsid w:val="008F24BF"/>
    <w:rsid w:val="00915D53"/>
    <w:rsid w:val="009474AE"/>
    <w:rsid w:val="009A25B0"/>
    <w:rsid w:val="009C33EF"/>
    <w:rsid w:val="009D43DB"/>
    <w:rsid w:val="00A205F2"/>
    <w:rsid w:val="00A54758"/>
    <w:rsid w:val="00A6119C"/>
    <w:rsid w:val="00A725AD"/>
    <w:rsid w:val="00A87694"/>
    <w:rsid w:val="00AA732E"/>
    <w:rsid w:val="00AD3567"/>
    <w:rsid w:val="00AF2A29"/>
    <w:rsid w:val="00AF4936"/>
    <w:rsid w:val="00B10CA5"/>
    <w:rsid w:val="00B259D5"/>
    <w:rsid w:val="00B459E3"/>
    <w:rsid w:val="00B573CE"/>
    <w:rsid w:val="00B92B37"/>
    <w:rsid w:val="00BC6BD9"/>
    <w:rsid w:val="00BF43E5"/>
    <w:rsid w:val="00BF49EF"/>
    <w:rsid w:val="00C05EEE"/>
    <w:rsid w:val="00C2143C"/>
    <w:rsid w:val="00C5496A"/>
    <w:rsid w:val="00C84649"/>
    <w:rsid w:val="00C96BD9"/>
    <w:rsid w:val="00CA077A"/>
    <w:rsid w:val="00CB4E96"/>
    <w:rsid w:val="00D07A33"/>
    <w:rsid w:val="00D902D0"/>
    <w:rsid w:val="00DC194A"/>
    <w:rsid w:val="00E34ACA"/>
    <w:rsid w:val="00E35823"/>
    <w:rsid w:val="00EA700B"/>
    <w:rsid w:val="00ED3FF7"/>
    <w:rsid w:val="00EF4CBA"/>
    <w:rsid w:val="00F2674F"/>
    <w:rsid w:val="00F34592"/>
    <w:rsid w:val="00F61964"/>
    <w:rsid w:val="00F72746"/>
    <w:rsid w:val="00F776DD"/>
    <w:rsid w:val="00F83240"/>
    <w:rsid w:val="00F8640B"/>
    <w:rsid w:val="00FC363D"/>
    <w:rsid w:val="00FC3F80"/>
    <w:rsid w:val="00FD1631"/>
    <w:rsid w:val="00FF162E"/>
    <w:rsid w:val="048C0506"/>
    <w:rsid w:val="08F82573"/>
    <w:rsid w:val="126B7CB0"/>
    <w:rsid w:val="140D728C"/>
    <w:rsid w:val="16AB85BD"/>
    <w:rsid w:val="1E9F40B0"/>
    <w:rsid w:val="1F7D6020"/>
    <w:rsid w:val="283B0D16"/>
    <w:rsid w:val="3C297DF7"/>
    <w:rsid w:val="3DEA5985"/>
    <w:rsid w:val="40A16DD9"/>
    <w:rsid w:val="43D443D9"/>
    <w:rsid w:val="46CA0433"/>
    <w:rsid w:val="4AB77AAC"/>
    <w:rsid w:val="4CCB66A9"/>
    <w:rsid w:val="4E997E29"/>
    <w:rsid w:val="50CA311C"/>
    <w:rsid w:val="581B7F1B"/>
    <w:rsid w:val="583C5EC3"/>
    <w:rsid w:val="60F6358D"/>
    <w:rsid w:val="66274C2C"/>
    <w:rsid w:val="672D69CD"/>
    <w:rsid w:val="68E6318E"/>
    <w:rsid w:val="6A0D2926"/>
    <w:rsid w:val="6C932AFF"/>
    <w:rsid w:val="6E7B37F8"/>
    <w:rsid w:val="728263FB"/>
    <w:rsid w:val="7A3A0597"/>
    <w:rsid w:val="7D7FC02D"/>
    <w:rsid w:val="7F77DC6C"/>
    <w:rsid w:val="A6D63C10"/>
    <w:rsid w:val="BF8E1156"/>
    <w:rsid w:val="BFF5E44B"/>
    <w:rsid w:val="EE972B97"/>
    <w:rsid w:val="FFFFF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0"/>
    <w:pPr>
      <w:spacing w:beforeAutospacing="1" w:afterAutospacing="1" w:line="240" w:lineRule="auto"/>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qFormat/>
    <w:uiPriority w:val="0"/>
    <w:pPr>
      <w:spacing w:beforeAutospacing="1" w:afterAutospacing="1" w:line="240" w:lineRule="auto"/>
      <w:jc w:val="left"/>
    </w:pPr>
    <w:rPr>
      <w:rFonts w:ascii="Calibri" w:hAnsi="Calibri" w:eastAsia="宋体" w:cs="Times New Roman"/>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Emphasis"/>
    <w:basedOn w:val="8"/>
    <w:qFormat/>
    <w:uiPriority w:val="20"/>
    <w:rPr>
      <w:i/>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paragraph" w:styleId="13">
    <w:name w:val="List Paragraph"/>
    <w:basedOn w:val="1"/>
    <w:qFormat/>
    <w:uiPriority w:val="34"/>
    <w:pPr>
      <w:spacing w:line="240" w:lineRule="auto"/>
      <w:ind w:firstLine="420" w:firstLineChars="200"/>
    </w:pPr>
  </w:style>
  <w:style w:type="character" w:customStyle="1" w:styleId="14">
    <w:name w:val="标题 1 Char"/>
    <w:basedOn w:val="8"/>
    <w:link w:val="2"/>
    <w:qFormat/>
    <w:uiPriority w:val="0"/>
    <w:rPr>
      <w:rFonts w:ascii="宋体" w:hAnsi="宋体" w:eastAsia="宋体" w:cs="Times New Roman"/>
      <w:b/>
      <w:kern w:val="44"/>
      <w:sz w:val="48"/>
      <w:szCs w:val="48"/>
    </w:rPr>
  </w:style>
  <w:style w:type="paragraph" w:customStyle="1" w:styleId="15">
    <w:name w:val="正文文本 (3)"/>
    <w:basedOn w:val="1"/>
    <w:qFormat/>
    <w:uiPriority w:val="0"/>
    <w:pPr>
      <w:shd w:val="clear" w:color="auto" w:fill="FFFFFF"/>
      <w:spacing w:after="310"/>
      <w:ind w:left="510"/>
    </w:pPr>
    <w:rPr>
      <w:rFonts w:ascii="MingLiU" w:hAnsi="MingLiU" w:eastAsia="MingLiU" w:cs="MingLiU"/>
      <w:sz w:val="30"/>
      <w:szCs w:val="30"/>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gjc</Company>
  <Pages>9</Pages>
  <Words>4639</Words>
  <Characters>4667</Characters>
  <Lines>33</Lines>
  <Paragraphs>9</Paragraphs>
  <TotalTime>28</TotalTime>
  <ScaleCrop>false</ScaleCrop>
  <LinksUpToDate>false</LinksUpToDate>
  <CharactersWithSpaces>4668</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2024-06-25T03:25:00Z</dcterms:created>
  <dc:creator>gjc1208</dc:creator>
  <cp:lastModifiedBy>玄之又玄</cp:lastModifiedBy>
  <cp:lastPrinted>2024-06-25T07:40:00Z</cp:lastPrinted>
  <dcterms:modified xsi:type="dcterms:W3CDTF">2024-07-02T02:27:55Z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8E35C0DE4E17428EA92D42B986761893</vt:lpwstr>
  </property>
</Properties>
</file>