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DDF02">
      <w:pPr>
        <w:spacing w:before="156" w:beforeLines="50" w:after="156" w:afterLines="50" w:line="480" w:lineRule="auto"/>
        <w:jc w:val="center"/>
        <w:rPr>
          <w:rFonts w:ascii="华文中宋" w:hAnsi="华文中宋" w:eastAsia="华文中宋"/>
          <w:b/>
          <w:bCs/>
          <w:color w:val="FF0000"/>
          <w:spacing w:val="100"/>
          <w:w w:val="50"/>
          <w:kern w:val="96"/>
          <w:position w:val="-6"/>
          <w:sz w:val="108"/>
          <w:szCs w:val="108"/>
        </w:rPr>
      </w:pPr>
      <w:r>
        <w:rPr>
          <w:rFonts w:hint="eastAsia" w:ascii="华文中宋" w:hAnsi="华文中宋" w:eastAsia="华文中宋"/>
          <w:b/>
          <w:bCs/>
          <w:color w:val="FF0000"/>
          <w:spacing w:val="100"/>
          <w:w w:val="50"/>
          <w:kern w:val="96"/>
          <w:position w:val="-6"/>
          <w:sz w:val="108"/>
          <w:szCs w:val="108"/>
        </w:rPr>
        <w:t>武昌首义学院教务处文件</w:t>
      </w:r>
    </w:p>
    <w:p w14:paraId="4DF8C8D6">
      <w:pPr>
        <w:spacing w:before="312" w:beforeLines="100" w:after="312" w:afterLines="100" w:line="240" w:lineRule="exact"/>
        <w:jc w:val="center"/>
        <w:rPr>
          <w:rFonts w:ascii="楷体_GB2312" w:eastAsia="楷体_GB2312"/>
          <w:bCs/>
          <w:color w:val="000000"/>
          <w:sz w:val="28"/>
          <w:szCs w:val="28"/>
        </w:rPr>
      </w:pPr>
      <w:r>
        <w:rPr>
          <w:rFonts w:hint="eastAsia" w:ascii="楷体_GB2312" w:eastAsia="楷体_GB2312"/>
          <w:bCs/>
          <w:color w:val="000000"/>
          <w:sz w:val="28"/>
          <w:szCs w:val="28"/>
        </w:rPr>
        <w:t>教务【</w:t>
      </w:r>
      <w:r>
        <w:rPr>
          <w:rFonts w:hint="eastAsia" w:ascii="楷体_GB2312" w:eastAsia="楷体_GB2312"/>
          <w:bCs/>
          <w:color w:val="000000"/>
          <w:sz w:val="28"/>
          <w:szCs w:val="28"/>
          <w:lang w:val="en-US" w:eastAsia="zh-CN"/>
        </w:rPr>
        <w:t>2024</w:t>
      </w:r>
      <w:r>
        <w:rPr>
          <w:rFonts w:hint="eastAsia" w:ascii="楷体_GB2312" w:eastAsia="楷体_GB2312"/>
          <w:bCs/>
          <w:color w:val="000000"/>
          <w:sz w:val="28"/>
          <w:szCs w:val="28"/>
        </w:rPr>
        <w:t>】第</w:t>
      </w:r>
      <w:r>
        <w:rPr>
          <w:rFonts w:hint="eastAsia" w:ascii="楷体_GB2312" w:eastAsia="楷体_GB2312"/>
          <w:bCs/>
          <w:color w:val="000000"/>
          <w:sz w:val="28"/>
          <w:szCs w:val="28"/>
          <w:lang w:val="en-US" w:eastAsia="zh-CN"/>
        </w:rPr>
        <w:t xml:space="preserve">15 </w:t>
      </w:r>
      <w:r>
        <w:rPr>
          <w:rFonts w:hint="eastAsia" w:ascii="楷体_GB2312" w:eastAsia="楷体_GB2312"/>
          <w:bCs/>
          <w:color w:val="000000"/>
          <w:sz w:val="28"/>
          <w:szCs w:val="28"/>
        </w:rPr>
        <w:t>号</w:t>
      </w:r>
    </w:p>
    <w:p w14:paraId="3E6D45FF">
      <w:pPr>
        <w:spacing w:before="312" w:beforeLines="100" w:after="312" w:afterLines="100" w:line="240" w:lineRule="exact"/>
        <w:rPr>
          <w:rFonts w:ascii="楷体_GB2312" w:eastAsia="楷体_GB2312"/>
          <w:b/>
          <w:bCs/>
          <w:color w:val="FF0000"/>
          <w:sz w:val="18"/>
          <w:szCs w:val="18"/>
          <w:u w:val="thick"/>
        </w:rPr>
      </w:pPr>
      <w:r>
        <w:rPr>
          <w:rFonts w:hint="eastAsia" w:ascii="楷体_GB2312" w:eastAsia="楷体_GB2312"/>
          <w:b/>
          <w:bCs/>
          <w:color w:val="FF0000"/>
          <w:sz w:val="18"/>
          <w:szCs w:val="18"/>
          <w:u w:val="thick"/>
        </w:rPr>
        <w:t xml:space="preserve">                                                                                               </w:t>
      </w:r>
    </w:p>
    <w:p w14:paraId="2FFE8BA8">
      <w:pPr>
        <w:jc w:val="center"/>
        <w:rPr>
          <w:rFonts w:ascii="宋体" w:hAnsi="宋体"/>
          <w:b/>
          <w:sz w:val="36"/>
          <w:szCs w:val="36"/>
        </w:rPr>
      </w:pPr>
      <w:r>
        <w:rPr>
          <w:rFonts w:hint="eastAsia" w:ascii="宋体" w:hAnsi="宋体"/>
          <w:b/>
          <w:sz w:val="36"/>
          <w:szCs w:val="36"/>
        </w:rPr>
        <w:t>关于</w:t>
      </w:r>
      <w:r>
        <w:rPr>
          <w:rFonts w:hint="eastAsia" w:ascii="宋体" w:hAnsi="宋体"/>
          <w:b/>
          <w:sz w:val="36"/>
          <w:szCs w:val="36"/>
          <w:lang w:val="en-US" w:eastAsia="zh-CN"/>
        </w:rPr>
        <w:t>加强考试管理工作</w:t>
      </w:r>
      <w:r>
        <w:rPr>
          <w:rFonts w:hint="eastAsia" w:ascii="宋体" w:hAnsi="宋体"/>
          <w:b/>
          <w:sz w:val="36"/>
          <w:szCs w:val="36"/>
        </w:rPr>
        <w:t>的通知</w:t>
      </w:r>
    </w:p>
    <w:p w14:paraId="09498647">
      <w:pPr>
        <w:pStyle w:val="16"/>
        <w:numPr>
          <w:ilvl w:val="0"/>
          <w:numId w:val="0"/>
        </w:numPr>
        <w:spacing w:line="360" w:lineRule="auto"/>
        <w:rPr>
          <w:rFonts w:hint="eastAsia" w:ascii="楷体_GB2312" w:hAnsi="Times New Roman" w:eastAsia="楷体_GB2312" w:cs="Times New Roman"/>
          <w:kern w:val="2"/>
          <w:sz w:val="28"/>
          <w:szCs w:val="28"/>
          <w:highlight w:val="none"/>
          <w:lang w:val="en-US" w:eastAsia="zh-CN" w:bidi="ar-SA"/>
        </w:rPr>
      </w:pPr>
      <w:r>
        <w:rPr>
          <w:rFonts w:hint="eastAsia" w:ascii="楷体_GB2312" w:hAnsi="Times New Roman" w:eastAsia="楷体_GB2312" w:cs="Times New Roman"/>
          <w:kern w:val="2"/>
          <w:sz w:val="28"/>
          <w:szCs w:val="28"/>
          <w:highlight w:val="none"/>
          <w:lang w:val="en-US" w:eastAsia="zh-CN" w:bidi="ar-SA"/>
        </w:rPr>
        <w:t>各教学单位：</w:t>
      </w:r>
    </w:p>
    <w:p w14:paraId="7B8ADB8E">
      <w:pPr>
        <w:pStyle w:val="16"/>
        <w:numPr>
          <w:ilvl w:val="0"/>
          <w:numId w:val="0"/>
        </w:numPr>
        <w:spacing w:line="360" w:lineRule="auto"/>
        <w:ind w:firstLine="560" w:firstLineChars="200"/>
        <w:rPr>
          <w:rFonts w:hint="eastAsia" w:ascii="楷体_GB2312" w:hAnsi="Times New Roman" w:eastAsia="楷体_GB2312" w:cs="Times New Roman"/>
          <w:kern w:val="2"/>
          <w:sz w:val="28"/>
          <w:szCs w:val="28"/>
          <w:highlight w:val="none"/>
          <w:lang w:val="en-US" w:eastAsia="zh-CN" w:bidi="ar-SA"/>
        </w:rPr>
      </w:pPr>
      <w:r>
        <w:rPr>
          <w:rFonts w:hint="eastAsia" w:ascii="楷体_GB2312" w:hAnsi="Times New Roman" w:eastAsia="楷体_GB2312" w:cs="Times New Roman"/>
          <w:kern w:val="2"/>
          <w:sz w:val="28"/>
          <w:szCs w:val="28"/>
          <w:highlight w:val="none"/>
          <w:lang w:val="en-US" w:eastAsia="zh-CN" w:bidi="ar-SA"/>
        </w:rPr>
        <w:t>为规范考试管理，促进学风、考风建设，维护公平公正考试环境，确保考试规范有序进行，现就加强考试管理工作有关事项通知如下：</w:t>
      </w:r>
    </w:p>
    <w:p w14:paraId="328A4D07">
      <w:pPr>
        <w:pStyle w:val="16"/>
        <w:numPr>
          <w:ilvl w:val="0"/>
          <w:numId w:val="0"/>
        </w:numPr>
        <w:spacing w:line="360" w:lineRule="auto"/>
        <w:ind w:firstLine="562" w:firstLineChars="200"/>
        <w:rPr>
          <w:rFonts w:hint="default" w:ascii="楷体_GB2312" w:hAnsi="Times New Roman" w:eastAsia="楷体_GB2312" w:cs="Times New Roman"/>
          <w:b/>
          <w:bCs/>
          <w:kern w:val="2"/>
          <w:sz w:val="28"/>
          <w:szCs w:val="28"/>
          <w:highlight w:val="none"/>
          <w:lang w:val="en-US" w:eastAsia="zh-CN" w:bidi="ar-SA"/>
        </w:rPr>
      </w:pPr>
      <w:r>
        <w:rPr>
          <w:rFonts w:hint="eastAsia" w:ascii="楷体_GB2312" w:hAnsi="Times New Roman" w:eastAsia="楷体_GB2312" w:cs="Times New Roman"/>
          <w:b/>
          <w:bCs/>
          <w:kern w:val="2"/>
          <w:sz w:val="28"/>
          <w:szCs w:val="28"/>
          <w:highlight w:val="none"/>
          <w:lang w:val="en-US" w:eastAsia="zh-CN" w:bidi="ar-SA"/>
        </w:rPr>
        <w:t>一、考试时间调整</w:t>
      </w:r>
    </w:p>
    <w:p w14:paraId="2FFFE4D2">
      <w:pPr>
        <w:pStyle w:val="16"/>
        <w:numPr>
          <w:ilvl w:val="0"/>
          <w:numId w:val="0"/>
        </w:numPr>
        <w:spacing w:line="360" w:lineRule="auto"/>
        <w:ind w:firstLine="560" w:firstLineChars="200"/>
        <w:rPr>
          <w:rFonts w:hint="eastAsia" w:ascii="楷体_GB2312" w:hAnsi="Times New Roman" w:eastAsia="楷体_GB2312" w:cs="Times New Roman"/>
          <w:kern w:val="2"/>
          <w:sz w:val="28"/>
          <w:szCs w:val="28"/>
          <w:highlight w:val="none"/>
          <w:lang w:val="en-US" w:eastAsia="zh-CN" w:bidi="ar-SA"/>
        </w:rPr>
      </w:pPr>
      <w:r>
        <w:rPr>
          <w:rFonts w:hint="eastAsia" w:ascii="楷体_GB2312" w:hAnsi="Times New Roman" w:eastAsia="楷体_GB2312" w:cs="Times New Roman"/>
          <w:kern w:val="2"/>
          <w:sz w:val="28"/>
          <w:szCs w:val="28"/>
          <w:highlight w:val="none"/>
          <w:lang w:val="en-US" w:eastAsia="zh-CN" w:bidi="ar-SA"/>
        </w:rPr>
        <w:t>校内正常结业性考试、补考的时间统一调整为：上午9:00-11:00，下午14:30-16:30，晚上18:30-20:30。</w:t>
      </w:r>
    </w:p>
    <w:p w14:paraId="128FBCD9">
      <w:pPr>
        <w:pStyle w:val="16"/>
        <w:numPr>
          <w:ilvl w:val="0"/>
          <w:numId w:val="0"/>
        </w:numPr>
        <w:spacing w:line="360" w:lineRule="auto"/>
        <w:ind w:firstLine="562" w:firstLineChars="200"/>
        <w:rPr>
          <w:rFonts w:hint="eastAsia" w:ascii="楷体_GB2312" w:hAnsi="Times New Roman" w:eastAsia="楷体_GB2312" w:cs="Times New Roman"/>
          <w:b/>
          <w:bCs/>
          <w:kern w:val="2"/>
          <w:sz w:val="28"/>
          <w:szCs w:val="28"/>
          <w:highlight w:val="none"/>
          <w:lang w:val="en-US" w:eastAsia="zh-CN" w:bidi="ar-SA"/>
        </w:rPr>
      </w:pPr>
      <w:r>
        <w:rPr>
          <w:rFonts w:hint="eastAsia" w:ascii="楷体_GB2312" w:hAnsi="Times New Roman" w:eastAsia="楷体_GB2312" w:cs="Times New Roman"/>
          <w:b/>
          <w:bCs/>
          <w:kern w:val="2"/>
          <w:sz w:val="28"/>
          <w:szCs w:val="28"/>
          <w:highlight w:val="none"/>
          <w:lang w:val="en-US" w:eastAsia="zh-CN" w:bidi="ar-SA"/>
        </w:rPr>
        <w:t>二、监考人员的选派</w:t>
      </w:r>
    </w:p>
    <w:p w14:paraId="384E9DFE">
      <w:pPr>
        <w:pStyle w:val="16"/>
        <w:numPr>
          <w:ilvl w:val="0"/>
          <w:numId w:val="0"/>
        </w:numPr>
        <w:spacing w:line="360" w:lineRule="auto"/>
        <w:ind w:firstLine="560" w:firstLineChars="200"/>
        <w:rPr>
          <w:rFonts w:hint="default" w:ascii="楷体_GB2312" w:hAnsi="Times New Roman" w:eastAsia="楷体_GB2312" w:cs="Times New Roman"/>
          <w:kern w:val="2"/>
          <w:sz w:val="28"/>
          <w:szCs w:val="28"/>
          <w:highlight w:val="none"/>
          <w:lang w:val="en-US" w:eastAsia="zh-CN" w:bidi="ar-SA"/>
        </w:rPr>
      </w:pPr>
      <w:r>
        <w:rPr>
          <w:rFonts w:hint="eastAsia" w:ascii="楷体_GB2312" w:hAnsi="Times New Roman" w:eastAsia="楷体_GB2312" w:cs="Times New Roman"/>
          <w:kern w:val="2"/>
          <w:sz w:val="28"/>
          <w:szCs w:val="28"/>
          <w:highlight w:val="none"/>
          <w:lang w:val="en-US" w:eastAsia="zh-CN" w:bidi="ar-SA"/>
        </w:rPr>
        <w:t>1.符合监考资格的人员原则上包括在职教职工、离退休的教职工以及经教务处批准的校外本科学历及以上相关人员等。</w:t>
      </w:r>
    </w:p>
    <w:p w14:paraId="2B647E27">
      <w:pPr>
        <w:pStyle w:val="16"/>
        <w:numPr>
          <w:ilvl w:val="0"/>
          <w:numId w:val="0"/>
        </w:numPr>
        <w:spacing w:line="360" w:lineRule="auto"/>
        <w:ind w:firstLine="560" w:firstLineChars="200"/>
        <w:rPr>
          <w:rFonts w:hint="eastAsia" w:ascii="楷体_GB2312" w:hAnsi="Times New Roman" w:eastAsia="楷体_GB2312" w:cs="Times New Roman"/>
          <w:kern w:val="2"/>
          <w:sz w:val="28"/>
          <w:szCs w:val="28"/>
          <w:highlight w:val="none"/>
          <w:lang w:val="en-US" w:eastAsia="zh-CN" w:bidi="ar-SA"/>
        </w:rPr>
      </w:pPr>
      <w:r>
        <w:rPr>
          <w:rFonts w:hint="eastAsia" w:ascii="楷体_GB2312" w:hAnsi="Times New Roman" w:eastAsia="楷体_GB2312" w:cs="Times New Roman"/>
          <w:kern w:val="2"/>
          <w:sz w:val="28"/>
          <w:szCs w:val="28"/>
          <w:highlight w:val="none"/>
          <w:lang w:val="en-US" w:eastAsia="zh-CN" w:bidi="ar-SA"/>
        </w:rPr>
        <w:t xml:space="preserve">2.符合监考资格的人员须参加教务处或学院组织的监考培训，培训结束后进行考试，完成培训且考试合格后放发监考牌，取得监考牌的人员方可安排监考任务。培训PPT和测验卷由教务处提供。   </w:t>
      </w:r>
    </w:p>
    <w:p w14:paraId="0DBB9E57">
      <w:pPr>
        <w:pStyle w:val="16"/>
        <w:numPr>
          <w:ilvl w:val="0"/>
          <w:numId w:val="0"/>
        </w:numPr>
        <w:spacing w:line="360" w:lineRule="auto"/>
        <w:ind w:firstLine="562" w:firstLineChars="200"/>
        <w:rPr>
          <w:rFonts w:hint="eastAsia" w:ascii="楷体_GB2312" w:hAnsi="Times New Roman" w:eastAsia="楷体_GB2312" w:cs="Times New Roman"/>
          <w:b/>
          <w:bCs/>
          <w:kern w:val="2"/>
          <w:sz w:val="28"/>
          <w:szCs w:val="28"/>
          <w:highlight w:val="none"/>
          <w:lang w:val="en-US" w:eastAsia="zh-CN" w:bidi="ar-SA"/>
        </w:rPr>
      </w:pPr>
      <w:r>
        <w:rPr>
          <w:rFonts w:hint="eastAsia" w:ascii="楷体_GB2312" w:hAnsi="Times New Roman" w:eastAsia="楷体_GB2312" w:cs="Times New Roman"/>
          <w:b/>
          <w:bCs/>
          <w:kern w:val="2"/>
          <w:sz w:val="28"/>
          <w:szCs w:val="28"/>
          <w:highlight w:val="none"/>
          <w:lang w:val="en-US" w:eastAsia="zh-CN" w:bidi="ar-SA"/>
        </w:rPr>
        <w:t>三、监考人员职责和义务</w:t>
      </w:r>
    </w:p>
    <w:p w14:paraId="0300C4EA">
      <w:pPr>
        <w:pStyle w:val="16"/>
        <w:numPr>
          <w:ilvl w:val="0"/>
          <w:numId w:val="0"/>
        </w:numPr>
        <w:spacing w:line="360" w:lineRule="auto"/>
        <w:ind w:firstLine="560" w:firstLineChars="200"/>
        <w:rPr>
          <w:rFonts w:hint="eastAsia" w:ascii="楷体_GB2312" w:hAnsi="Times New Roman" w:eastAsia="楷体_GB2312" w:cs="Times New Roman"/>
          <w:kern w:val="2"/>
          <w:sz w:val="28"/>
          <w:szCs w:val="28"/>
          <w:lang w:val="en-US" w:eastAsia="zh-CN" w:bidi="ar-SA"/>
        </w:rPr>
      </w:pPr>
      <w:r>
        <w:rPr>
          <w:rFonts w:hint="eastAsia" w:ascii="楷体_GB2312" w:hAnsi="Times New Roman" w:eastAsia="楷体_GB2312" w:cs="Times New Roman"/>
          <w:kern w:val="2"/>
          <w:sz w:val="28"/>
          <w:szCs w:val="28"/>
          <w:lang w:val="en-US" w:eastAsia="zh-CN" w:bidi="ar-SA"/>
        </w:rPr>
        <w:t>1.监考人员根据《武昌首义学院监考员监考守则》和《学生守则》的相关规定进行监考。</w:t>
      </w:r>
    </w:p>
    <w:p w14:paraId="5CD1ABB0">
      <w:pPr>
        <w:pStyle w:val="16"/>
        <w:numPr>
          <w:ilvl w:val="0"/>
          <w:numId w:val="0"/>
        </w:numPr>
        <w:spacing w:line="360" w:lineRule="auto"/>
        <w:ind w:firstLine="560" w:firstLineChars="200"/>
        <w:rPr>
          <w:rFonts w:hint="eastAsia" w:ascii="楷体_GB2312" w:hAnsi="Times New Roman" w:eastAsia="楷体_GB2312" w:cs="Times New Roman"/>
          <w:b/>
          <w:bCs/>
          <w:kern w:val="2"/>
          <w:sz w:val="28"/>
          <w:szCs w:val="28"/>
          <w:highlight w:val="none"/>
          <w:lang w:val="en-US" w:eastAsia="zh-CN" w:bidi="ar-SA"/>
        </w:rPr>
      </w:pPr>
      <w:r>
        <w:rPr>
          <w:rFonts w:hint="eastAsia" w:ascii="楷体_GB2312" w:hAnsi="Times New Roman" w:eastAsia="楷体_GB2312" w:cs="Times New Roman"/>
          <w:kern w:val="2"/>
          <w:sz w:val="28"/>
          <w:szCs w:val="28"/>
          <w:lang w:val="en-US" w:eastAsia="zh-CN" w:bidi="ar-SA"/>
        </w:rPr>
        <w:t>2.监考人员在坚持原则的前提下，应本着以人为本，预防为先的指导思想，做好监考各环节工作。对有作弊意图的学生，采取合理而有效的办法进行提醒阻止，减少作弊的发生；对违反考场纪律和作弊的学生，本着事实清楚,程序规范的原则予以处理。</w:t>
      </w:r>
      <w:r>
        <w:rPr>
          <w:rFonts w:hint="eastAsia" w:ascii="楷体_GB2312" w:hAnsi="Times New Roman" w:eastAsia="楷体_GB2312" w:cs="Times New Roman"/>
          <w:kern w:val="2"/>
          <w:sz w:val="28"/>
          <w:szCs w:val="28"/>
          <w:lang w:val="en-US" w:eastAsia="zh-CN" w:bidi="ar-SA"/>
        </w:rPr>
        <w:br w:type="textWrapping"/>
      </w:r>
      <w:r>
        <w:rPr>
          <w:rFonts w:hint="eastAsia" w:ascii="楷体_GB2312" w:hAnsi="Times New Roman" w:eastAsia="楷体_GB2312" w:cs="Times New Roman"/>
          <w:b/>
          <w:bCs/>
          <w:kern w:val="2"/>
          <w:sz w:val="28"/>
          <w:szCs w:val="28"/>
          <w:highlight w:val="none"/>
          <w:lang w:val="en-US" w:eastAsia="zh-CN" w:bidi="ar-SA"/>
        </w:rPr>
        <w:t xml:space="preserve">    四、考场监考人员配备要求</w:t>
      </w:r>
    </w:p>
    <w:p w14:paraId="6645B8C7">
      <w:pPr>
        <w:pStyle w:val="16"/>
        <w:numPr>
          <w:ilvl w:val="0"/>
          <w:numId w:val="0"/>
        </w:numPr>
        <w:spacing w:line="360" w:lineRule="auto"/>
        <w:ind w:firstLine="560" w:firstLineChars="200"/>
        <w:rPr>
          <w:rFonts w:hint="default" w:ascii="楷体_GB2312" w:hAnsi="Times New Roman" w:eastAsia="楷体_GB2312" w:cs="Times New Roman"/>
          <w:kern w:val="2"/>
          <w:sz w:val="28"/>
          <w:szCs w:val="28"/>
          <w:lang w:val="en-US" w:eastAsia="zh-CN" w:bidi="ar-SA"/>
        </w:rPr>
      </w:pPr>
      <w:r>
        <w:rPr>
          <w:rFonts w:hint="eastAsia" w:ascii="楷体_GB2312" w:hAnsi="Times New Roman" w:eastAsia="楷体_GB2312" w:cs="Times New Roman"/>
          <w:kern w:val="2"/>
          <w:sz w:val="28"/>
          <w:szCs w:val="28"/>
          <w:lang w:val="en-US" w:eastAsia="zh-CN" w:bidi="ar-SA"/>
        </w:rPr>
        <w:t>原则上，考场人数为40人及以下的，安排1名监考员；考场人数为40-70人的，安排2人监考；考场人数为70人以上的，安排3人监考。</w:t>
      </w:r>
    </w:p>
    <w:p w14:paraId="56E3D6EA">
      <w:pPr>
        <w:pStyle w:val="16"/>
        <w:numPr>
          <w:ilvl w:val="0"/>
          <w:numId w:val="0"/>
        </w:numPr>
        <w:spacing w:line="360" w:lineRule="auto"/>
        <w:ind w:firstLine="562" w:firstLineChars="200"/>
        <w:rPr>
          <w:rFonts w:hint="default" w:ascii="楷体_GB2312" w:hAnsi="Times New Roman" w:eastAsia="楷体_GB2312" w:cs="Times New Roman"/>
          <w:b/>
          <w:bCs/>
          <w:kern w:val="2"/>
          <w:sz w:val="28"/>
          <w:szCs w:val="28"/>
          <w:highlight w:val="none"/>
          <w:lang w:val="en-US" w:eastAsia="zh-CN" w:bidi="ar-SA"/>
        </w:rPr>
      </w:pPr>
      <w:r>
        <w:rPr>
          <w:rFonts w:hint="eastAsia" w:ascii="楷体_GB2312" w:hAnsi="Times New Roman" w:eastAsia="楷体_GB2312" w:cs="Times New Roman"/>
          <w:b/>
          <w:bCs/>
          <w:kern w:val="2"/>
          <w:sz w:val="28"/>
          <w:szCs w:val="28"/>
          <w:highlight w:val="none"/>
          <w:lang w:val="en-US" w:eastAsia="zh-CN" w:bidi="ar-SA"/>
        </w:rPr>
        <w:t>五、监考任务及分配原则</w:t>
      </w:r>
    </w:p>
    <w:p w14:paraId="7D3D3329">
      <w:pPr>
        <w:keepNext w:val="0"/>
        <w:keepLines w:val="0"/>
        <w:pageBreakBefore w:val="0"/>
        <w:widowControl w:val="0"/>
        <w:kinsoku/>
        <w:wordWrap/>
        <w:overflowPunct/>
        <w:topLinePunct w:val="0"/>
        <w:autoSpaceDE/>
        <w:autoSpaceDN/>
        <w:bidi w:val="0"/>
        <w:adjustRightInd/>
        <w:snapToGrid/>
        <w:spacing w:line="360" w:lineRule="auto"/>
        <w:ind w:firstLine="573"/>
        <w:textAlignment w:val="auto"/>
        <w:rPr>
          <w:rFonts w:hint="eastAsia" w:ascii="楷体_GB2312" w:hAnsi="Times New Roman" w:eastAsia="楷体_GB2312" w:cs="Times New Roman"/>
          <w:kern w:val="2"/>
          <w:sz w:val="28"/>
          <w:szCs w:val="28"/>
          <w:highlight w:val="none"/>
          <w:lang w:val="en-US" w:eastAsia="zh-CN" w:bidi="ar-SA"/>
        </w:rPr>
      </w:pPr>
      <w:r>
        <w:rPr>
          <w:rFonts w:hint="eastAsia" w:ascii="楷体_GB2312" w:eastAsia="楷体_GB2312" w:cs="Times New Roman"/>
          <w:kern w:val="2"/>
          <w:sz w:val="28"/>
          <w:szCs w:val="28"/>
          <w:highlight w:val="none"/>
          <w:lang w:val="en-US" w:eastAsia="zh-CN" w:bidi="ar-SA"/>
        </w:rPr>
        <w:t>1.自有</w:t>
      </w:r>
      <w:r>
        <w:rPr>
          <w:rFonts w:hint="eastAsia" w:ascii="楷体_GB2312" w:hAnsi="Times New Roman" w:eastAsia="楷体_GB2312" w:cs="Times New Roman"/>
          <w:kern w:val="2"/>
          <w:sz w:val="28"/>
          <w:szCs w:val="28"/>
          <w:highlight w:val="none"/>
          <w:lang w:val="en-US" w:eastAsia="zh-CN" w:bidi="ar-SA"/>
        </w:rPr>
        <w:t>教师</w:t>
      </w:r>
      <w:r>
        <w:rPr>
          <w:rFonts w:hint="eastAsia" w:ascii="楷体_GB2312" w:eastAsia="楷体_GB2312" w:cs="Times New Roman"/>
          <w:kern w:val="2"/>
          <w:sz w:val="28"/>
          <w:szCs w:val="28"/>
          <w:highlight w:val="none"/>
          <w:lang w:val="en-US" w:eastAsia="zh-CN" w:bidi="ar-SA"/>
        </w:rPr>
        <w:t>（不含分管理教学的院长）</w:t>
      </w:r>
      <w:r>
        <w:rPr>
          <w:rFonts w:hint="eastAsia" w:ascii="楷体_GB2312" w:hAnsi="Times New Roman" w:eastAsia="楷体_GB2312" w:cs="Times New Roman"/>
          <w:kern w:val="2"/>
          <w:sz w:val="28"/>
          <w:szCs w:val="28"/>
          <w:highlight w:val="none"/>
          <w:lang w:val="en-US" w:eastAsia="zh-CN" w:bidi="ar-SA"/>
        </w:rPr>
        <w:t>每学期</w:t>
      </w:r>
      <w:r>
        <w:rPr>
          <w:rFonts w:hint="eastAsia" w:ascii="楷体_GB2312" w:eastAsia="楷体_GB2312" w:cs="Times New Roman"/>
          <w:kern w:val="2"/>
          <w:sz w:val="28"/>
          <w:szCs w:val="28"/>
          <w:highlight w:val="none"/>
          <w:lang w:val="en-US" w:eastAsia="zh-CN" w:bidi="ar-SA"/>
        </w:rPr>
        <w:t>须</w:t>
      </w:r>
      <w:r>
        <w:rPr>
          <w:rFonts w:hint="eastAsia" w:ascii="楷体_GB2312" w:hAnsi="Times New Roman" w:eastAsia="楷体_GB2312" w:cs="Times New Roman"/>
          <w:kern w:val="2"/>
          <w:sz w:val="28"/>
          <w:szCs w:val="28"/>
          <w:highlight w:val="none"/>
          <w:lang w:val="en-US" w:eastAsia="zh-CN" w:bidi="ar-SA"/>
        </w:rPr>
        <w:t>承担校内正常结业性考试、补考监考任务不低于4次，</w:t>
      </w:r>
      <w:r>
        <w:rPr>
          <w:rFonts w:hint="eastAsia" w:ascii="楷体_GB2312" w:eastAsia="楷体_GB2312" w:cs="Times New Roman"/>
          <w:kern w:val="2"/>
          <w:sz w:val="28"/>
          <w:szCs w:val="28"/>
          <w:highlight w:val="none"/>
          <w:lang w:val="en-US" w:eastAsia="zh-CN" w:bidi="ar-SA"/>
        </w:rPr>
        <w:t>每</w:t>
      </w:r>
      <w:r>
        <w:rPr>
          <w:rFonts w:hint="eastAsia" w:ascii="楷体_GB2312" w:hAnsi="Times New Roman" w:eastAsia="楷体_GB2312" w:cs="Times New Roman"/>
          <w:kern w:val="2"/>
          <w:sz w:val="28"/>
          <w:szCs w:val="28"/>
          <w:highlight w:val="none"/>
          <w:lang w:val="en-US" w:eastAsia="zh-CN" w:bidi="ar-SA"/>
        </w:rPr>
        <w:t>学年不低于8次，其中嘉鱼监考</w:t>
      </w:r>
      <w:r>
        <w:rPr>
          <w:rFonts w:hint="eastAsia" w:ascii="楷体_GB2312" w:eastAsia="楷体_GB2312" w:cs="Times New Roman"/>
          <w:kern w:val="2"/>
          <w:sz w:val="28"/>
          <w:szCs w:val="28"/>
          <w:highlight w:val="none"/>
          <w:lang w:val="en-US" w:eastAsia="zh-CN" w:bidi="ar-SA"/>
        </w:rPr>
        <w:t>任务每学年</w:t>
      </w:r>
      <w:r>
        <w:rPr>
          <w:rFonts w:hint="eastAsia" w:ascii="楷体_GB2312" w:hAnsi="Times New Roman" w:eastAsia="楷体_GB2312" w:cs="Times New Roman"/>
          <w:kern w:val="2"/>
          <w:sz w:val="28"/>
          <w:szCs w:val="28"/>
          <w:highlight w:val="none"/>
          <w:lang w:val="en-US" w:eastAsia="zh-CN" w:bidi="ar-SA"/>
        </w:rPr>
        <w:t>不低于3次</w:t>
      </w:r>
      <w:r>
        <w:rPr>
          <w:rFonts w:hint="eastAsia" w:ascii="楷体_GB2312" w:eastAsia="楷体_GB2312" w:cs="Times New Roman"/>
          <w:kern w:val="2"/>
          <w:sz w:val="28"/>
          <w:szCs w:val="28"/>
          <w:highlight w:val="none"/>
          <w:lang w:val="en-US" w:eastAsia="zh-CN" w:bidi="ar-SA"/>
        </w:rPr>
        <w:t>（60岁及以上教师不参与嘉鱼考核次数）；分管理教学的院长每学期巡考不低于4次，每学年不低于8次。</w:t>
      </w:r>
      <w:r>
        <w:rPr>
          <w:rFonts w:hint="eastAsia" w:ascii="楷体_GB2312" w:hAnsi="Times New Roman" w:eastAsia="楷体_GB2312" w:cs="Times New Roman"/>
          <w:kern w:val="2"/>
          <w:sz w:val="28"/>
          <w:szCs w:val="28"/>
          <w:highlight w:val="none"/>
          <w:lang w:val="en-US" w:eastAsia="zh-CN" w:bidi="ar-SA"/>
        </w:rPr>
        <w:t>监考</w:t>
      </w:r>
      <w:r>
        <w:rPr>
          <w:rFonts w:hint="eastAsia" w:ascii="楷体_GB2312" w:eastAsia="楷体_GB2312" w:cs="Times New Roman"/>
          <w:kern w:val="2"/>
          <w:sz w:val="28"/>
          <w:szCs w:val="28"/>
          <w:highlight w:val="none"/>
          <w:lang w:val="en-US" w:eastAsia="zh-CN" w:bidi="ar-SA"/>
        </w:rPr>
        <w:t>及巡考</w:t>
      </w:r>
      <w:r>
        <w:rPr>
          <w:rFonts w:hint="eastAsia" w:ascii="楷体_GB2312" w:hAnsi="Times New Roman" w:eastAsia="楷体_GB2312" w:cs="Times New Roman"/>
          <w:kern w:val="2"/>
          <w:sz w:val="28"/>
          <w:szCs w:val="28"/>
          <w:highlight w:val="none"/>
          <w:lang w:val="en-US" w:eastAsia="zh-CN" w:bidi="ar-SA"/>
        </w:rPr>
        <w:t>任务量纳入专任教师学年度教学质量</w:t>
      </w:r>
      <w:r>
        <w:rPr>
          <w:rFonts w:hint="eastAsia" w:ascii="楷体_GB2312" w:eastAsia="楷体_GB2312" w:cs="Times New Roman"/>
          <w:kern w:val="2"/>
          <w:sz w:val="28"/>
          <w:szCs w:val="28"/>
          <w:highlight w:val="none"/>
          <w:lang w:val="en-US" w:eastAsia="zh-CN" w:bidi="ar-SA"/>
        </w:rPr>
        <w:t>绩效奖评选条件</w:t>
      </w:r>
      <w:r>
        <w:rPr>
          <w:rFonts w:hint="eastAsia" w:ascii="楷体_GB2312" w:hAnsi="Times New Roman" w:eastAsia="楷体_GB2312" w:cs="Times New Roman"/>
          <w:kern w:val="2"/>
          <w:sz w:val="28"/>
          <w:szCs w:val="28"/>
          <w:highlight w:val="none"/>
          <w:lang w:val="en-US" w:eastAsia="zh-CN" w:bidi="ar-SA"/>
        </w:rPr>
        <w:t>，达不到学校规定监考</w:t>
      </w:r>
      <w:r>
        <w:rPr>
          <w:rFonts w:hint="eastAsia" w:ascii="楷体_GB2312" w:eastAsia="楷体_GB2312" w:cs="Times New Roman"/>
          <w:kern w:val="2"/>
          <w:sz w:val="28"/>
          <w:szCs w:val="28"/>
          <w:highlight w:val="none"/>
          <w:lang w:val="en-US" w:eastAsia="zh-CN" w:bidi="ar-SA"/>
        </w:rPr>
        <w:t>、巡考任务</w:t>
      </w:r>
      <w:r>
        <w:rPr>
          <w:rFonts w:hint="eastAsia" w:ascii="楷体_GB2312" w:hAnsi="Times New Roman" w:eastAsia="楷体_GB2312" w:cs="Times New Roman"/>
          <w:kern w:val="2"/>
          <w:sz w:val="28"/>
          <w:szCs w:val="28"/>
          <w:highlight w:val="none"/>
          <w:lang w:val="en-US" w:eastAsia="zh-CN" w:bidi="ar-SA"/>
        </w:rPr>
        <w:t>次数的教师，将取消其学年度教学质量绩效奖的评选资格。</w:t>
      </w:r>
    </w:p>
    <w:p w14:paraId="233A47CF">
      <w:pPr>
        <w:pStyle w:val="16"/>
        <w:numPr>
          <w:ilvl w:val="0"/>
          <w:numId w:val="0"/>
        </w:numPr>
        <w:spacing w:line="360" w:lineRule="auto"/>
        <w:ind w:firstLine="560" w:firstLineChars="200"/>
        <w:rPr>
          <w:rFonts w:hint="eastAsia" w:ascii="楷体_GB2312" w:hAnsi="Times New Roman" w:eastAsia="楷体_GB2312" w:cs="Times New Roman"/>
          <w:kern w:val="2"/>
          <w:sz w:val="28"/>
          <w:szCs w:val="28"/>
          <w:highlight w:val="none"/>
          <w:lang w:val="en-US" w:eastAsia="zh-CN" w:bidi="ar-SA"/>
        </w:rPr>
      </w:pPr>
      <w:r>
        <w:rPr>
          <w:rFonts w:hint="eastAsia" w:ascii="楷体_GB2312" w:hAnsi="Times New Roman" w:eastAsia="楷体_GB2312" w:cs="Times New Roman"/>
          <w:kern w:val="2"/>
          <w:sz w:val="28"/>
          <w:szCs w:val="28"/>
          <w:highlight w:val="none"/>
          <w:lang w:val="en-US" w:eastAsia="zh-CN" w:bidi="ar-SA"/>
        </w:rPr>
        <w:t>2.监考任务按以下原则进行落实和分配</w:t>
      </w:r>
    </w:p>
    <w:p w14:paraId="5A328D40">
      <w:pPr>
        <w:pStyle w:val="16"/>
        <w:numPr>
          <w:ilvl w:val="0"/>
          <w:numId w:val="0"/>
        </w:numPr>
        <w:spacing w:line="360" w:lineRule="auto"/>
        <w:ind w:firstLine="560" w:firstLineChars="200"/>
        <w:rPr>
          <w:rFonts w:hint="eastAsia" w:ascii="楷体_GB2312" w:hAnsi="Times New Roman" w:eastAsia="楷体_GB2312" w:cs="Times New Roman"/>
          <w:kern w:val="2"/>
          <w:sz w:val="28"/>
          <w:szCs w:val="28"/>
          <w:lang w:val="en-US" w:eastAsia="zh-CN" w:bidi="ar-SA"/>
        </w:rPr>
      </w:pPr>
      <w:r>
        <w:rPr>
          <w:rFonts w:hint="eastAsia" w:ascii="楷体_GB2312" w:hAnsi="Times New Roman" w:eastAsia="楷体_GB2312" w:cs="Times New Roman"/>
          <w:kern w:val="2"/>
          <w:sz w:val="28"/>
          <w:szCs w:val="28"/>
          <w:highlight w:val="none"/>
          <w:lang w:val="en-US" w:eastAsia="zh-CN" w:bidi="ar-SA"/>
        </w:rPr>
        <w:t>（1）课程归口与学生学院为同一个教学单位、面向一个学生学院开设的</w:t>
      </w:r>
      <w:r>
        <w:rPr>
          <w:rFonts w:hint="eastAsia" w:ascii="楷体_GB2312" w:hAnsi="Times New Roman" w:eastAsia="楷体_GB2312" w:cs="Times New Roman"/>
          <w:kern w:val="2"/>
          <w:sz w:val="28"/>
          <w:szCs w:val="28"/>
          <w:lang w:val="en-US" w:eastAsia="zh-CN" w:bidi="ar-SA"/>
        </w:rPr>
        <w:t xml:space="preserve">专业课程，监考任务以及监考安排由课程归口单位负责。 </w:t>
      </w:r>
    </w:p>
    <w:p w14:paraId="7735D295">
      <w:pPr>
        <w:pStyle w:val="16"/>
        <w:numPr>
          <w:ilvl w:val="0"/>
          <w:numId w:val="0"/>
        </w:numPr>
        <w:spacing w:line="360" w:lineRule="auto"/>
        <w:ind w:firstLine="560" w:firstLineChars="200"/>
        <w:rPr>
          <w:rFonts w:hint="default" w:ascii="楷体_GB2312" w:hAnsi="Times New Roman" w:eastAsia="楷体_GB2312" w:cs="Times New Roman"/>
          <w:kern w:val="2"/>
          <w:sz w:val="28"/>
          <w:szCs w:val="28"/>
          <w:highlight w:val="none"/>
          <w:lang w:val="en-US" w:eastAsia="zh-CN" w:bidi="ar-SA"/>
        </w:rPr>
      </w:pPr>
      <w:r>
        <w:rPr>
          <w:rFonts w:hint="eastAsia" w:ascii="楷体_GB2312" w:hAnsi="Times New Roman" w:eastAsia="楷体_GB2312" w:cs="Times New Roman"/>
          <w:kern w:val="2"/>
          <w:sz w:val="28"/>
          <w:szCs w:val="28"/>
          <w:lang w:val="en-US" w:eastAsia="zh-CN" w:bidi="ar-SA"/>
        </w:rPr>
        <w:t>（2）</w:t>
      </w:r>
      <w:r>
        <w:rPr>
          <w:rFonts w:hint="eastAsia" w:ascii="楷体_GB2312" w:hAnsi="Times New Roman" w:eastAsia="楷体_GB2312" w:cs="Times New Roman"/>
          <w:kern w:val="2"/>
          <w:sz w:val="28"/>
          <w:szCs w:val="28"/>
          <w:highlight w:val="none"/>
          <w:lang w:val="en-US" w:eastAsia="zh-CN" w:bidi="ar-SA"/>
        </w:rPr>
        <w:t>课程归口与学生学院不在同一个教学单位，面向所有学生学院开设的通识教育课程，监考任务由全校各教学单位共同承担，教务处按一定的比例进行统筹分配，各教学单位按要求报送监考人员至课程归口单位。每门课程监考任务按如下算法分配：教学单位监考任务=教学单位自有教师总数-教学单位当天上课教师与主考教师总数）/（全校自有教师总数-当天上课教师与主考教师总数）*该门课程所须总监考人数。</w:t>
      </w:r>
      <w:r>
        <w:rPr>
          <w:rFonts w:hint="eastAsia" w:ascii="楷体_GB2312" w:hAnsi="Times New Roman" w:eastAsia="楷体_GB2312" w:cs="Times New Roman"/>
          <w:kern w:val="2"/>
          <w:sz w:val="28"/>
          <w:szCs w:val="28"/>
          <w:lang w:val="en-US" w:eastAsia="zh-CN" w:bidi="ar-SA"/>
        </w:rPr>
        <w:t xml:space="preserve">                        </w:t>
      </w:r>
    </w:p>
    <w:p w14:paraId="64A9B1C7">
      <w:pPr>
        <w:pStyle w:val="16"/>
        <w:numPr>
          <w:ilvl w:val="0"/>
          <w:numId w:val="0"/>
        </w:numPr>
        <w:spacing w:line="360" w:lineRule="auto"/>
        <w:ind w:firstLine="560" w:firstLineChars="200"/>
        <w:rPr>
          <w:rFonts w:hint="eastAsia" w:ascii="楷体_GB2312" w:hAnsi="Times New Roman" w:eastAsia="楷体_GB2312" w:cs="Times New Roman"/>
          <w:kern w:val="2"/>
          <w:sz w:val="28"/>
          <w:szCs w:val="28"/>
          <w:lang w:val="en-US" w:eastAsia="zh-CN" w:bidi="ar-SA"/>
        </w:rPr>
      </w:pPr>
      <w:r>
        <w:rPr>
          <w:rFonts w:hint="eastAsia" w:ascii="楷体_GB2312" w:hAnsi="Times New Roman" w:eastAsia="楷体_GB2312" w:cs="Times New Roman"/>
          <w:kern w:val="2"/>
          <w:sz w:val="28"/>
          <w:szCs w:val="28"/>
          <w:highlight w:val="none"/>
          <w:lang w:val="en-US" w:eastAsia="zh-CN" w:bidi="ar-SA"/>
        </w:rPr>
        <w:t>（3）课程归口与学生学院不在同一个教学单位、且面向多学院学生开设的学科基础课程，监考任务由课程归口单位与涉及的学生学院共同承担，教务处按一定的比例进行统筹分配，各教学单位按要求报送监考人员至课程归口单位。每门课程监考任务按如下算法分配：教学单位监考任务=教学单位自有教师总数-教学单位当天上课教师与主考教师总数）/（归口单位和涉及学生学院自有教师总数-当天上课教师与主考教师总数）*该门课程所须总监考人数。</w:t>
      </w:r>
      <w:r>
        <w:rPr>
          <w:rFonts w:hint="eastAsia" w:ascii="楷体_GB2312" w:hAnsi="Times New Roman" w:eastAsia="楷体_GB2312" w:cs="Times New Roman"/>
          <w:kern w:val="2"/>
          <w:sz w:val="28"/>
          <w:szCs w:val="28"/>
          <w:lang w:val="en-US" w:eastAsia="zh-CN" w:bidi="ar-SA"/>
        </w:rPr>
        <w:t xml:space="preserve">                                                                                                                                                                                                                                                                                                                                                                                                                 </w:t>
      </w:r>
      <w:r>
        <w:rPr>
          <w:rFonts w:hint="eastAsia" w:ascii="楷体_GB2312" w:hAnsi="Times New Roman" w:eastAsia="楷体_GB2312" w:cs="Times New Roman"/>
          <w:kern w:val="2"/>
          <w:sz w:val="28"/>
          <w:szCs w:val="28"/>
          <w:lang w:val="en-US" w:eastAsia="zh-CN" w:bidi="ar-SA"/>
        </w:rPr>
        <w:br w:type="textWrapping"/>
      </w:r>
      <w:r>
        <w:rPr>
          <w:rFonts w:hint="eastAsia" w:ascii="楷体_GB2312" w:hAnsi="Times New Roman" w:eastAsia="楷体_GB2312" w:cs="Times New Roman"/>
          <w:kern w:val="2"/>
          <w:sz w:val="28"/>
          <w:szCs w:val="28"/>
          <w:lang w:val="en-US" w:eastAsia="zh-CN" w:bidi="ar-SA"/>
        </w:rPr>
        <w:t xml:space="preserve">   3.各教学单位有监考资格人员由本单位自行安排，嘉鱼校区辅导员、设备处、图书馆等有监考资格的人员，由嘉鱼校区和教务处统筹协调，教学单位不得私自安排。</w:t>
      </w:r>
    </w:p>
    <w:p w14:paraId="73931B20">
      <w:pPr>
        <w:ind w:firstLine="560" w:firstLineChars="200"/>
        <w:rPr>
          <w:rFonts w:hint="default" w:ascii="楷体_GB2312" w:hAnsi="Times New Roman" w:eastAsia="楷体_GB2312" w:cs="Times New Roman"/>
          <w:kern w:val="2"/>
          <w:sz w:val="28"/>
          <w:szCs w:val="28"/>
          <w:lang w:val="en-US" w:eastAsia="zh-CN" w:bidi="ar-SA"/>
        </w:rPr>
      </w:pPr>
      <w:r>
        <w:rPr>
          <w:rFonts w:hint="eastAsia" w:ascii="楷体_GB2312" w:eastAsia="楷体_GB2312" w:cs="Times New Roman"/>
          <w:kern w:val="2"/>
          <w:sz w:val="28"/>
          <w:szCs w:val="28"/>
          <w:lang w:val="en-US" w:eastAsia="zh-CN" w:bidi="ar-SA"/>
        </w:rPr>
        <w:t>4.</w:t>
      </w:r>
      <w:r>
        <w:rPr>
          <w:rFonts w:hint="eastAsia" w:ascii="楷体_GB2312" w:hAnsi="Times New Roman" w:eastAsia="楷体_GB2312" w:cs="Times New Roman"/>
          <w:kern w:val="2"/>
          <w:sz w:val="28"/>
          <w:szCs w:val="28"/>
          <w:lang w:val="en-US" w:eastAsia="zh-CN" w:bidi="ar-SA"/>
        </w:rPr>
        <w:t>监考人员一经确定</w:t>
      </w:r>
      <w:r>
        <w:rPr>
          <w:rFonts w:hint="eastAsia" w:ascii="楷体_GB2312" w:eastAsia="楷体_GB2312" w:cs="Times New Roman"/>
          <w:kern w:val="2"/>
          <w:sz w:val="28"/>
          <w:szCs w:val="28"/>
          <w:lang w:val="en-US" w:eastAsia="zh-CN" w:bidi="ar-SA"/>
        </w:rPr>
        <w:t>原则上</w:t>
      </w:r>
      <w:r>
        <w:rPr>
          <w:rFonts w:hint="eastAsia" w:ascii="楷体_GB2312" w:hAnsi="Times New Roman" w:eastAsia="楷体_GB2312" w:cs="Times New Roman"/>
          <w:kern w:val="2"/>
          <w:sz w:val="28"/>
          <w:szCs w:val="28"/>
          <w:lang w:val="en-US" w:eastAsia="zh-CN" w:bidi="ar-SA"/>
        </w:rPr>
        <w:t>不得随意</w:t>
      </w:r>
      <w:r>
        <w:rPr>
          <w:rFonts w:hint="eastAsia" w:ascii="楷体_GB2312" w:eastAsia="楷体_GB2312" w:cs="Times New Roman"/>
          <w:kern w:val="2"/>
          <w:sz w:val="28"/>
          <w:szCs w:val="28"/>
          <w:lang w:val="en-US" w:eastAsia="zh-CN" w:bidi="ar-SA"/>
        </w:rPr>
        <w:t>更换</w:t>
      </w:r>
      <w:r>
        <w:rPr>
          <w:rFonts w:hint="eastAsia" w:ascii="楷体_GB2312" w:hAnsi="Times New Roman" w:eastAsia="楷体_GB2312" w:cs="Times New Roman"/>
          <w:kern w:val="2"/>
          <w:sz w:val="28"/>
          <w:szCs w:val="28"/>
          <w:lang w:val="en-US" w:eastAsia="zh-CN" w:bidi="ar-SA"/>
        </w:rPr>
        <w:t>，如有特殊情况无法监考时，</w:t>
      </w:r>
      <w:r>
        <w:rPr>
          <w:rFonts w:hint="eastAsia" w:ascii="楷体_GB2312" w:eastAsia="楷体_GB2312" w:cs="Times New Roman"/>
          <w:kern w:val="2"/>
          <w:sz w:val="28"/>
          <w:szCs w:val="28"/>
          <w:lang w:val="en-US" w:eastAsia="zh-CN" w:bidi="ar-SA"/>
        </w:rPr>
        <w:t>需在考试前</w:t>
      </w:r>
      <w:r>
        <w:rPr>
          <w:rFonts w:hint="eastAsia" w:ascii="楷体_GB2312" w:hAnsi="Times New Roman" w:eastAsia="楷体_GB2312" w:cs="Times New Roman"/>
          <w:kern w:val="2"/>
          <w:sz w:val="28"/>
          <w:szCs w:val="28"/>
          <w:lang w:val="en-US" w:eastAsia="zh-CN" w:bidi="ar-SA"/>
        </w:rPr>
        <w:t>自行</w:t>
      </w:r>
      <w:r>
        <w:rPr>
          <w:rFonts w:hint="eastAsia" w:ascii="楷体_GB2312" w:eastAsia="楷体_GB2312" w:cs="Times New Roman"/>
          <w:kern w:val="2"/>
          <w:sz w:val="28"/>
          <w:szCs w:val="28"/>
          <w:lang w:val="en-US" w:eastAsia="zh-CN" w:bidi="ar-SA"/>
        </w:rPr>
        <w:t>联系符合监考资格的人员报</w:t>
      </w:r>
      <w:r>
        <w:rPr>
          <w:rFonts w:hint="eastAsia" w:ascii="楷体_GB2312" w:hAnsi="Times New Roman" w:eastAsia="楷体_GB2312" w:cs="Times New Roman"/>
          <w:kern w:val="2"/>
          <w:sz w:val="28"/>
          <w:szCs w:val="28"/>
          <w:lang w:val="en-US" w:eastAsia="zh-CN" w:bidi="ar-SA"/>
        </w:rPr>
        <w:t>监考安排单位</w:t>
      </w:r>
      <w:r>
        <w:rPr>
          <w:rFonts w:hint="eastAsia" w:ascii="楷体_GB2312" w:eastAsia="楷体_GB2312" w:cs="Times New Roman"/>
          <w:kern w:val="2"/>
          <w:sz w:val="28"/>
          <w:szCs w:val="28"/>
          <w:lang w:val="en-US" w:eastAsia="zh-CN" w:bidi="ar-SA"/>
        </w:rPr>
        <w:t>同意后方可</w:t>
      </w:r>
      <w:r>
        <w:rPr>
          <w:rFonts w:hint="eastAsia" w:ascii="楷体_GB2312" w:hAnsi="Times New Roman" w:eastAsia="楷体_GB2312" w:cs="Times New Roman"/>
          <w:kern w:val="2"/>
          <w:sz w:val="28"/>
          <w:szCs w:val="28"/>
          <w:lang w:val="en-US" w:eastAsia="zh-CN" w:bidi="ar-SA"/>
        </w:rPr>
        <w:t>替</w:t>
      </w:r>
      <w:r>
        <w:rPr>
          <w:rFonts w:hint="eastAsia" w:ascii="楷体_GB2312" w:eastAsia="楷体_GB2312" w:cs="Times New Roman"/>
          <w:kern w:val="2"/>
          <w:sz w:val="28"/>
          <w:szCs w:val="28"/>
          <w:lang w:val="en-US" w:eastAsia="zh-CN" w:bidi="ar-SA"/>
        </w:rPr>
        <w:t>换</w:t>
      </w:r>
      <w:r>
        <w:rPr>
          <w:rFonts w:hint="eastAsia" w:ascii="楷体_GB2312" w:hAnsi="Times New Roman" w:eastAsia="楷体_GB2312" w:cs="Times New Roman"/>
          <w:kern w:val="2"/>
          <w:sz w:val="28"/>
          <w:szCs w:val="28"/>
          <w:lang w:val="en-US" w:eastAsia="zh-CN" w:bidi="ar-SA"/>
        </w:rPr>
        <w:t>，</w:t>
      </w:r>
      <w:r>
        <w:rPr>
          <w:rFonts w:hint="eastAsia" w:ascii="楷体_GB2312" w:eastAsia="楷体_GB2312" w:cs="Times New Roman"/>
          <w:kern w:val="2"/>
          <w:sz w:val="28"/>
          <w:szCs w:val="28"/>
          <w:lang w:val="en-US" w:eastAsia="zh-CN" w:bidi="ar-SA"/>
        </w:rPr>
        <w:t>各监考安排单位须及时将监考人员更换情况报教务处备案，</w:t>
      </w:r>
      <w:r>
        <w:rPr>
          <w:rFonts w:hint="eastAsia" w:ascii="楷体_GB2312" w:hAnsi="Times New Roman" w:eastAsia="楷体_GB2312" w:cs="Times New Roman"/>
          <w:kern w:val="2"/>
          <w:sz w:val="28"/>
          <w:szCs w:val="28"/>
          <w:lang w:val="en-US" w:eastAsia="zh-CN" w:bidi="ar-SA"/>
        </w:rPr>
        <w:t>否则按教学事故处理</w:t>
      </w:r>
      <w:r>
        <w:rPr>
          <w:rFonts w:hint="eastAsia" w:ascii="楷体_GB2312" w:eastAsia="楷体_GB2312" w:cs="Times New Roman"/>
          <w:kern w:val="2"/>
          <w:sz w:val="28"/>
          <w:szCs w:val="28"/>
          <w:lang w:val="en-US" w:eastAsia="zh-CN" w:bidi="ar-SA"/>
        </w:rPr>
        <w:t>。</w:t>
      </w:r>
    </w:p>
    <w:p w14:paraId="2F4818D9">
      <w:pPr>
        <w:pStyle w:val="16"/>
        <w:numPr>
          <w:ilvl w:val="0"/>
          <w:numId w:val="0"/>
        </w:numPr>
        <w:spacing w:line="360" w:lineRule="auto"/>
        <w:ind w:firstLine="560" w:firstLineChars="200"/>
        <w:rPr>
          <w:rFonts w:hint="eastAsia" w:ascii="楷体_GB2312" w:hAnsi="Times New Roman" w:eastAsia="楷体_GB2312" w:cs="Times New Roman"/>
          <w:kern w:val="2"/>
          <w:sz w:val="28"/>
          <w:szCs w:val="28"/>
          <w:lang w:val="en-US" w:eastAsia="zh-CN" w:bidi="ar-SA"/>
        </w:rPr>
      </w:pPr>
    </w:p>
    <w:p w14:paraId="2D84AB53">
      <w:pPr>
        <w:pStyle w:val="16"/>
        <w:spacing w:line="360" w:lineRule="auto"/>
        <w:ind w:firstLine="0"/>
        <w:rPr>
          <w:rFonts w:hint="eastAsia" w:ascii="楷体_GB2312" w:hAnsi="Times New Roman" w:eastAsia="楷体_GB2312" w:cs="Times New Roman"/>
          <w:kern w:val="2"/>
          <w:sz w:val="28"/>
          <w:szCs w:val="28"/>
          <w:lang w:val="en-US" w:eastAsia="zh-CN" w:bidi="ar-SA"/>
        </w:rPr>
      </w:pPr>
      <w:r>
        <w:rPr>
          <w:rFonts w:hint="eastAsia" w:ascii="楷体_GB2312" w:hAnsi="Times New Roman" w:eastAsia="楷体_GB2312" w:cs="Times New Roman"/>
          <w:kern w:val="2"/>
          <w:sz w:val="28"/>
          <w:szCs w:val="28"/>
          <w:lang w:val="en-US" w:eastAsia="zh-CN" w:bidi="ar-SA"/>
        </w:rPr>
        <w:t xml:space="preserve"> </w:t>
      </w:r>
    </w:p>
    <w:p w14:paraId="4FC35B0E">
      <w:pPr>
        <w:pStyle w:val="16"/>
        <w:spacing w:line="360" w:lineRule="auto"/>
        <w:ind w:firstLine="0"/>
        <w:rPr>
          <w:rFonts w:hint="eastAsia" w:ascii="楷体_GB2312" w:hAnsi="Times New Roman" w:eastAsia="楷体_GB2312" w:cs="Times New Roman"/>
          <w:kern w:val="2"/>
          <w:sz w:val="28"/>
          <w:szCs w:val="28"/>
          <w:lang w:val="en-US" w:eastAsia="zh-CN" w:bidi="ar-SA"/>
        </w:rPr>
      </w:pPr>
    </w:p>
    <w:p w14:paraId="433A7822">
      <w:pPr>
        <w:pStyle w:val="16"/>
        <w:spacing w:line="360" w:lineRule="auto"/>
        <w:ind w:firstLine="0"/>
        <w:rPr>
          <w:rFonts w:hint="eastAsia" w:ascii="楷体_GB2312" w:hAnsi="Times New Roman" w:eastAsia="楷体_GB2312" w:cs="Times New Roman"/>
          <w:kern w:val="2"/>
          <w:sz w:val="28"/>
          <w:szCs w:val="28"/>
          <w:lang w:val="en-US" w:eastAsia="zh-CN" w:bidi="ar-SA"/>
        </w:rPr>
      </w:pPr>
      <w:r>
        <w:rPr>
          <w:rFonts w:hint="eastAsia" w:ascii="楷体_GB2312" w:hAnsi="Times New Roman" w:eastAsia="楷体_GB2312" w:cs="Times New Roman"/>
          <w:kern w:val="2"/>
          <w:sz w:val="28"/>
          <w:szCs w:val="28"/>
          <w:lang w:val="en-US" w:eastAsia="zh-CN" w:bidi="ar-SA"/>
        </w:rPr>
        <w:t xml:space="preserve">                                                    教务处</w:t>
      </w:r>
    </w:p>
    <w:p w14:paraId="479AD47B">
      <w:pPr>
        <w:pStyle w:val="16"/>
        <w:spacing w:line="360" w:lineRule="auto"/>
        <w:ind w:firstLine="0"/>
        <w:rPr>
          <w:rFonts w:hint="default" w:ascii="楷体_GB2312" w:hAnsi="Times New Roman" w:eastAsia="楷体_GB2312" w:cs="Times New Roman"/>
          <w:kern w:val="2"/>
          <w:sz w:val="28"/>
          <w:szCs w:val="28"/>
          <w:lang w:val="en-US" w:eastAsia="zh-CN" w:bidi="ar-SA"/>
        </w:rPr>
      </w:pPr>
      <w:r>
        <w:rPr>
          <w:rFonts w:hint="eastAsia" w:ascii="楷体_GB2312" w:hAnsi="Times New Roman" w:eastAsia="楷体_GB2312" w:cs="Times New Roman"/>
          <w:kern w:val="2"/>
          <w:sz w:val="28"/>
          <w:szCs w:val="28"/>
          <w:lang w:val="en-US" w:eastAsia="zh-CN" w:bidi="ar-SA"/>
        </w:rPr>
        <w:t xml:space="preserve">                                            2024年9月4日</w:t>
      </w:r>
    </w:p>
    <w:p w14:paraId="23A251E1">
      <w:pPr>
        <w:rPr>
          <w:rFonts w:ascii="楷体_GB2312" w:eastAsia="楷体_GB2312"/>
          <w:bCs/>
          <w:color w:val="000000"/>
          <w:sz w:val="28"/>
          <w:szCs w:val="28"/>
        </w:rPr>
      </w:pPr>
      <w:bookmarkStart w:id="0" w:name="_GoBack"/>
      <w:bookmarkEnd w:id="0"/>
    </w:p>
    <w:sectPr>
      <w:headerReference r:id="rId3" w:type="default"/>
      <w:footerReference r:id="rId4" w:type="default"/>
      <w:footerReference r:id="rId5" w:type="even"/>
      <w:pgSz w:w="11906" w:h="16838"/>
      <w:pgMar w:top="879" w:right="1797" w:bottom="879"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BF907">
    <w:pPr>
      <w:pStyle w:val="2"/>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4</w:t>
    </w:r>
    <w:r>
      <w:rPr>
        <w:rStyle w:val="9"/>
      </w:rPr>
      <w:fldChar w:fldCharType="end"/>
    </w:r>
  </w:p>
  <w:p w14:paraId="0680206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EC00A">
    <w:pPr>
      <w:pStyle w:val="2"/>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27407EA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5AE0A">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JjMWZjOWFlODMxN2Q2NzdkZTUwNzBiNjZmY2VkYjMifQ=="/>
    <w:docVar w:name="KSO_WPS_MARK_KEY" w:val="931dd525-83f7-4f9b-a79d-3c5d64deffab"/>
  </w:docVars>
  <w:rsids>
    <w:rsidRoot w:val="00371D96"/>
    <w:rsid w:val="000048DD"/>
    <w:rsid w:val="00067F7A"/>
    <w:rsid w:val="000720F8"/>
    <w:rsid w:val="00074742"/>
    <w:rsid w:val="000D2CFA"/>
    <w:rsid w:val="001357D9"/>
    <w:rsid w:val="001403C2"/>
    <w:rsid w:val="001924D2"/>
    <w:rsid w:val="001F65E7"/>
    <w:rsid w:val="00225924"/>
    <w:rsid w:val="002428F1"/>
    <w:rsid w:val="002658C7"/>
    <w:rsid w:val="002F2F59"/>
    <w:rsid w:val="002F62E6"/>
    <w:rsid w:val="003006F6"/>
    <w:rsid w:val="0030266D"/>
    <w:rsid w:val="00343426"/>
    <w:rsid w:val="003464BF"/>
    <w:rsid w:val="00366428"/>
    <w:rsid w:val="00371D96"/>
    <w:rsid w:val="0037406B"/>
    <w:rsid w:val="003750E7"/>
    <w:rsid w:val="00386562"/>
    <w:rsid w:val="0042570C"/>
    <w:rsid w:val="0043559D"/>
    <w:rsid w:val="00441ABA"/>
    <w:rsid w:val="00491F26"/>
    <w:rsid w:val="004A0EE3"/>
    <w:rsid w:val="004C469F"/>
    <w:rsid w:val="0054532F"/>
    <w:rsid w:val="005904F0"/>
    <w:rsid w:val="005B32C1"/>
    <w:rsid w:val="005C433B"/>
    <w:rsid w:val="00617C0B"/>
    <w:rsid w:val="00640B46"/>
    <w:rsid w:val="00674F01"/>
    <w:rsid w:val="00692DA2"/>
    <w:rsid w:val="00694287"/>
    <w:rsid w:val="00694924"/>
    <w:rsid w:val="00695119"/>
    <w:rsid w:val="006A5A89"/>
    <w:rsid w:val="006B3327"/>
    <w:rsid w:val="006B4152"/>
    <w:rsid w:val="006D0710"/>
    <w:rsid w:val="006E00A5"/>
    <w:rsid w:val="006E25E9"/>
    <w:rsid w:val="0071208F"/>
    <w:rsid w:val="00757CC6"/>
    <w:rsid w:val="00792C0E"/>
    <w:rsid w:val="007B072D"/>
    <w:rsid w:val="007B65C5"/>
    <w:rsid w:val="008003CC"/>
    <w:rsid w:val="00825D96"/>
    <w:rsid w:val="0084327B"/>
    <w:rsid w:val="00887495"/>
    <w:rsid w:val="008947E4"/>
    <w:rsid w:val="008B03AB"/>
    <w:rsid w:val="008B730C"/>
    <w:rsid w:val="008D38B7"/>
    <w:rsid w:val="009464C4"/>
    <w:rsid w:val="0094676C"/>
    <w:rsid w:val="00956341"/>
    <w:rsid w:val="009627CB"/>
    <w:rsid w:val="00977672"/>
    <w:rsid w:val="009B1124"/>
    <w:rsid w:val="009B79A7"/>
    <w:rsid w:val="009C46C3"/>
    <w:rsid w:val="009C69BE"/>
    <w:rsid w:val="009F5BB0"/>
    <w:rsid w:val="00A038D9"/>
    <w:rsid w:val="00A03F46"/>
    <w:rsid w:val="00A14E99"/>
    <w:rsid w:val="00A411BB"/>
    <w:rsid w:val="00AA618A"/>
    <w:rsid w:val="00AB174F"/>
    <w:rsid w:val="00AB27B5"/>
    <w:rsid w:val="00AC14B7"/>
    <w:rsid w:val="00AD4104"/>
    <w:rsid w:val="00AF19BE"/>
    <w:rsid w:val="00B620B9"/>
    <w:rsid w:val="00BB211E"/>
    <w:rsid w:val="00BC6221"/>
    <w:rsid w:val="00BC7957"/>
    <w:rsid w:val="00BD18E6"/>
    <w:rsid w:val="00C36E82"/>
    <w:rsid w:val="00C94FA0"/>
    <w:rsid w:val="00CC6E82"/>
    <w:rsid w:val="00CE27FD"/>
    <w:rsid w:val="00D30516"/>
    <w:rsid w:val="00D42C3E"/>
    <w:rsid w:val="00D579C8"/>
    <w:rsid w:val="00D60E02"/>
    <w:rsid w:val="00D62EC0"/>
    <w:rsid w:val="00D8488E"/>
    <w:rsid w:val="00E0390A"/>
    <w:rsid w:val="00E601F1"/>
    <w:rsid w:val="00E67E76"/>
    <w:rsid w:val="00E77746"/>
    <w:rsid w:val="00EA0556"/>
    <w:rsid w:val="00F04156"/>
    <w:rsid w:val="00F04392"/>
    <w:rsid w:val="00F1473A"/>
    <w:rsid w:val="00F96D62"/>
    <w:rsid w:val="00FC6F68"/>
    <w:rsid w:val="00FE1A3B"/>
    <w:rsid w:val="00FE6C88"/>
    <w:rsid w:val="012009DE"/>
    <w:rsid w:val="01956369"/>
    <w:rsid w:val="01CA216C"/>
    <w:rsid w:val="02550A72"/>
    <w:rsid w:val="02922C89"/>
    <w:rsid w:val="029D518A"/>
    <w:rsid w:val="02B51848"/>
    <w:rsid w:val="03217BD0"/>
    <w:rsid w:val="03AD764F"/>
    <w:rsid w:val="04657F2A"/>
    <w:rsid w:val="046E793F"/>
    <w:rsid w:val="04D01847"/>
    <w:rsid w:val="04E377CC"/>
    <w:rsid w:val="054832D1"/>
    <w:rsid w:val="07CA7659"/>
    <w:rsid w:val="08510EF1"/>
    <w:rsid w:val="086736A8"/>
    <w:rsid w:val="09C556F2"/>
    <w:rsid w:val="0AF30E8A"/>
    <w:rsid w:val="0B7F7751"/>
    <w:rsid w:val="0C607954"/>
    <w:rsid w:val="0CFD51A3"/>
    <w:rsid w:val="0D4E3C51"/>
    <w:rsid w:val="0DDA54E4"/>
    <w:rsid w:val="0E9E6512"/>
    <w:rsid w:val="10525806"/>
    <w:rsid w:val="10F36DC3"/>
    <w:rsid w:val="13E23345"/>
    <w:rsid w:val="14171240"/>
    <w:rsid w:val="1441006B"/>
    <w:rsid w:val="15592D52"/>
    <w:rsid w:val="16BE3D30"/>
    <w:rsid w:val="174F0CF1"/>
    <w:rsid w:val="18153CE9"/>
    <w:rsid w:val="189866C8"/>
    <w:rsid w:val="18A11AE0"/>
    <w:rsid w:val="18F71640"/>
    <w:rsid w:val="18F75F71"/>
    <w:rsid w:val="190F0738"/>
    <w:rsid w:val="19DC694F"/>
    <w:rsid w:val="1C136A38"/>
    <w:rsid w:val="1D036806"/>
    <w:rsid w:val="1EF02DBA"/>
    <w:rsid w:val="1F0D3E1B"/>
    <w:rsid w:val="1F7E7F2B"/>
    <w:rsid w:val="212C3E51"/>
    <w:rsid w:val="21E464DA"/>
    <w:rsid w:val="22192627"/>
    <w:rsid w:val="229B774F"/>
    <w:rsid w:val="233D5EA2"/>
    <w:rsid w:val="23B10D29"/>
    <w:rsid w:val="248978DA"/>
    <w:rsid w:val="24E0567E"/>
    <w:rsid w:val="24EE0C69"/>
    <w:rsid w:val="264D0AF2"/>
    <w:rsid w:val="26964247"/>
    <w:rsid w:val="27196C26"/>
    <w:rsid w:val="28A075FF"/>
    <w:rsid w:val="293F76CA"/>
    <w:rsid w:val="2B591CE7"/>
    <w:rsid w:val="2B772072"/>
    <w:rsid w:val="2BC475DC"/>
    <w:rsid w:val="2BEE68D3"/>
    <w:rsid w:val="2BF309BA"/>
    <w:rsid w:val="2C002162"/>
    <w:rsid w:val="2C866B0B"/>
    <w:rsid w:val="2D74642F"/>
    <w:rsid w:val="2EEB534C"/>
    <w:rsid w:val="2F10090E"/>
    <w:rsid w:val="301B3FC4"/>
    <w:rsid w:val="30462597"/>
    <w:rsid w:val="305355D6"/>
    <w:rsid w:val="305B2294"/>
    <w:rsid w:val="31172428"/>
    <w:rsid w:val="314F3970"/>
    <w:rsid w:val="32D87995"/>
    <w:rsid w:val="32E53E60"/>
    <w:rsid w:val="33557238"/>
    <w:rsid w:val="34B26F69"/>
    <w:rsid w:val="35BE1780"/>
    <w:rsid w:val="35CF32D1"/>
    <w:rsid w:val="361C3F52"/>
    <w:rsid w:val="36484E32"/>
    <w:rsid w:val="36A04C6E"/>
    <w:rsid w:val="36E56B24"/>
    <w:rsid w:val="37CE75B8"/>
    <w:rsid w:val="3808740D"/>
    <w:rsid w:val="39C944DB"/>
    <w:rsid w:val="39F8091D"/>
    <w:rsid w:val="3A4C4843"/>
    <w:rsid w:val="3AD924FC"/>
    <w:rsid w:val="3ADB44C6"/>
    <w:rsid w:val="3B3140E6"/>
    <w:rsid w:val="3B586D98"/>
    <w:rsid w:val="3BB70A8F"/>
    <w:rsid w:val="3BB865B6"/>
    <w:rsid w:val="3E18333B"/>
    <w:rsid w:val="3E2A16CC"/>
    <w:rsid w:val="3E772758"/>
    <w:rsid w:val="3E80785E"/>
    <w:rsid w:val="3F285800"/>
    <w:rsid w:val="3FBA6AD4"/>
    <w:rsid w:val="404A782E"/>
    <w:rsid w:val="406C796F"/>
    <w:rsid w:val="416D4E04"/>
    <w:rsid w:val="42254279"/>
    <w:rsid w:val="428B0580"/>
    <w:rsid w:val="43860D47"/>
    <w:rsid w:val="447514E8"/>
    <w:rsid w:val="44EB026A"/>
    <w:rsid w:val="44EB7659"/>
    <w:rsid w:val="46443F58"/>
    <w:rsid w:val="47680E90"/>
    <w:rsid w:val="47C27E55"/>
    <w:rsid w:val="47D96EA9"/>
    <w:rsid w:val="47F15329"/>
    <w:rsid w:val="484E4529"/>
    <w:rsid w:val="49EF5B7E"/>
    <w:rsid w:val="4A1946C3"/>
    <w:rsid w:val="4B6C4CC7"/>
    <w:rsid w:val="4B6D116B"/>
    <w:rsid w:val="4B814C16"/>
    <w:rsid w:val="4B885FA4"/>
    <w:rsid w:val="4BCF5981"/>
    <w:rsid w:val="4F4E3061"/>
    <w:rsid w:val="4FCB6460"/>
    <w:rsid w:val="506568B4"/>
    <w:rsid w:val="52B07B8F"/>
    <w:rsid w:val="52F537F4"/>
    <w:rsid w:val="530965B9"/>
    <w:rsid w:val="534D3630"/>
    <w:rsid w:val="559E63C4"/>
    <w:rsid w:val="55BF5EDE"/>
    <w:rsid w:val="56220DA3"/>
    <w:rsid w:val="56AB0D99"/>
    <w:rsid w:val="570110E2"/>
    <w:rsid w:val="57A06424"/>
    <w:rsid w:val="58C61EBA"/>
    <w:rsid w:val="596D7867"/>
    <w:rsid w:val="59992583"/>
    <w:rsid w:val="59AD2E13"/>
    <w:rsid w:val="5AD308BE"/>
    <w:rsid w:val="5B920779"/>
    <w:rsid w:val="5C4752E3"/>
    <w:rsid w:val="5D3640B5"/>
    <w:rsid w:val="5D700646"/>
    <w:rsid w:val="5D775E79"/>
    <w:rsid w:val="5DB04B29"/>
    <w:rsid w:val="5DD76BF6"/>
    <w:rsid w:val="5F1119B5"/>
    <w:rsid w:val="603F46AC"/>
    <w:rsid w:val="606E3563"/>
    <w:rsid w:val="61587D6F"/>
    <w:rsid w:val="61B96A60"/>
    <w:rsid w:val="62037CDB"/>
    <w:rsid w:val="6311467A"/>
    <w:rsid w:val="63424833"/>
    <w:rsid w:val="63F83144"/>
    <w:rsid w:val="64AD03D2"/>
    <w:rsid w:val="64C5571C"/>
    <w:rsid w:val="65DD7197"/>
    <w:rsid w:val="66507267"/>
    <w:rsid w:val="6937469D"/>
    <w:rsid w:val="6A647E71"/>
    <w:rsid w:val="6A8B6AC0"/>
    <w:rsid w:val="6B255056"/>
    <w:rsid w:val="6BD6356F"/>
    <w:rsid w:val="6DB75530"/>
    <w:rsid w:val="6DF17581"/>
    <w:rsid w:val="6E881C94"/>
    <w:rsid w:val="6E9028F6"/>
    <w:rsid w:val="6EF662AD"/>
    <w:rsid w:val="6F8F7052"/>
    <w:rsid w:val="709E005E"/>
    <w:rsid w:val="70DA254F"/>
    <w:rsid w:val="715045BF"/>
    <w:rsid w:val="71E52F59"/>
    <w:rsid w:val="71F907B3"/>
    <w:rsid w:val="72861E86"/>
    <w:rsid w:val="72CC6640"/>
    <w:rsid w:val="72E476B5"/>
    <w:rsid w:val="7420296E"/>
    <w:rsid w:val="76634D94"/>
    <w:rsid w:val="766572B2"/>
    <w:rsid w:val="76FF4EE9"/>
    <w:rsid w:val="770F2314"/>
    <w:rsid w:val="77882D05"/>
    <w:rsid w:val="781D4885"/>
    <w:rsid w:val="78715547"/>
    <w:rsid w:val="79C773E8"/>
    <w:rsid w:val="79FA5A10"/>
    <w:rsid w:val="7A965738"/>
    <w:rsid w:val="7B892BA7"/>
    <w:rsid w:val="7BD77DB7"/>
    <w:rsid w:val="7D8E26F7"/>
    <w:rsid w:val="7DD33DC3"/>
    <w:rsid w:val="7E634E51"/>
    <w:rsid w:val="7E6B47E6"/>
    <w:rsid w:val="7ED96229"/>
    <w:rsid w:val="7F66323A"/>
    <w:rsid w:val="7F9D305D"/>
    <w:rsid w:val="7FD9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2"/>
    <w:autoRedefine/>
    <w:qFormat/>
    <w:uiPriority w:val="0"/>
    <w:pPr>
      <w:tabs>
        <w:tab w:val="center" w:pos="4153"/>
        <w:tab w:val="right" w:pos="8306"/>
      </w:tabs>
      <w:snapToGrid w:val="0"/>
      <w:jc w:val="left"/>
    </w:pPr>
    <w:rPr>
      <w:sz w:val="18"/>
      <w:szCs w:val="18"/>
    </w:rPr>
  </w:style>
  <w:style w:type="paragraph" w:styleId="3">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widowControl/>
      <w:spacing w:before="100" w:beforeAutospacing="1" w:after="100" w:afterAutospacing="1"/>
      <w:jc w:val="left"/>
    </w:pPr>
    <w:rPr>
      <w:rFonts w:ascii="宋体" w:hAnsi="宋体"/>
      <w:kern w:val="0"/>
      <w:sz w:val="24"/>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rPr>
  </w:style>
  <w:style w:type="character" w:styleId="9">
    <w:name w:val="page number"/>
    <w:basedOn w:val="7"/>
    <w:autoRedefine/>
    <w:qFormat/>
    <w:uiPriority w:val="0"/>
  </w:style>
  <w:style w:type="character" w:styleId="10">
    <w:name w:val="FollowedHyperlink"/>
    <w:basedOn w:val="7"/>
    <w:autoRedefine/>
    <w:semiHidden/>
    <w:unhideWhenUsed/>
    <w:qFormat/>
    <w:uiPriority w:val="99"/>
    <w:rPr>
      <w:color w:val="800080" w:themeColor="followedHyperlink"/>
      <w:u w:val="single"/>
    </w:rPr>
  </w:style>
  <w:style w:type="character" w:styleId="11">
    <w:name w:val="Hyperlink"/>
    <w:basedOn w:val="7"/>
    <w:autoRedefine/>
    <w:unhideWhenUsed/>
    <w:qFormat/>
    <w:uiPriority w:val="99"/>
    <w:rPr>
      <w:color w:val="0000FF" w:themeColor="hyperlink"/>
      <w:u w:val="single"/>
    </w:rPr>
  </w:style>
  <w:style w:type="character" w:customStyle="1" w:styleId="12">
    <w:name w:val="页脚 字符"/>
    <w:basedOn w:val="7"/>
    <w:link w:val="2"/>
    <w:autoRedefine/>
    <w:qFormat/>
    <w:uiPriority w:val="0"/>
    <w:rPr>
      <w:rFonts w:ascii="Times New Roman" w:hAnsi="Times New Roman" w:eastAsia="宋体" w:cs="Times New Roman"/>
      <w:sz w:val="18"/>
      <w:szCs w:val="18"/>
    </w:rPr>
  </w:style>
  <w:style w:type="character" w:customStyle="1" w:styleId="13">
    <w:name w:val="页眉 字符"/>
    <w:basedOn w:val="7"/>
    <w:link w:val="3"/>
    <w:autoRedefine/>
    <w:qFormat/>
    <w:uiPriority w:val="0"/>
    <w:rPr>
      <w:rFonts w:ascii="Times New Roman" w:hAnsi="Times New Roman" w:eastAsia="宋体" w:cs="Times New Roman"/>
      <w:sz w:val="18"/>
      <w:szCs w:val="18"/>
    </w:rPr>
  </w:style>
  <w:style w:type="paragraph" w:customStyle="1" w:styleId="14">
    <w:name w:val="_Style 7"/>
    <w:basedOn w:val="1"/>
    <w:autoRedefine/>
    <w:semiHidden/>
    <w:qFormat/>
    <w:uiPriority w:val="0"/>
    <w:pPr>
      <w:widowControl/>
      <w:spacing w:after="160" w:line="240" w:lineRule="exact"/>
      <w:jc w:val="left"/>
    </w:pPr>
    <w:rPr>
      <w:rFonts w:ascii="Verdana" w:hAnsi="Verdana" w:cs="Verdana"/>
      <w:kern w:val="0"/>
      <w:sz w:val="20"/>
      <w:szCs w:val="20"/>
      <w:lang w:eastAsia="en-US"/>
    </w:rPr>
  </w:style>
  <w:style w:type="paragraph" w:customStyle="1" w:styleId="15">
    <w:name w:val="Heading #2|1"/>
    <w:basedOn w:val="1"/>
    <w:autoRedefine/>
    <w:qFormat/>
    <w:uiPriority w:val="0"/>
    <w:pPr>
      <w:spacing w:after="560"/>
      <w:jc w:val="center"/>
      <w:outlineLvl w:val="1"/>
    </w:pPr>
    <w:rPr>
      <w:rFonts w:ascii="宋体" w:hAnsi="宋体" w:cs="宋体"/>
      <w:sz w:val="36"/>
      <w:szCs w:val="36"/>
      <w:lang w:val="zh-TW" w:eastAsia="zh-TW" w:bidi="zh-TW"/>
    </w:rPr>
  </w:style>
  <w:style w:type="paragraph" w:customStyle="1" w:styleId="16">
    <w:name w:val="Body text|1"/>
    <w:basedOn w:val="1"/>
    <w:autoRedefine/>
    <w:qFormat/>
    <w:uiPriority w:val="0"/>
    <w:pPr>
      <w:spacing w:line="341" w:lineRule="auto"/>
      <w:ind w:firstLine="400"/>
    </w:pPr>
    <w:rPr>
      <w:rFonts w:ascii="宋体" w:hAnsi="宋体" w:cs="宋体"/>
      <w:sz w:val="30"/>
      <w:szCs w:val="30"/>
      <w:lang w:val="zh-TW" w:eastAsia="zh-TW" w:bidi="zh-TW"/>
    </w:rPr>
  </w:style>
  <w:style w:type="paragraph" w:customStyle="1" w:styleId="17">
    <w:name w:val="Other|1"/>
    <w:basedOn w:val="1"/>
    <w:autoRedefine/>
    <w:qFormat/>
    <w:uiPriority w:val="0"/>
    <w:pPr>
      <w:spacing w:line="341"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www.xpxzlt.cn</Company>
  <Pages>3</Pages>
  <Words>1309</Words>
  <Characters>1362</Characters>
  <Lines>7</Lines>
  <Paragraphs>2</Paragraphs>
  <TotalTime>111</TotalTime>
  <ScaleCrop>false</ScaleCrop>
  <LinksUpToDate>false</LinksUpToDate>
  <CharactersWithSpaces>1991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2017-11-23T02:39:00Z</dcterms:created>
  <dc:creator>999宝藏网</dc:creator>
  <cp:lastModifiedBy>雷敏</cp:lastModifiedBy>
  <cp:lastPrinted>2024-09-04T06:36:50Z</cp:lastPrinted>
  <dcterms:modified xsi:type="dcterms:W3CDTF">2024-09-04T07:59:41Z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B502AD83F5CC47FD96C6824CDA0B85CB</vt:lpwstr>
  </property>
</Properties>
</file>