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00" w:lineRule="exact"/>
        <w:ind w:left="2" w:leftChars="-85" w:right="-334" w:rightChars="-159" w:hanging="180" w:hangingChars="35"/>
        <w:jc w:val="distribute"/>
        <w:rPr>
          <w:rFonts w:ascii="宋体" w:hAnsi="宋体"/>
          <w:b/>
          <w:bCs/>
          <w:color w:val="FF0000"/>
          <w:w w:val="50"/>
          <w:sz w:val="102"/>
        </w:rPr>
      </w:pPr>
      <w:r>
        <w:rPr>
          <w:rFonts w:hint="eastAsia" w:ascii="宋体" w:hAnsi="宋体"/>
          <w:b/>
          <w:bCs/>
          <w:color w:val="FF0000"/>
          <w:w w:val="50"/>
          <w:sz w:val="102"/>
        </w:rPr>
        <w:t>武昌首义学院学校办公室文件</w:t>
      </w:r>
    </w:p>
    <w:p>
      <w:pPr>
        <w:jc w:val="center"/>
        <w:rPr>
          <w:rFonts w:hint="eastAsia" w:eastAsia="仿宋_GB2312"/>
          <w:b/>
          <w:bCs/>
          <w:szCs w:val="21"/>
        </w:rPr>
      </w:pPr>
    </w:p>
    <w:p>
      <w:pPr>
        <w:jc w:val="center"/>
        <w:rPr>
          <w:rFonts w:eastAsia="仿宋_GB2312"/>
          <w:b/>
          <w:bCs/>
          <w:szCs w:val="21"/>
        </w:rPr>
      </w:pPr>
    </w:p>
    <w:p>
      <w:pPr>
        <w:jc w:val="center"/>
        <w:rPr>
          <w:rFonts w:hint="eastAsia" w:ascii="仿宋_GB2312" w:eastAsia="仿宋_GB2312"/>
          <w:sz w:val="32"/>
          <w:szCs w:val="32"/>
        </w:rPr>
      </w:pPr>
      <w:r>
        <w:rPr>
          <w:rFonts w:hint="eastAsia" w:ascii="仿宋_GB2312" w:eastAsia="仿宋_GB2312"/>
          <w:sz w:val="32"/>
          <w:szCs w:val="32"/>
        </w:rPr>
        <w:t>院办发〔202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12</w:t>
      </w:r>
      <w:r>
        <w:rPr>
          <w:rFonts w:hint="eastAsia" w:ascii="仿宋_GB2312" w:eastAsia="仿宋_GB2312"/>
          <w:sz w:val="32"/>
          <w:szCs w:val="32"/>
        </w:rPr>
        <w:t>号</w:t>
      </w:r>
    </w:p>
    <w:p>
      <w:pPr>
        <w:jc w:val="both"/>
        <w:rPr>
          <w:rFonts w:eastAsia="仿宋_GB2312"/>
          <w:sz w:val="30"/>
          <w:szCs w:val="30"/>
        </w:rPr>
      </w:pPr>
      <w:r>
        <w:rPr>
          <w:rFonts w:hint="eastAsia" w:ascii="宋体" w:hAnsi="宋体"/>
          <w:b/>
          <w:sz w:val="36"/>
          <w:szCs w:val="36"/>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191770</wp:posOffset>
                </wp:positionV>
                <wp:extent cx="546735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46735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5.1pt;height:0pt;width:430.5pt;z-index:251659264;mso-width-relative:page;mso-height-relative:page;" filled="f" stroked="t" coordsize="21600,21600" o:gfxdata="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HJw39cAAAAJAQAADwAAAAAAAAABACAAAAAiAAAAZHJzL2Rvd25yZXYueG1sUEsB&#10;AhQAFAAAAAgAh07iQJZI8ND2AQAA5QMAAA4AAAAAAAAAAQAgAAAAJgEAAGRycy9lMm9Eb2MueG1s&#10;UEsFBgAAAAAGAAYAWQEAAI4FA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pacing w:val="-6"/>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lang w:val="en-US" w:eastAsia="zh-CN"/>
        </w:rPr>
        <w:t>2024-2025学年度第二次校长办公会纪要</w:t>
      </w:r>
    </w:p>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2024年9月27日上午，学校召开2024-2025学年度第二次校长办公会。会议由李崇光校长主持，路海华书记、王洪波校助因公缺席，其他校长办公会成员参加。现纪要如下：</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一、会议坚持落实“思想引领、学习在先”机制。会议集体学习了习近平总书记在全国教育大会上的重要讲话——《紧紧围绕立德树人根本任务 朝着建成教育强国战略目标扎实迈进》。会议强调，全校上下要深入学习领会和贯彻习近平总书记讲话精神，紧紧围绕立德树人根本任务，加强学校高素质专业化教师队伍建设，弘扬教育家精神，提升教书育人能力，强化待遇保障，巩固好教育强国建设的重要根基。</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会议听取了教务处负责人关于微专业建设相关事宜的汇报。会议同意开设微专业，要求教务处根据与会领导意见拟定微专业建设具体方案。会议强调，微专业开设数量不宜过多，需充分考虑开设学院的师资力量；微专业学分设置不宜过高，以确保教学质量；微专业班级规模不宜过小，以促进资源的优化配置与高效利用；微专业的收费标准及教学模式应根据实际情况灵活确定，以确保合理性和科学性。</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、会议研究讨论了与相关单位合作设立芯片学院事宜。会议决定，成立“武昌首义学院芯片学院筹备工作小组”，负责芯片学院建设的相关事宜。</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会议审议了《关于成立武昌首义学院档案工作领导小组和档案鉴定工作小组的通知》、《武昌首义学院档案实体分类实施细则（试行）》、《武昌首义学院归档文件整理实施细则（试行）》、《武昌首义学院档案馆突发事件应急预案（试行）》。会议同意成立武昌首义学院档案工作领导小组和档案鉴定工作小组，审议并通过了《档案实体分类实施细则》与《档案馆突发事件应急预案》。与会校领导就《归档文件整理实施细则》具体内容的修改发表了意见，要求档案馆与各相关单位讨论确定后，再行呈送校领导传签。</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lang w:val="en-US" w:eastAsia="zh-CN"/>
        </w:rPr>
        <w:t>、会议听取了金鑫副书记、副校长关于相关部门岗位设置及聘任工作的汇报。会议同意，设立国际教育学院院长岗位，并在校内进行公开选聘；聘蔡红娟任校企合作项目管理办公室副主任，由人事处发文落实。</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default" w:ascii="仿宋_GB2312" w:hAnsi="仿宋_GB2312" w:eastAsia="仿宋_GB2312" w:cs="仿宋_GB2312"/>
          <w:sz w:val="32"/>
          <w:szCs w:val="32"/>
          <w:lang w:val="en-US" w:eastAsia="zh-CN"/>
        </w:rPr>
        <w:t>、会议通报了学校将制定行政管理人员职称评审工作相关办法，由人事处负责具体落实。</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仿宋_GB2312" w:hAnsi="仿宋_GB2312" w:eastAsia="仿宋_GB2312" w:cs="仿宋_GB2312"/>
          <w:sz w:val="32"/>
          <w:szCs w:val="32"/>
          <w:lang w:val="en-US" w:eastAsia="zh-CN"/>
        </w:rPr>
      </w:pP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学校办公室</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right"/>
        <w:textAlignment w:val="auto"/>
        <w:rPr>
          <w:sz w:val="32"/>
          <w:szCs w:val="32"/>
        </w:rPr>
      </w:pPr>
      <w:r>
        <w:rPr>
          <w:rFonts w:hint="eastAsia" w:ascii="仿宋_GB2312" w:hAnsi="仿宋_GB2312" w:eastAsia="仿宋_GB2312" w:cs="仿宋_GB2312"/>
          <w:sz w:val="32"/>
          <w:szCs w:val="32"/>
          <w:lang w:val="en-US" w:eastAsia="zh-CN"/>
        </w:rPr>
        <w:t>2024年9月27日</w:t>
      </w:r>
    </w:p>
    <w:p>
      <w:pPr>
        <w:keepNext w:val="0"/>
        <w:keepLines w:val="0"/>
        <w:pageBreakBefore w:val="0"/>
        <w:kinsoku/>
        <w:wordWrap/>
        <w:overflowPunct/>
        <w:topLinePunct w:val="0"/>
        <w:autoSpaceDE/>
        <w:autoSpaceDN/>
        <w:bidi w:val="0"/>
        <w:adjustRightInd/>
        <w:snapToGrid/>
        <w:spacing w:afterAutospacing="0" w:line="520" w:lineRule="exact"/>
        <w:ind w:left="0" w:firstLine="640" w:firstLineChars="200"/>
        <w:textAlignment w:val="auto"/>
        <w:rPr>
          <w:rFonts w:hint="eastAsia" w:eastAsia="宋体"/>
          <w:sz w:val="32"/>
          <w:szCs w:val="32"/>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textAlignment w:val="auto"/>
        <w:rPr>
          <w:rFonts w:hint="eastAsia" w:eastAsia="宋体"/>
          <w:sz w:val="32"/>
          <w:szCs w:val="32"/>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textAlignment w:val="auto"/>
        <w:rPr>
          <w:rFonts w:hint="eastAsia" w:eastAsia="宋体"/>
          <w:sz w:val="32"/>
          <w:szCs w:val="32"/>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textAlignment w:val="auto"/>
        <w:rPr>
          <w:rFonts w:hint="eastAsia" w:eastAsia="宋体"/>
          <w:sz w:val="32"/>
          <w:szCs w:val="32"/>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342265</wp:posOffset>
                </wp:positionV>
                <wp:extent cx="534352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343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26.95pt;height:0pt;width:420.75pt;z-index:251661312;mso-width-relative:page;mso-height-relative:page;" filled="f" stroked="t" coordsize="21600,21600" o:gfxdata="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YZrVNUAAAAGAQAADwAAAAAAAAABACAAAAAiAAAAZHJzL2Rvd25yZXYueG1s&#10;UEsBAhQAFAAAAAgAh07iQBzHkpv7AQAA7AMAAA4AAAAAAAAAAQAgAAAAJAEAAGRycy9lMm9Eb2Mu&#10;eG1sUEsFBgAAAAAGAAYAWQEAAJEFAAAAAA==&#10;">
                <v:fill on="f" focussize="0,0"/>
                <v:stroke color="#000000" joinstyle="round"/>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37465</wp:posOffset>
                </wp:positionV>
                <wp:extent cx="5343525"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343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2.95pt;height:0pt;width:420.75pt;z-index:251660288;mso-width-relative:page;mso-height-relative:page;" filled="f" stroked="t" coordsize="21600,21600" o:gfxdata="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rYE/jTAAAABAEAAA8AAAAAAAAAAQAgAAAAIgAAAGRycy9kb3ducmV2LnhtbFBL&#10;AQIUABQAAAAIAIdO4kB40DEA+wEAAOwDAAAOAAAAAAAAAAEAIAAAACI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sz w:val="32"/>
          <w:szCs w:val="32"/>
        </w:rPr>
        <w:t>武昌首义学院学校办公室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日印发</w:t>
      </w: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eastAsia="宋体"/>
          <w:lang w:val="en-US" w:eastAsia="zh-CN"/>
        </w:rPr>
      </w:pPr>
      <w:r>
        <w:rPr>
          <w:rFonts w:hint="eastAsia" w:ascii="仿宋_GB2312" w:hAnsi="仿宋_GB2312" w:eastAsia="仿宋_GB2312" w:cs="仿宋_GB2312"/>
          <w:sz w:val="32"/>
          <w:szCs w:val="32"/>
          <w:lang w:eastAsia="zh-CN"/>
        </w:rPr>
        <w:t>主动</w:t>
      </w:r>
      <w:r>
        <w:rPr>
          <w:rFonts w:hint="eastAsia" w:ascii="仿宋_GB2312" w:hAnsi="仿宋_GB2312" w:eastAsia="仿宋_GB2312" w:cs="仿宋_GB2312"/>
          <w:sz w:val="32"/>
          <w:szCs w:val="32"/>
        </w:rPr>
        <w:t>公开</w:t>
      </w:r>
    </w:p>
    <w:sectPr>
      <w:footerReference r:id="rId5" w:type="first"/>
      <w:footerReference r:id="rId3" w:type="default"/>
      <w:footerReference r:id="rId4"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CA3B258-273A-4FF6-8073-F3C33F415273}"/>
  </w:font>
  <w:font w:name="方正小标宋简体">
    <w:panose1 w:val="03000509000000000000"/>
    <w:charset w:val="86"/>
    <w:family w:val="auto"/>
    <w:pitch w:val="default"/>
    <w:sig w:usb0="00000001" w:usb1="080E0000" w:usb2="00000000" w:usb3="00000000" w:csb0="00040000" w:csb1="00000000"/>
    <w:embedRegular r:id="rId2" w:fontKey="{D932290D-F5E9-4D80-977D-4CB9DFA09201}"/>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B5B0AF74-9644-43B1-81D3-239DCE280BE9}"/>
  </w:font>
  <w:font w:name="方正公文小标宋">
    <w:panose1 w:val="02000500000000000000"/>
    <w:charset w:val="86"/>
    <w:family w:val="auto"/>
    <w:pitch w:val="default"/>
    <w:sig w:usb0="A00002BF" w:usb1="38CF7CFA" w:usb2="00000016" w:usb3="00000000" w:csb0="00040001" w:csb1="00000000"/>
    <w:embedRegular r:id="rId4" w:fontKey="{B04AD00F-861E-4F72-90E7-081B8FD8EF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p>
    <w:pPr>
      <w:pStyle w:val="6"/>
      <w:jc w:val="both"/>
    </w:pPr>
    <w:r>
      <w:rPr>
        <w:rFonts w:hint="eastAsia" w:ascii="宋体" w:hAnsi="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WVhMzM4NzBjZmFlNjdhZGYzZWJlM2Y4MWZhY2MifQ=="/>
    <w:docVar w:name="KSO_WPS_MARK_KEY" w:val="f6d3d6a4-26b3-4e92-bc47-af8d634affd9"/>
  </w:docVars>
  <w:rsids>
    <w:rsidRoot w:val="00000000"/>
    <w:rsid w:val="003D1047"/>
    <w:rsid w:val="00661709"/>
    <w:rsid w:val="0E5B4FFD"/>
    <w:rsid w:val="14E9060A"/>
    <w:rsid w:val="1C243934"/>
    <w:rsid w:val="1CA76EDA"/>
    <w:rsid w:val="1CD11BC4"/>
    <w:rsid w:val="1DB37320"/>
    <w:rsid w:val="23163ED6"/>
    <w:rsid w:val="28220269"/>
    <w:rsid w:val="296B7049"/>
    <w:rsid w:val="29D026B0"/>
    <w:rsid w:val="307849BD"/>
    <w:rsid w:val="343D67FD"/>
    <w:rsid w:val="348C4EDB"/>
    <w:rsid w:val="36196074"/>
    <w:rsid w:val="375515B4"/>
    <w:rsid w:val="38D90479"/>
    <w:rsid w:val="3BAC489D"/>
    <w:rsid w:val="3C7E6C8D"/>
    <w:rsid w:val="3D5A3DC8"/>
    <w:rsid w:val="3F3818FC"/>
    <w:rsid w:val="440A0DCC"/>
    <w:rsid w:val="444C215A"/>
    <w:rsid w:val="4729480B"/>
    <w:rsid w:val="49842E43"/>
    <w:rsid w:val="4A17247D"/>
    <w:rsid w:val="4DE20539"/>
    <w:rsid w:val="53554536"/>
    <w:rsid w:val="572F5FF9"/>
    <w:rsid w:val="5C25547E"/>
    <w:rsid w:val="5C5D5DED"/>
    <w:rsid w:val="5CB45FE5"/>
    <w:rsid w:val="5D202A76"/>
    <w:rsid w:val="5DDC7A8A"/>
    <w:rsid w:val="5DF8282E"/>
    <w:rsid w:val="5F295BE1"/>
    <w:rsid w:val="60555E4E"/>
    <w:rsid w:val="62E80E69"/>
    <w:rsid w:val="63661293"/>
    <w:rsid w:val="64B27796"/>
    <w:rsid w:val="673152EA"/>
    <w:rsid w:val="6BC97BD5"/>
    <w:rsid w:val="6D111412"/>
    <w:rsid w:val="6D31343D"/>
    <w:rsid w:val="73E35FA8"/>
    <w:rsid w:val="7E525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20" w:lineRule="exact"/>
      <w:jc w:val="center"/>
      <w:outlineLvl w:val="0"/>
    </w:pPr>
    <w:rPr>
      <w:rFonts w:eastAsia="方正小标宋简体" w:asciiTheme="minorAscii" w:hAnsiTheme="minorAscii"/>
      <w:color w:val="000000" w:themeColor="text1"/>
      <w:kern w:val="44"/>
      <w:sz w:val="44"/>
      <w14:textFill>
        <w14:solidFill>
          <w14:schemeClr w14:val="tx1"/>
        </w14:solidFill>
      </w14:textFill>
    </w:rPr>
  </w:style>
  <w:style w:type="paragraph" w:styleId="3">
    <w:name w:val="heading 2"/>
    <w:basedOn w:val="1"/>
    <w:next w:val="1"/>
    <w:semiHidden/>
    <w:unhideWhenUsed/>
    <w:qFormat/>
    <w:uiPriority w:val="0"/>
    <w:pPr>
      <w:keepNext/>
      <w:keepLines/>
      <w:spacing w:beforeLines="0" w:beforeAutospacing="0" w:afterLines="0" w:afterAutospacing="0" w:line="520" w:lineRule="exact"/>
      <w:ind w:firstLine="880" w:firstLineChars="200"/>
      <w:jc w:val="left"/>
      <w:outlineLvl w:val="1"/>
    </w:pPr>
    <w:rPr>
      <w:rFonts w:ascii="Arial" w:hAnsi="Arial" w:eastAsia="黑体"/>
      <w:color w:val="000000" w:themeColor="text1"/>
      <w:sz w:val="32"/>
      <w14:textFill>
        <w14:solidFill>
          <w14:schemeClr w14:val="tx1"/>
        </w14:solidFill>
      </w14:textFill>
    </w:rPr>
  </w:style>
  <w:style w:type="paragraph" w:styleId="4">
    <w:name w:val="heading 3"/>
    <w:basedOn w:val="1"/>
    <w:next w:val="1"/>
    <w:semiHidden/>
    <w:unhideWhenUsed/>
    <w:qFormat/>
    <w:uiPriority w:val="0"/>
    <w:pPr>
      <w:keepNext/>
      <w:keepLines/>
      <w:spacing w:beforeLines="0" w:beforeAutospacing="0" w:afterLines="0" w:afterAutospacing="0" w:line="520" w:lineRule="exact"/>
      <w:ind w:firstLine="880" w:firstLineChars="200"/>
      <w:jc w:val="left"/>
      <w:outlineLvl w:val="2"/>
    </w:pPr>
    <w:rPr>
      <w:rFonts w:eastAsia="楷体_GB2312" w:asciiTheme="minorAscii" w:hAnsiTheme="minorAscii"/>
      <w:color w:val="000000" w:themeColor="text1"/>
      <w:sz w:val="32"/>
      <w14:textFill>
        <w14:solidFill>
          <w14:schemeClr w14:val="tx1"/>
        </w14:solidFill>
      </w14:textFill>
    </w:rPr>
  </w:style>
  <w:style w:type="paragraph" w:styleId="5">
    <w:name w:val="heading 4"/>
    <w:basedOn w:val="1"/>
    <w:next w:val="1"/>
    <w:semiHidden/>
    <w:unhideWhenUsed/>
    <w:qFormat/>
    <w:uiPriority w:val="0"/>
    <w:pPr>
      <w:keepNext/>
      <w:keepLines/>
      <w:spacing w:beforeLines="0" w:beforeAutospacing="0" w:afterLines="0" w:afterAutospacing="0" w:line="520" w:lineRule="exact"/>
      <w:ind w:firstLine="880" w:firstLineChars="200"/>
      <w:jc w:val="left"/>
      <w:outlineLvl w:val="3"/>
    </w:pPr>
    <w:rPr>
      <w:rFonts w:ascii="Arial" w:hAnsi="Arial" w:eastAsia="仿宋_GB2312"/>
      <w:sz w:val="32"/>
    </w:rPr>
  </w:style>
  <w:style w:type="character" w:default="1" w:styleId="10">
    <w:name w:val="Default Paragraph Font"/>
    <w:semiHidden/>
    <w:qFormat/>
    <w:uiPriority w:val="0"/>
    <w:rPr>
      <w:rFonts w:ascii="Times New Roman" w:hAnsi="Times New Roman" w:eastAsia="仿宋_GB2312"/>
      <w:sz w:val="32"/>
    </w:rPr>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582</Words>
  <Characters>616</Characters>
  <Lines>0</Lines>
  <Paragraphs>0</Paragraphs>
  <TotalTime>13</TotalTime>
  <ScaleCrop>false</ScaleCrop>
  <LinksUpToDate>false</LinksUpToDate>
  <CharactersWithSpaces>658</CharactersWithSpaces>
  <Application>WPS Office_11.1.0.14252_F1E327BC-269C-435d-A152-05C5408002CA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2022-03-03T08:07:00Z</dcterms:created>
  <dc:creator>leng</dc:creator>
  <cp:lastModifiedBy>周璇璇</cp:lastModifiedBy>
  <cp:lastPrinted>2023-04-12T08:12:00Z</cp:lastPrinted>
  <dcterms:modified xsi:type="dcterms:W3CDTF">2024-09-27T09:27:18Z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2052-11.1.0.14252</vt:lpwstr>
  </property>
  <property fmtid="{D5CDD505-2E9C-101B-9397-08002B2CF9AE}" pid="3" name="ICV">
    <vt:lpwstr>C5F9FC92A3B14B31B271F076855369FC_13</vt:lpwstr>
  </property>
</Properties>
</file>