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670A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34D12DA0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武昌首义学院教师评学指标体系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（试行）</w:t>
      </w:r>
    </w:p>
    <w:bookmarkEnd w:id="0"/>
    <w:tbl>
      <w:tblPr>
        <w:tblStyle w:val="5"/>
        <w:tblW w:w="0" w:type="auto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15"/>
        <w:gridCol w:w="1107"/>
        <w:gridCol w:w="1107"/>
        <w:gridCol w:w="1107"/>
        <w:gridCol w:w="1384"/>
        <w:gridCol w:w="1379"/>
      </w:tblGrid>
      <w:tr w14:paraId="5978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C8C415"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3415" w:type="dxa"/>
            <w:vMerge w:val="restart"/>
            <w:noWrap w:val="0"/>
            <w:vAlign w:val="center"/>
          </w:tcPr>
          <w:p w14:paraId="5F09E854"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项目要素</w:t>
            </w:r>
          </w:p>
        </w:tc>
        <w:tc>
          <w:tcPr>
            <w:tcW w:w="6084" w:type="dxa"/>
            <w:gridSpan w:val="5"/>
            <w:noWrap w:val="0"/>
            <w:vAlign w:val="center"/>
          </w:tcPr>
          <w:p w14:paraId="1E94606C"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符合度（分值）</w:t>
            </w:r>
          </w:p>
        </w:tc>
      </w:tr>
      <w:tr w14:paraId="4F3C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continue"/>
            <w:noWrap w:val="0"/>
            <w:vAlign w:val="top"/>
          </w:tcPr>
          <w:p w14:paraId="4FFC92AD">
            <w:pPr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15" w:type="dxa"/>
            <w:vMerge w:val="continue"/>
            <w:noWrap w:val="0"/>
            <w:vAlign w:val="top"/>
          </w:tcPr>
          <w:p w14:paraId="1E181AC5">
            <w:pPr>
              <w:jc w:val="left"/>
              <w:rPr>
                <w:rFonts w:ascii="宋体" w:hAnsi="宋体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3D291BB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非常符合</w:t>
            </w:r>
          </w:p>
          <w:p w14:paraId="6DD8CC98"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（10分）</w:t>
            </w:r>
          </w:p>
        </w:tc>
        <w:tc>
          <w:tcPr>
            <w:tcW w:w="1107" w:type="dxa"/>
            <w:noWrap w:val="0"/>
            <w:vAlign w:val="center"/>
          </w:tcPr>
          <w:p w14:paraId="52845C4D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比较符合</w:t>
            </w:r>
          </w:p>
          <w:p w14:paraId="389D7304">
            <w:pPr>
              <w:ind w:left="1" w:leftChars="-28" w:right="-128" w:rightChars="-61" w:hanging="60" w:hangingChars="27"/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8.5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107" w:type="dxa"/>
            <w:noWrap w:val="0"/>
            <w:vAlign w:val="center"/>
          </w:tcPr>
          <w:p w14:paraId="3D35D73C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基本符合</w:t>
            </w:r>
          </w:p>
          <w:p w14:paraId="14C848CF"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84" w:type="dxa"/>
            <w:noWrap w:val="0"/>
            <w:vAlign w:val="center"/>
          </w:tcPr>
          <w:p w14:paraId="742C15CF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比较不符合</w:t>
            </w:r>
          </w:p>
          <w:p w14:paraId="40663039">
            <w:pPr>
              <w:ind w:firstLine="221" w:firstLineChars="100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79" w:type="dxa"/>
            <w:noWrap w:val="0"/>
            <w:vAlign w:val="center"/>
          </w:tcPr>
          <w:p w14:paraId="12830812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非常不符合</w:t>
            </w:r>
          </w:p>
          <w:p w14:paraId="2938DD74"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</w:tr>
      <w:tr w14:paraId="1036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0E6D753A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 w14:paraId="7103E398">
            <w:pPr>
              <w:jc w:val="both"/>
              <w:rPr>
                <w:rFonts w:ascii="宋体" w:hAnsi="宋体"/>
                <w:sz w:val="22"/>
                <w:szCs w:val="32"/>
                <w:highlight w:val="none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授课班级学生到课率高，没有无故旷课的情况。</w:t>
            </w:r>
          </w:p>
        </w:tc>
        <w:tc>
          <w:tcPr>
            <w:tcW w:w="1107" w:type="dxa"/>
            <w:noWrap w:val="0"/>
            <w:vAlign w:val="top"/>
          </w:tcPr>
          <w:p w14:paraId="3BA85624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2A5FA4F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6F6BF8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5098F58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1BE66D8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0FC4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247BACCB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3415" w:type="dxa"/>
            <w:noWrap w:val="0"/>
            <w:vAlign w:val="center"/>
          </w:tcPr>
          <w:p w14:paraId="35664ECD"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授课班级学生能够做到课前预习，课后复习。</w:t>
            </w:r>
          </w:p>
        </w:tc>
        <w:tc>
          <w:tcPr>
            <w:tcW w:w="1107" w:type="dxa"/>
            <w:noWrap w:val="0"/>
            <w:vAlign w:val="top"/>
          </w:tcPr>
          <w:p w14:paraId="4B61712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4CFCABA4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5C3A4F2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62CFAA7E">
            <w:pPr>
              <w:jc w:val="left"/>
              <w:rPr>
                <w:rFonts w:hint="default" w:ascii="宋体" w:hAnsi="宋体" w:eastAsia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379" w:type="dxa"/>
            <w:noWrap w:val="0"/>
            <w:vAlign w:val="top"/>
          </w:tcPr>
          <w:p w14:paraId="3BDE3A4C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EFF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61FEF4DA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 w14:paraId="39BF38E3"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授课班级学生学习主动性强。</w:t>
            </w:r>
          </w:p>
        </w:tc>
        <w:tc>
          <w:tcPr>
            <w:tcW w:w="1107" w:type="dxa"/>
            <w:noWrap w:val="0"/>
            <w:vAlign w:val="top"/>
          </w:tcPr>
          <w:p w14:paraId="271B2B96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460140B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7B8DA7EE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6C7067E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1F40E344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C32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4ACC5FF3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3415" w:type="dxa"/>
            <w:noWrap w:val="0"/>
            <w:vAlign w:val="center"/>
          </w:tcPr>
          <w:p w14:paraId="1323C5A2"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授课班级学生课堂气氛活跃。</w:t>
            </w:r>
          </w:p>
        </w:tc>
        <w:tc>
          <w:tcPr>
            <w:tcW w:w="1107" w:type="dxa"/>
            <w:noWrap w:val="0"/>
            <w:vAlign w:val="top"/>
          </w:tcPr>
          <w:p w14:paraId="6D0529FE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4140E59F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0D6EB41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2697367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0918B0D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700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31BD6E93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3415" w:type="dxa"/>
            <w:noWrap w:val="0"/>
            <w:vAlign w:val="center"/>
          </w:tcPr>
          <w:p w14:paraId="197757F5">
            <w:pPr>
              <w:jc w:val="both"/>
              <w:rPr>
                <w:rFonts w:ascii="宋体" w:hAnsi="宋体" w:eastAsia="宋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授课班级学生课堂纪律良好。</w:t>
            </w:r>
          </w:p>
        </w:tc>
        <w:tc>
          <w:tcPr>
            <w:tcW w:w="1107" w:type="dxa"/>
            <w:noWrap w:val="0"/>
            <w:vAlign w:val="top"/>
          </w:tcPr>
          <w:p w14:paraId="19C4020A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11EB5DC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591140B2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554153DC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181C08E8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E87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4A55690D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3415" w:type="dxa"/>
            <w:noWrap w:val="0"/>
            <w:vAlign w:val="center"/>
          </w:tcPr>
          <w:p w14:paraId="6A70F871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授课班级学生学习方法灵活，学习效率高。</w:t>
            </w:r>
          </w:p>
        </w:tc>
        <w:tc>
          <w:tcPr>
            <w:tcW w:w="1107" w:type="dxa"/>
            <w:noWrap w:val="0"/>
            <w:vAlign w:val="top"/>
          </w:tcPr>
          <w:p w14:paraId="163129C6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6B0EE38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769E4E1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31DA8B5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66758EDF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070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65232347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3415" w:type="dxa"/>
            <w:noWrap w:val="0"/>
            <w:vAlign w:val="center"/>
          </w:tcPr>
          <w:p w14:paraId="20C5B1AC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授课班级学生能理解和掌握教学内容。</w:t>
            </w:r>
          </w:p>
        </w:tc>
        <w:tc>
          <w:tcPr>
            <w:tcW w:w="1107" w:type="dxa"/>
            <w:noWrap w:val="0"/>
            <w:vAlign w:val="top"/>
          </w:tcPr>
          <w:p w14:paraId="63432FF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4800688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66A16E29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23C1F46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0A1D5281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45CA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1FB9B010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3415" w:type="dxa"/>
            <w:noWrap w:val="0"/>
            <w:vAlign w:val="center"/>
          </w:tcPr>
          <w:p w14:paraId="117DB537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授课班级学生完成作业情况良好。</w:t>
            </w:r>
          </w:p>
        </w:tc>
        <w:tc>
          <w:tcPr>
            <w:tcW w:w="1107" w:type="dxa"/>
            <w:noWrap w:val="0"/>
            <w:vAlign w:val="top"/>
          </w:tcPr>
          <w:p w14:paraId="7A972FAF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6A44A52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0C53C677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3D79518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502D964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7832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66C8D437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3415" w:type="dxa"/>
            <w:noWrap w:val="0"/>
            <w:vAlign w:val="center"/>
          </w:tcPr>
          <w:p w14:paraId="10934287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授课班级学生尊师爱学，综合素质高。</w:t>
            </w:r>
          </w:p>
        </w:tc>
        <w:tc>
          <w:tcPr>
            <w:tcW w:w="1107" w:type="dxa"/>
            <w:noWrap w:val="0"/>
            <w:vAlign w:val="top"/>
          </w:tcPr>
          <w:p w14:paraId="59F2958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72685B68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1C4DF92A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7786376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0521413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515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67F1CBB0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3415" w:type="dxa"/>
            <w:noWrap w:val="0"/>
            <w:vAlign w:val="center"/>
          </w:tcPr>
          <w:p w14:paraId="27067B8C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总体评价</w:t>
            </w:r>
          </w:p>
        </w:tc>
        <w:tc>
          <w:tcPr>
            <w:tcW w:w="1107" w:type="dxa"/>
            <w:noWrap w:val="0"/>
            <w:vAlign w:val="top"/>
          </w:tcPr>
          <w:p w14:paraId="4BFAC6A6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E94C749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77D26861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7FAB63A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56D44DD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6CF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26B83ED0">
            <w:pPr>
              <w:ind w:left="-283" w:leftChars="-135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ascii="宋体" w:hAnsi="宋体"/>
                <w:sz w:val="24"/>
                <w:szCs w:val="32"/>
              </w:rPr>
              <w:t>1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 w14:paraId="4C5255FD">
            <w:pPr>
              <w:jc w:val="both"/>
              <w:rPr>
                <w:rFonts w:hint="eastAsia" w:ascii="宋体" w:hAnsi="宋体" w:eastAsia="宋体"/>
                <w:sz w:val="2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32"/>
              </w:rPr>
              <w:t>该班级学风有以下需要改进的地方，请写在右边栏内</w:t>
            </w:r>
            <w:r>
              <w:rPr>
                <w:rFonts w:hint="eastAsia" w:ascii="宋体" w:hAnsi="宋体"/>
                <w:sz w:val="22"/>
                <w:szCs w:val="32"/>
                <w:lang w:eastAsia="zh-CN"/>
              </w:rPr>
              <w:t>。</w:t>
            </w:r>
          </w:p>
        </w:tc>
        <w:tc>
          <w:tcPr>
            <w:tcW w:w="6084" w:type="dxa"/>
            <w:gridSpan w:val="5"/>
            <w:noWrap w:val="0"/>
            <w:vAlign w:val="top"/>
          </w:tcPr>
          <w:p w14:paraId="685F985B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32FBF2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5C9A">
    <w:pPr>
      <w:pStyle w:val="2"/>
      <w:ind w:right="280" w:firstLine="180" w:firstLineChars="10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EEA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57CB4CC3"/>
    <w:rsid w:val="57C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2024-12-09T08:06:00Z</dcterms:created>
  <dc:creator>跃儿蓝</dc:creator>
  <cp:lastModifiedBy>跃儿蓝</cp:lastModifiedBy>
  <dcterms:modified xsi:type="dcterms:W3CDTF">2024-12-09T08:07:26Z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C2BA81C3A72246D9AC6C88B5A3C6EF09_11</vt:lpwstr>
  </property>
</Properties>
</file>