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附件1：</w:t>
      </w:r>
    </w:p>
    <w:p>
      <w:pPr>
        <w:ind w:right="600" w:firstLine="1192" w:firstLineChars="297"/>
        <w:rPr>
          <w:rFonts w:hint="eastAsia" w:ascii="宋体"/>
          <w:bCs/>
          <w:spacing w:val="20"/>
          <w:sz w:val="36"/>
          <w:szCs w:val="36"/>
        </w:rPr>
      </w:pPr>
      <w:r>
        <w:rPr>
          <w:rFonts w:hint="eastAsia" w:ascii="宋体"/>
          <w:b/>
          <w:bCs/>
          <w:spacing w:val="20"/>
          <w:sz w:val="36"/>
          <w:szCs w:val="36"/>
        </w:rPr>
        <w:t>湖北</w:t>
      </w:r>
      <w:r>
        <w:rPr>
          <w:rFonts w:hint="eastAsia" w:ascii="宋体"/>
          <w:b/>
          <w:bCs/>
          <w:spacing w:val="20"/>
          <w:sz w:val="36"/>
          <w:szCs w:val="36"/>
          <w:lang w:eastAsia="zh-Hans"/>
        </w:rPr>
        <w:t>省教师资格申请人员体检表</w:t>
      </w:r>
    </w:p>
    <w:p>
      <w:pPr>
        <w:spacing w:line="160" w:lineRule="exact"/>
        <w:ind w:right="601"/>
        <w:rPr>
          <w:rFonts w:ascii="宋体"/>
          <w:bCs/>
          <w:spacing w:val="20"/>
          <w:sz w:val="18"/>
          <w:szCs w:val="18"/>
        </w:rPr>
      </w:pPr>
    </w:p>
    <w:tbl>
      <w:tblPr>
        <w:tblStyle w:val="6"/>
        <w:tblW w:w="9720"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22"/>
        <w:gridCol w:w="1001"/>
        <w:gridCol w:w="160"/>
        <w:gridCol w:w="726"/>
        <w:gridCol w:w="99"/>
        <w:gridCol w:w="232"/>
        <w:gridCol w:w="514"/>
        <w:gridCol w:w="554"/>
        <w:gridCol w:w="171"/>
        <w:gridCol w:w="229"/>
        <w:gridCol w:w="561"/>
        <w:gridCol w:w="103"/>
        <w:gridCol w:w="364"/>
        <w:gridCol w:w="363"/>
        <w:gridCol w:w="369"/>
        <w:gridCol w:w="355"/>
        <w:gridCol w:w="355"/>
        <w:gridCol w:w="466"/>
        <w:gridCol w:w="628"/>
        <w:gridCol w:w="1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姓名</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r>
              <w:rPr>
                <w:rFonts w:hint="eastAsia" w:ascii="仿宋_GB2312" w:hAnsi="宋体" w:eastAsia="仿宋_GB2312"/>
                <w:b/>
                <w:bCs/>
              </w:rPr>
              <w:t>年龄</w:t>
            </w:r>
          </w:p>
        </w:tc>
        <w:tc>
          <w:tcPr>
            <w:tcW w:w="8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95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性别</w:t>
            </w: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婚否</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8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民族</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Arial Unicode MS"/>
                <w:sz w:val="24"/>
              </w:rPr>
            </w:pPr>
          </w:p>
          <w:p>
            <w:pPr>
              <w:rPr>
                <w:rFonts w:hint="eastAsia" w:ascii="仿宋_GB2312" w:hAnsi="宋体" w:eastAsia="仿宋_GB2312"/>
                <w:b/>
                <w:bCs/>
              </w:rPr>
            </w:pPr>
            <w:r>
              <w:rPr>
                <w:rFonts w:hint="eastAsia" w:ascii="仿宋_GB2312" w:hAnsi="宋体" w:eastAsia="仿宋_GB2312"/>
                <w:b/>
                <w:bCs/>
              </w:rPr>
              <w:t xml:space="preserve"> </w:t>
            </w:r>
          </w:p>
          <w:p>
            <w:pPr>
              <w:jc w:val="center"/>
              <w:rPr>
                <w:rFonts w:cs="Arial Unicode MS"/>
                <w:b/>
                <w:sz w:val="24"/>
              </w:rPr>
            </w:pPr>
            <w:r>
              <w:rPr>
                <w:rFonts w:hint="eastAsia" w:ascii="仿宋_GB2312" w:eastAsia="仿宋_GB2312"/>
                <w:b/>
                <w:caps/>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b/>
                <w:bCs/>
              </w:rPr>
            </w:pPr>
            <w:r>
              <w:rPr>
                <w:rFonts w:hint="eastAsia" w:ascii="仿宋_GB2312" w:hAnsi="宋体" w:eastAsia="仿宋_GB2312"/>
                <w:b/>
                <w:bCs/>
              </w:rPr>
              <w:t>籍贯</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工 作</w:t>
            </w:r>
          </w:p>
          <w:p>
            <w:pPr>
              <w:spacing w:line="240" w:lineRule="exact"/>
              <w:jc w:val="center"/>
              <w:rPr>
                <w:rFonts w:ascii="仿宋_GB2312" w:hAnsi="宋体" w:eastAsia="仿宋_GB2312"/>
                <w:b/>
                <w:bCs/>
              </w:rPr>
            </w:pPr>
            <w:r>
              <w:rPr>
                <w:rFonts w:hint="eastAsia" w:ascii="仿宋_GB2312" w:hAnsi="宋体" w:eastAsia="仿宋_GB2312"/>
                <w:b/>
                <w:bCs/>
              </w:rPr>
              <w:t>单 位</w:t>
            </w:r>
          </w:p>
        </w:tc>
        <w:tc>
          <w:tcPr>
            <w:tcW w:w="2132"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p>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联系</w:t>
            </w:r>
          </w:p>
          <w:p>
            <w:pPr>
              <w:spacing w:line="240" w:lineRule="exact"/>
              <w:jc w:val="center"/>
              <w:rPr>
                <w:rFonts w:ascii="仿宋_GB2312" w:hAnsi="宋体" w:eastAsia="仿宋_GB2312"/>
                <w:b/>
                <w:bCs/>
              </w:rPr>
            </w:pPr>
            <w:r>
              <w:rPr>
                <w:rFonts w:hint="eastAsia" w:ascii="仿宋_GB2312" w:hAnsi="宋体" w:eastAsia="仿宋_GB2312"/>
                <w:b/>
                <w:bCs/>
              </w:rPr>
              <w:t>电话</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152"/>
              </w:tabs>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b/>
                <w:bCs/>
              </w:rPr>
            </w:pPr>
            <w:r>
              <w:rPr>
                <w:rFonts w:hint="eastAsia" w:ascii="仿宋_GB2312" w:hAnsi="宋体" w:eastAsia="仿宋_GB2312"/>
                <w:b/>
                <w:bCs/>
              </w:rPr>
              <w:t>既 往 病 史本 人 如 实 填 写</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rPr>
                <w:rFonts w:hint="eastAsia" w:ascii="仿宋_GB2312" w:hAnsi="宋体" w:eastAsia="仿宋_GB2312"/>
                <w:b/>
              </w:rPr>
            </w:pPr>
            <w:r>
              <w:rPr>
                <w:rFonts w:hint="eastAsia" w:ascii="仿宋_GB2312" w:hAnsi="宋体" w:eastAsia="仿宋_GB2312"/>
                <w:b/>
              </w:rPr>
              <w:t>1.肝炎    2.结核    3.皮肤病    4.性传播性疾病</w:t>
            </w:r>
          </w:p>
          <w:p>
            <w:pPr>
              <w:spacing w:before="156" w:beforeLines="50" w:line="400" w:lineRule="exact"/>
              <w:rPr>
                <w:rFonts w:hint="eastAsia" w:ascii="仿宋_GB2312" w:hAnsi="宋体" w:eastAsia="仿宋_GB2312"/>
                <w:b/>
              </w:rPr>
            </w:pPr>
            <w:r>
              <w:rPr>
                <w:rFonts w:hint="eastAsia" w:ascii="仿宋_GB2312" w:hAnsi="宋体" w:eastAsia="仿宋_GB2312"/>
                <w:b/>
              </w:rPr>
              <w:t>5.精神病  6.其他</w:t>
            </w:r>
          </w:p>
          <w:p>
            <w:pPr>
              <w:spacing w:after="156" w:afterLines="50" w:line="400" w:lineRule="exact"/>
              <w:ind w:firstLine="2374" w:firstLineChars="1126"/>
              <w:rPr>
                <w:rFonts w:hint="eastAsia" w:ascii="仿宋_GB2312" w:hAnsi="宋体" w:eastAsia="仿宋_GB2312" w:cs="Arial Unicode MS"/>
                <w:b/>
                <w:sz w:val="24"/>
                <w:u w:val="single"/>
              </w:rPr>
            </w:pPr>
            <w:r>
              <w:rPr>
                <w:rFonts w:hint="eastAsia" w:ascii="仿宋_GB2312" w:hAnsi="宋体" w:eastAsia="仿宋_GB2312"/>
                <w:b/>
              </w:rPr>
              <w:t>受检者确认签字：</w:t>
            </w:r>
            <w:r>
              <w:rPr>
                <w:rFonts w:hint="eastAsia" w:ascii="仿宋_GB2312" w:hAnsi="宋体" w:eastAsia="仿宋_GB2312"/>
                <w:b/>
                <w:u w:val="single"/>
              </w:rPr>
              <w:t xml:space="preserve">               </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ascii="仿宋_GB2312" w:hAnsi="宋体" w:eastAsia="仿宋_GB2312"/>
                <w:b/>
                <w:bCs/>
              </w:rPr>
              <w:t>五</w:t>
            </w:r>
          </w:p>
          <w:p>
            <w:pPr>
              <w:jc w:val="center"/>
              <w:rPr>
                <w:rFonts w:hint="eastAsia" w:cs="Arial Unicode MS"/>
                <w:sz w:val="24"/>
              </w:rPr>
            </w:pPr>
          </w:p>
          <w:p>
            <w:pPr>
              <w:jc w:val="center"/>
              <w:rPr>
                <w:rFonts w:hint="eastAsia" w:ascii="仿宋_GB2312" w:hAnsi="宋体" w:eastAsia="仿宋_GB2312" w:cs="Arial Unicode MS"/>
                <w:sz w:val="24"/>
              </w:rPr>
            </w:pPr>
          </w:p>
          <w:p>
            <w:pPr>
              <w:jc w:val="center"/>
              <w:rPr>
                <w:rFonts w:hint="eastAsia"/>
                <w:b/>
                <w:bCs/>
              </w:rPr>
            </w:pPr>
            <w:r>
              <w:rPr>
                <w:rFonts w:hint="eastAsia" w:ascii="仿宋_GB2312" w:hAnsi="宋体" w:eastAsia="仿宋_GB2312"/>
                <w:b/>
                <w:bCs/>
              </w:rPr>
              <w:t>官</w:t>
            </w:r>
          </w:p>
          <w:p>
            <w:pPr>
              <w:jc w:val="center"/>
              <w:rPr>
                <w:rFonts w:hint="eastAsia" w:ascii="仿宋_GB2312" w:hAnsi="宋体" w:eastAsia="仿宋_GB2312"/>
                <w:b/>
                <w:bCs/>
              </w:rPr>
            </w:pPr>
          </w:p>
          <w:p>
            <w:pPr>
              <w:jc w:val="center"/>
              <w:rPr>
                <w:rFonts w:hint="eastAsia" w:cs="Arial Unicode MS"/>
                <w:sz w:val="24"/>
              </w:rPr>
            </w:pPr>
          </w:p>
          <w:p>
            <w:pPr>
              <w:jc w:val="center"/>
              <w:rPr>
                <w:b/>
                <w:bCs/>
              </w:rPr>
            </w:pPr>
            <w:r>
              <w:rPr>
                <w:rFonts w:hint="eastAsia" w:ascii="仿宋_GB2312" w:hAnsi="宋体" w:eastAsia="仿宋_GB2312"/>
                <w:b/>
                <w:bCs/>
              </w:rPr>
              <w:t>科</w:t>
            </w:r>
          </w:p>
        </w:tc>
        <w:tc>
          <w:tcPr>
            <w:tcW w:w="138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裸  眼</w:t>
            </w:r>
          </w:p>
          <w:p>
            <w:pPr>
              <w:jc w:val="center"/>
              <w:rPr>
                <w:rFonts w:ascii="仿宋_GB2312" w:hAnsi="宋体" w:eastAsia="仿宋_GB2312"/>
                <w:b/>
                <w:bCs/>
              </w:rPr>
            </w:pPr>
            <w:r>
              <w:rPr>
                <w:rFonts w:hint="eastAsia" w:ascii="仿宋_GB2312" w:hAnsi="宋体" w:eastAsia="仿宋_GB2312"/>
                <w:b/>
                <w:bCs/>
              </w:rPr>
              <w:t>视  力</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46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矫  正</w:t>
            </w:r>
          </w:p>
          <w:p>
            <w:pPr>
              <w:jc w:val="center"/>
              <w:rPr>
                <w:rFonts w:ascii="仿宋_GB2312" w:hAnsi="宋体" w:eastAsia="仿宋_GB2312"/>
                <w:b/>
                <w:bCs/>
              </w:rPr>
            </w:pPr>
            <w:r>
              <w:rPr>
                <w:rFonts w:hint="eastAsia" w:ascii="仿宋_GB2312" w:hAnsi="宋体" w:eastAsia="仿宋_GB2312"/>
                <w:b/>
                <w:bCs/>
              </w:rPr>
              <w:t>视  力</w:t>
            </w: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44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矫  正</w:t>
            </w:r>
          </w:p>
          <w:p>
            <w:pPr>
              <w:jc w:val="center"/>
              <w:rPr>
                <w:rFonts w:ascii="仿宋_GB2312" w:hAnsi="宋体" w:eastAsia="仿宋_GB2312"/>
                <w:b/>
                <w:bCs/>
              </w:rPr>
            </w:pPr>
            <w:r>
              <w:rPr>
                <w:rFonts w:hint="eastAsia" w:ascii="仿宋_GB2312" w:hAnsi="宋体" w:eastAsia="仿宋_GB2312"/>
                <w:b/>
                <w:bCs/>
              </w:rPr>
              <w:t>度  数</w: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cs="Arial Unicode MS"/>
                <w:sz w:val="24"/>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4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44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辩 色 力</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tcBorders>
              <w:top w:val="nil"/>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听  力</w:t>
            </w:r>
          </w:p>
        </w:tc>
        <w:tc>
          <w:tcPr>
            <w:tcW w:w="3086" w:type="dxa"/>
            <w:gridSpan w:val="8"/>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ascii="仿宋_GB2312" w:eastAsia="仿宋_GB2312"/>
                <w:b/>
                <w:bCs/>
              </w:rPr>
            </w:pPr>
            <w:r>
              <w:rPr>
                <w:rFonts w:hint="eastAsia" w:ascii="仿宋_GB2312" w:hAnsi="宋体" w:eastAsia="仿宋_GB2312"/>
                <w:b/>
                <w:bCs/>
              </w:rPr>
              <w:t>左 耳           米</w:t>
            </w:r>
          </w:p>
        </w:tc>
        <w:tc>
          <w:tcPr>
            <w:tcW w:w="300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右 耳           米</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鼻</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嗅 觉</w:t>
            </w:r>
          </w:p>
        </w:tc>
        <w:tc>
          <w:tcPr>
            <w:tcW w:w="226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55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鼻及鼻窦</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面  部</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咽  喉</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口腔唇腭</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b/>
                <w:bCs/>
              </w:rPr>
            </w:pPr>
            <w:r>
              <w:rPr>
                <w:rFonts w:hint="eastAsia" w:ascii="仿宋_GB2312" w:hAnsi="宋体" w:eastAsia="仿宋_GB2312"/>
                <w:b/>
                <w:bCs/>
              </w:rPr>
              <w:t>牙齿</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ascii="仿宋_GB2312" w:hAnsi="宋体" w:eastAsia="仿宋_GB2312"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是否口吃</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发音是否嘶哑</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ascii="仿宋_GB2312" w:hAnsi="宋体" w:eastAsia="仿宋_GB2312"/>
                <w:b/>
                <w:bCs/>
              </w:rPr>
              <w:t>外</w:t>
            </w:r>
          </w:p>
          <w:p>
            <w:pPr>
              <w:jc w:val="center"/>
              <w:rPr>
                <w:rFonts w:hint="eastAsia" w:cs="Arial Unicode MS"/>
                <w:sz w:val="24"/>
              </w:rPr>
            </w:pPr>
          </w:p>
          <w:p>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身  高</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 xml:space="preserve">         公分</w:t>
            </w: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体  重</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ind w:firstLine="1254" w:firstLineChars="595"/>
              <w:rPr>
                <w:rFonts w:ascii="仿宋_GB2312" w:eastAsia="仿宋_GB2312"/>
                <w:b/>
                <w:bCs/>
              </w:rPr>
            </w:pPr>
            <w:r>
              <w:rPr>
                <w:rFonts w:hint="eastAsia" w:ascii="仿宋_GB2312" w:hAnsi="宋体" w:eastAsia="仿宋_GB2312"/>
                <w:b/>
                <w:bCs/>
              </w:rPr>
              <w:t>公斤</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rFonts w:hint="eastAsia" w:ascii="仿宋_GB2312" w:hAnsi="宋体" w:eastAsia="仿宋_GB2312" w:cs="Arial Unicode MS"/>
                <w:sz w:val="24"/>
              </w:rPr>
            </w:pPr>
          </w:p>
          <w:p>
            <w:pPr>
              <w:rPr>
                <w:rFonts w:hint="eastAsia" w:ascii="仿宋_GB2312" w:hAnsi="宋体" w:eastAsia="仿宋_GB2312"/>
                <w:b/>
                <w:bCs/>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淋  巴</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脊  柱</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四  肢</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关  节</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皮  肤</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颈  部</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其  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Unicode MS"/>
                <w:sz w:val="24"/>
              </w:rPr>
            </w:pPr>
            <w:r>
              <w:rPr>
                <w:rFonts w:hint="eastAsia" w:ascii="仿宋_GB2312" w:hAnsi="宋体" w:eastAsia="仿宋_GB2312"/>
                <w:b/>
                <w:bCs/>
              </w:rPr>
              <w:t>内</w:t>
            </w:r>
          </w:p>
          <w:p>
            <w:pPr>
              <w:jc w:val="center"/>
              <w:rPr>
                <w:rFonts w:hint="eastAsia" w:ascii="仿宋_GB2312" w:hAnsi="宋体" w:eastAsia="仿宋_GB2312" w:cs="Arial Unicode MS"/>
                <w:sz w:val="24"/>
              </w:rPr>
            </w:pPr>
          </w:p>
          <w:p>
            <w:pPr>
              <w:jc w:val="center"/>
              <w:rPr>
                <w:rFonts w:hint="eastAsia" w:ascii="仿宋_GB2312" w:hAnsi="宋体" w:eastAsia="仿宋_GB2312"/>
                <w:b/>
                <w:bCs/>
              </w:rPr>
            </w:pPr>
            <w:r>
              <w:rPr>
                <w:rFonts w:hint="eastAsia" w:ascii="仿宋_GB2312" w:hAnsi="宋体" w:eastAsia="仿宋_GB2312"/>
                <w:b/>
                <w:bCs/>
              </w:rPr>
              <w:t>科</w:t>
            </w:r>
          </w:p>
          <w:p>
            <w:pPr>
              <w:jc w:val="center"/>
              <w:rPr>
                <w:rFonts w:hint="eastAsia" w:ascii="仿宋_GB2312" w:hAnsi="宋体" w:eastAsia="仿宋_GB2312"/>
                <w:b/>
                <w:bCs/>
              </w:rPr>
            </w:pPr>
            <w:r>
              <w:rPr>
                <w:rFonts w:hint="eastAsia" w:ascii="仿宋_GB2312" w:hAnsi="宋体" w:eastAsia="仿宋_GB2312"/>
                <w:b/>
                <w:bCs/>
              </w:rPr>
              <w:t>内</w:t>
            </w:r>
          </w:p>
          <w:p>
            <w:pPr>
              <w:jc w:val="center"/>
              <w:rPr>
                <w:rFonts w:hint="eastAsia" w:ascii="仿宋_GB2312" w:hAnsi="宋体" w:eastAsia="仿宋_GB2312" w:cs="Arial Unicode MS"/>
                <w:sz w:val="24"/>
              </w:rPr>
            </w:pPr>
          </w:p>
          <w:p>
            <w:pPr>
              <w:jc w:val="center"/>
              <w:rPr>
                <w:rFonts w:hint="eastAsia" w:ascii="仿宋_GB2312" w:hAnsi="宋体" w:eastAsia="仿宋_GB2312" w:cs="Arial Unicode MS"/>
                <w:sz w:val="24"/>
              </w:rPr>
            </w:pPr>
          </w:p>
          <w:p>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营养状况</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血  压</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心脏及血管</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呼吸系统</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腹部器官</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神经及精神</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其它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4" w:hRule="atLeast"/>
        </w:trPr>
        <w:tc>
          <w:tcPr>
            <w:tcW w:w="632" w:type="dxa"/>
            <w:tcBorders>
              <w:top w:val="single" w:color="auto" w:sz="4" w:space="0"/>
              <w:left w:val="single" w:color="auto" w:sz="4" w:space="0"/>
              <w:right w:val="single" w:color="auto" w:sz="4" w:space="0"/>
            </w:tcBorders>
            <w:noWrap w:val="0"/>
            <w:vAlign w:val="center"/>
          </w:tcPr>
          <w:p>
            <w:pPr>
              <w:spacing w:line="240" w:lineRule="exact"/>
              <w:jc w:val="center"/>
              <w:rPr>
                <w:rFonts w:hint="eastAsia"/>
                <w:b/>
                <w:bCs/>
              </w:rPr>
            </w:pPr>
            <w:r>
              <w:rPr>
                <w:rFonts w:hint="eastAsia"/>
                <w:b/>
                <w:bCs/>
              </w:rPr>
              <w:t>化验检查</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eastAsia="仿宋_GB2312"/>
                <w:b/>
              </w:rPr>
            </w:pPr>
            <w:r>
              <w:rPr>
                <w:rFonts w:hint="eastAsia" w:ascii="仿宋_GB2312" w:eastAsia="仿宋_GB2312"/>
                <w:b/>
              </w:rPr>
              <w:t>丙氨酸氨基转移酶（ALT）</w:t>
            </w:r>
          </w:p>
        </w:tc>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216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
                <w:bCs/>
              </w:rPr>
            </w:pPr>
            <w:r>
              <w:rPr>
                <w:rFonts w:hint="eastAsia" w:ascii="仿宋_GB2312" w:hAnsi="宋体" w:eastAsia="仿宋_GB2312"/>
                <w:b/>
                <w:bCs/>
              </w:rPr>
              <w:t>其 它</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tcBorders>
              <w:top w:val="single" w:color="auto" w:sz="4" w:space="0"/>
              <w:left w:val="single" w:color="auto" w:sz="4" w:space="0"/>
              <w:right w:val="single" w:color="auto" w:sz="4" w:space="0"/>
            </w:tcBorders>
            <w:noWrap w:val="0"/>
            <w:vAlign w:val="center"/>
          </w:tcPr>
          <w:p>
            <w:pPr>
              <w:jc w:val="left"/>
              <w:rPr>
                <w:rFonts w:hint="eastAsia" w:ascii="仿宋_GB2312" w:hAnsi="宋体"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hint="eastAsia" w:ascii="仿宋_GB2312" w:hAnsi="宋体" w:eastAsia="仿宋_GB2312"/>
                <w:b/>
                <w:bCs/>
              </w:rPr>
            </w:pPr>
            <w:r>
              <w:rPr>
                <w:rFonts w:hint="eastAsia" w:ascii="仿宋_GB2312" w:hAnsi="宋体" w:eastAsia="仿宋_GB2312"/>
                <w:b/>
                <w:bCs/>
              </w:rPr>
              <w:t>心电图检查</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ascii="仿宋_GB2312" w:eastAsia="仿宋_GB2312"/>
                <w:b/>
                <w:bCs/>
              </w:rPr>
            </w:pPr>
            <w:r>
              <w:rPr>
                <w:rFonts w:hint="eastAsia" w:ascii="仿宋_GB2312" w:hAnsi="宋体" w:eastAsia="仿宋_GB2312"/>
                <w:b/>
                <w:bCs/>
              </w:rPr>
              <w:t>胸 部 透 视</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9720" w:type="dxa"/>
            <w:gridSpan w:val="21"/>
            <w:tcBorders>
              <w:top w:val="single" w:color="auto" w:sz="4" w:space="0"/>
              <w:left w:val="single" w:color="auto" w:sz="4" w:space="0"/>
              <w:bottom w:val="single" w:color="auto" w:sz="4" w:space="0"/>
              <w:right w:val="single" w:color="auto" w:sz="4" w:space="0"/>
            </w:tcBorders>
            <w:noWrap w:val="0"/>
            <w:vAlign w:val="top"/>
          </w:tcPr>
          <w:p>
            <w:pPr>
              <w:spacing w:before="156" w:beforeLines="50"/>
              <w:jc w:val="center"/>
              <w:rPr>
                <w:rFonts w:hint="eastAsia" w:ascii="仿宋_GB2312" w:hAnsi="宋体" w:eastAsia="仿宋_GB2312"/>
                <w:b/>
                <w:bCs/>
              </w:rPr>
            </w:pPr>
            <w:r>
              <w:rPr>
                <w:rFonts w:hint="eastAsia" w:ascii="仿宋_GB2312" w:hAnsi="宋体" w:eastAsia="仿宋_GB2312"/>
                <w:b/>
                <w:bCs/>
                <w:sz w:val="28"/>
              </w:rPr>
              <w:t>粘   贴   报   告   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rPr>
            </w:pPr>
            <w:r>
              <w:rPr>
                <w:rFonts w:hint="eastAsia" w:ascii="仿宋_GB2312" w:hAnsi="宋体" w:eastAsia="仿宋_GB2312"/>
                <w:b/>
                <w:bCs/>
              </w:rPr>
              <w:t>体</w:t>
            </w:r>
          </w:p>
          <w:p>
            <w:pPr>
              <w:jc w:val="center"/>
              <w:rPr>
                <w:rFonts w:hint="eastAsia" w:cs="Arial Unicode MS"/>
                <w:sz w:val="24"/>
              </w:rPr>
            </w:pPr>
            <w:r>
              <w:rPr>
                <w:rFonts w:hint="eastAsia" w:ascii="仿宋_GB2312" w:hAnsi="宋体" w:eastAsia="仿宋_GB2312"/>
                <w:b/>
                <w:bCs/>
              </w:rPr>
              <w:t>检</w:t>
            </w:r>
          </w:p>
          <w:p>
            <w:pPr>
              <w:jc w:val="center"/>
              <w:rPr>
                <w:rFonts w:hint="eastAsia" w:cs="Arial Unicode MS"/>
                <w:sz w:val="24"/>
              </w:rPr>
            </w:pPr>
            <w:r>
              <w:rPr>
                <w:rFonts w:hint="eastAsia" w:ascii="仿宋_GB2312" w:hAnsi="宋体" w:eastAsia="仿宋_GB2312"/>
                <w:b/>
                <w:bCs/>
              </w:rPr>
              <w:t>结</w:t>
            </w:r>
          </w:p>
          <w:p>
            <w:pPr>
              <w:jc w:val="center"/>
              <w:rPr>
                <w:rFonts w:cs="Arial Unicode MS"/>
                <w:sz w:val="24"/>
              </w:rPr>
            </w:pPr>
            <w:r>
              <w:rPr>
                <w:rFonts w:hint="eastAsia" w:ascii="仿宋_GB2312" w:hAnsi="宋体" w:eastAsia="仿宋_GB2312"/>
                <w:b/>
                <w:bCs/>
              </w:rPr>
              <w:t>论</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pPr>
              <w:spacing w:after="156" w:afterLines="50"/>
              <w:rPr>
                <w:rFonts w:hint="eastAsia" w:ascii="仿宋_GB2312" w:hAnsi="宋体" w:eastAsia="仿宋_GB2312"/>
                <w:b/>
                <w:bCs/>
              </w:rPr>
            </w:pPr>
            <w:r>
              <w:rPr>
                <w:rFonts w:hint="eastAsia" w:ascii="仿宋_GB2312" w:hAnsi="宋体" w:eastAsia="仿宋_GB2312"/>
                <w:b/>
                <w:bCs/>
              </w:rPr>
              <w:t xml:space="preserve">                                    </w:t>
            </w:r>
          </w:p>
          <w:p>
            <w:pPr>
              <w:spacing w:after="156" w:afterLines="50"/>
              <w:rPr>
                <w:rFonts w:hint="eastAsia" w:ascii="仿宋_GB2312" w:hAnsi="宋体" w:eastAsia="仿宋_GB2312"/>
                <w:b/>
                <w:bCs/>
              </w:rPr>
            </w:pPr>
          </w:p>
          <w:p>
            <w:pPr>
              <w:spacing w:after="156" w:afterLines="50"/>
              <w:ind w:firstLine="4027" w:firstLineChars="1910"/>
              <w:rPr>
                <w:rFonts w:ascii="仿宋_GB2312" w:hAnsi="宋体" w:eastAsia="仿宋_GB2312" w:cs="Arial Unicode MS"/>
                <w:sz w:val="24"/>
              </w:rPr>
            </w:pPr>
            <w:r>
              <w:rPr>
                <w:rFonts w:hint="eastAsia" w:ascii="仿宋_GB2312" w:hAnsi="宋体" w:eastAsia="仿宋_GB2312"/>
                <w:b/>
                <w:bCs/>
              </w:rPr>
              <w:t xml:space="preserve">  负责医师签名: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体</w:t>
            </w:r>
          </w:p>
          <w:p>
            <w:pPr>
              <w:jc w:val="center"/>
              <w:rPr>
                <w:rFonts w:hint="eastAsia" w:ascii="仿宋_GB2312" w:hAnsi="宋体" w:eastAsia="仿宋_GB2312"/>
                <w:b/>
                <w:bCs/>
              </w:rPr>
            </w:pPr>
            <w:r>
              <w:rPr>
                <w:rFonts w:hint="eastAsia" w:ascii="仿宋_GB2312" w:hAnsi="宋体" w:eastAsia="仿宋_GB2312"/>
                <w:b/>
                <w:bCs/>
              </w:rPr>
              <w:t>检</w:t>
            </w:r>
          </w:p>
          <w:p>
            <w:pPr>
              <w:jc w:val="center"/>
              <w:rPr>
                <w:rFonts w:hint="eastAsia" w:ascii="仿宋_GB2312" w:hAnsi="宋体" w:eastAsia="仿宋_GB2312"/>
                <w:b/>
                <w:bCs/>
              </w:rPr>
            </w:pPr>
            <w:r>
              <w:rPr>
                <w:rFonts w:hint="eastAsia" w:ascii="仿宋_GB2312" w:hAnsi="宋体" w:eastAsia="仿宋_GB2312"/>
                <w:b/>
                <w:bCs/>
              </w:rPr>
              <w:t>意</w:t>
            </w:r>
          </w:p>
          <w:p>
            <w:pPr>
              <w:jc w:val="center"/>
              <w:rPr>
                <w:rFonts w:ascii="仿宋_GB2312" w:hAnsi="宋体" w:eastAsia="仿宋_GB2312"/>
                <w:b/>
                <w:bCs/>
              </w:rPr>
            </w:pPr>
            <w:r>
              <w:rPr>
                <w:rFonts w:hint="eastAsia" w:ascii="仿宋_GB2312" w:hAnsi="宋体" w:eastAsia="仿宋_GB2312"/>
                <w:b/>
                <w:bCs/>
              </w:rPr>
              <w:t>见</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p>
            <w:pPr>
              <w:spacing w:line="360" w:lineRule="auto"/>
              <w:ind w:firstLine="3985" w:firstLineChars="1890"/>
              <w:rPr>
                <w:rFonts w:hint="eastAsia"/>
                <w:b/>
                <w:bCs/>
              </w:rPr>
            </w:pPr>
          </w:p>
          <w:p>
            <w:pPr>
              <w:spacing w:line="360" w:lineRule="auto"/>
              <w:ind w:firstLine="3985" w:firstLineChars="1890"/>
              <w:rPr>
                <w:rFonts w:hint="eastAsia" w:ascii="仿宋_GB2312" w:hAnsi="宋体" w:eastAsia="仿宋_GB2312"/>
                <w:b/>
                <w:bCs/>
              </w:rPr>
            </w:pPr>
          </w:p>
          <w:p>
            <w:pPr>
              <w:spacing w:line="360" w:lineRule="auto"/>
              <w:ind w:firstLine="4501" w:firstLineChars="2135"/>
              <w:rPr>
                <w:rFonts w:hint="eastAsia" w:ascii="仿宋_GB2312" w:hAnsi="宋体" w:eastAsia="仿宋_GB2312"/>
                <w:b/>
                <w:bCs/>
              </w:rPr>
            </w:pPr>
            <w:r>
              <w:rPr>
                <w:rFonts w:hint="eastAsia" w:ascii="仿宋_GB2312" w:hAnsi="宋体" w:eastAsia="仿宋_GB2312"/>
                <w:b/>
                <w:bCs/>
              </w:rPr>
              <w:t>体检医院公章</w:t>
            </w:r>
          </w:p>
          <w:p>
            <w:pPr>
              <w:spacing w:after="156" w:afterLines="50" w:line="360" w:lineRule="auto"/>
              <w:ind w:firstLine="4406" w:firstLineChars="2090"/>
              <w:rPr>
                <w:rFonts w:ascii="仿宋_GB2312" w:hAnsi="宋体" w:eastAsia="仿宋_GB2312"/>
                <w:b/>
                <w:bCs/>
              </w:rPr>
            </w:pPr>
            <w:r>
              <w:rPr>
                <w:rFonts w:hint="eastAsia" w:ascii="仿宋_GB2312" w:hAnsi="宋体" w:eastAsia="仿宋_GB2312"/>
                <w:b/>
                <w:bCs/>
              </w:rPr>
              <w:t>年     月     日</w:t>
            </w:r>
          </w:p>
        </w:tc>
      </w:tr>
    </w:tbl>
    <w:p>
      <w:pPr>
        <w:adjustRightInd w:val="0"/>
        <w:snapToGrid w:val="0"/>
        <w:spacing w:line="300" w:lineRule="exact"/>
        <w:jc w:val="left"/>
        <w:rPr>
          <w:rFonts w:hint="eastAsia" w:ascii="仿宋_GB2312" w:eastAsia="仿宋_GB2312"/>
          <w:b/>
        </w:rPr>
      </w:pPr>
      <w:r>
        <w:rPr>
          <w:rFonts w:hint="eastAsia" w:ascii="仿宋_GB2312" w:hAnsi="宋体" w:eastAsia="仿宋_GB2312"/>
          <w:b/>
          <w:szCs w:val="21"/>
        </w:rPr>
        <w:t>说明：1.</w:t>
      </w:r>
      <w:r>
        <w:rPr>
          <w:rFonts w:hint="eastAsia" w:ascii="仿宋_GB2312" w:eastAsia="仿宋_GB2312"/>
          <w:b/>
        </w:rPr>
        <w:t>“既往病史”一栏，申请人必须如实填写，如发现有隐瞒严重病史，不符合认定条件者，即使取得资格，一经发现收回认定资格</w:t>
      </w:r>
      <w:r>
        <w:rPr>
          <w:rFonts w:hint="eastAsia" w:ascii="仿宋_GB2312" w:hAnsi="宋体" w:eastAsia="仿宋_GB2312"/>
          <w:b/>
          <w:szCs w:val="21"/>
        </w:rPr>
        <w:t>；2.本表适用于除幼儿园类别以外其他类别教师资格申请人员；3.体检结论要填写合格或不合格结论，并简要说明原因。</w:t>
      </w: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武昌首义学院20</w:t>
      </w:r>
      <w:r>
        <w:rPr>
          <w:rFonts w:hint="eastAsia" w:ascii="方正小标宋简体" w:hAnsi="方正小标宋简体" w:eastAsia="方正小标宋简体" w:cs="方正小标宋简体"/>
          <w:b w:val="0"/>
          <w:bCs/>
          <w:sz w:val="32"/>
          <w:szCs w:val="32"/>
          <w:lang w:val="en-US" w:eastAsia="zh-CN"/>
        </w:rPr>
        <w:t>25</w:t>
      </w:r>
      <w:r>
        <w:rPr>
          <w:rFonts w:hint="eastAsia" w:ascii="方正小标宋简体" w:hAnsi="方正小标宋简体" w:eastAsia="方正小标宋简体" w:cs="方正小标宋简体"/>
          <w:b w:val="0"/>
          <w:bCs/>
          <w:sz w:val="32"/>
          <w:szCs w:val="32"/>
        </w:rPr>
        <w:t>年教育教学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基本素质与能力测试方案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为做好我校高等学校教师资格申请人员教育教学基本素质与能力的测试工作，根据湖北省教育厅《</w:t>
      </w:r>
      <w:r>
        <w:rPr>
          <w:rFonts w:hint="eastAsia" w:ascii="仿宋_GB2312" w:hAnsi="仿宋_GB2312" w:eastAsia="仿宋_GB2312" w:cs="仿宋_GB2312"/>
          <w:color w:val="000000"/>
          <w:sz w:val="32"/>
          <w:szCs w:val="32"/>
          <w:lang w:val="en-US" w:eastAsia="zh-CN"/>
        </w:rPr>
        <w:t>2025年全省高校教师资格认定工作提示</w:t>
      </w:r>
      <w:r>
        <w:rPr>
          <w:rFonts w:hint="eastAsia" w:ascii="仿宋_GB2312" w:hAnsi="仿宋_GB2312" w:eastAsia="仿宋_GB2312" w:cs="仿宋_GB2312"/>
          <w:sz w:val="32"/>
          <w:szCs w:val="32"/>
        </w:rPr>
        <w:t>》并结合我校实际，特制定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一、测试对象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参加测试人员</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rPr>
        <w:t>申请认定高等学校教师资格</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000000"/>
          <w:spacing w:val="8"/>
          <w:sz w:val="32"/>
          <w:szCs w:val="32"/>
        </w:rPr>
        <w:t>自有专任教师及专职辅导员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二、测试内容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拟教学科（专业）的基本理论、基本知识以及与本专业相关的知识。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理解把握拟教学科教学大纲和教材的能力，分析教学大纲及教材、确立教学目标、设计教学方案、组织课堂教学、进行教学效果测评的能力，选择教学方法、掌握现代教育技术、开展教育教学研究的能力。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仪表举止，语言表达，心理素质及思维能力。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三、测试方式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测试以面试、试讲两种方式进行。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 ：通过观察、提问、谈话等方式，重点考察申请人的仪态仪表、行为举止、思维能力、语言表达能力以及应试者所具备的基础理论和专业基本知识情况。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讲：采用“现场无学生的试讲”和“现场有学生的试讲”由各院（部）自行安排，任选其一即可。重点考察应试者组织课堂实施、实现教学目的、掌握课程内容、运用教学语言和教学资源等能力，使用普通话提问、板书和讲解的技巧以及运用现代教育技术的能力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测试程序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测试工作由教师所在院（部）具体负责，各院（部）成立学科（专业）专家组，专家组由3-5名副高及以上人员组成。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各院（部）组织申请人进行面试和试讲。试讲内容由申请人提交最近一学期的教案，学科（专业）专家组根据教案，从中选择一课，申请人适当准备后，进行试讲。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讲课时间由专家组视情况确定，一般应控制在20至50分钟内。专家组听课后结合专业进行提问，按《湖北省教师资格申请人员面试标准》、《湖北省教师资格申请人员教育教学能力测试内容及评分标准》进行量化综合评分。面试和试讲的测试结果分别以总分40分及60分判定，24分、36分以上为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每位专家对测试对象独立打分后取平均值作为最终成绩，并在评分表“测试专家签字”处签名。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“测评组织部门盖章”由</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核实后加盖</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印章。</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五、测试时间</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各院（部）于4月8日前，将本单位测试方案及具体测试时间、地点、专家</w:t>
      </w:r>
      <w:bookmarkStart w:id="0" w:name="_GoBack"/>
      <w:r>
        <w:rPr>
          <w:rFonts w:hint="eastAsia" w:ascii="仿宋_GB2312" w:hAnsi="仿宋_GB2312" w:eastAsia="仿宋_GB2312" w:cs="仿宋_GB2312"/>
          <w:sz w:val="32"/>
          <w:szCs w:val="32"/>
        </w:rPr>
        <w:t>组成员报</w:t>
      </w:r>
      <w:bookmarkEnd w:id="0"/>
      <w:r>
        <w:rPr>
          <w:rFonts w:hint="eastAsia" w:ascii="仿宋_GB2312" w:hAnsi="仿宋_GB2312" w:eastAsia="仿宋_GB2312" w:cs="仿宋_GB2312"/>
          <w:sz w:val="32"/>
          <w:szCs w:val="32"/>
        </w:rPr>
        <w:t>教师发展中心，教师发展中心届时将进行随机抽查。测试工作于4月15日前完成。</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附件3：</w:t>
      </w:r>
    </w:p>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湖北省教师资格申请人员面试标准</w:t>
      </w:r>
    </w:p>
    <w:p>
      <w:pPr>
        <w:pStyle w:val="3"/>
        <w:jc w:val="center"/>
        <w:rPr>
          <w:rFonts w:hint="eastAsia"/>
          <w:b/>
        </w:rPr>
      </w:pPr>
    </w:p>
    <w:p>
      <w:pPr>
        <w:pStyle w:val="3"/>
        <w:rPr>
          <w:rFonts w:hint="eastAsia"/>
          <w:b/>
        </w:rPr>
      </w:pPr>
      <w:r>
        <w:rPr>
          <w:rFonts w:hint="eastAsia"/>
          <w:b/>
        </w:rPr>
        <w:t>试讲人：                     试讲内容：</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20" w:type="dxa"/>
            <w:tcBorders>
              <w:tl2br w:val="single" w:color="auto" w:sz="4" w:space="0"/>
            </w:tcBorders>
            <w:noWrap w:val="0"/>
            <w:vAlign w:val="top"/>
          </w:tcPr>
          <w:p>
            <w:pPr>
              <w:pStyle w:val="3"/>
              <w:ind w:firstLine="1440" w:firstLineChars="600"/>
              <w:rPr>
                <w:rFonts w:hint="eastAsia"/>
              </w:rPr>
            </w:pPr>
            <w:r>
              <w:rPr>
                <w:rFonts w:hint="eastAsia"/>
              </w:rPr>
              <w:t>内  容</w:t>
            </w:r>
          </w:p>
          <w:p>
            <w:pPr>
              <w:pStyle w:val="3"/>
              <w:rPr>
                <w:rFonts w:hint="eastAsia"/>
              </w:rPr>
            </w:pPr>
            <w:r>
              <w:rPr>
                <w:rFonts w:hint="eastAsia"/>
              </w:rPr>
              <w:t>类  别</w:t>
            </w:r>
          </w:p>
        </w:tc>
        <w:tc>
          <w:tcPr>
            <w:tcW w:w="5580"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pPr>
              <w:pStyle w:val="3"/>
              <w:ind w:left="0" w:leftChars="0" w:firstLine="0" w:firstLineChars="0"/>
              <w:jc w:val="both"/>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职业道德（12分）</w:t>
            </w:r>
          </w:p>
        </w:tc>
        <w:tc>
          <w:tcPr>
            <w:tcW w:w="5580" w:type="dxa"/>
            <w:noWrap w:val="0"/>
            <w:vAlign w:val="center"/>
          </w:tcPr>
          <w:p>
            <w:pPr>
              <w:pStyle w:val="3"/>
              <w:spacing w:line="280" w:lineRule="exact"/>
              <w:jc w:val="both"/>
              <w:rPr>
                <w:rFonts w:hint="eastAsia"/>
              </w:rPr>
            </w:pPr>
            <w:r>
              <w:rPr>
                <w:rFonts w:hint="eastAsia"/>
              </w:rPr>
              <w:t>1．有良好思想品德（热爱党和社会主义，热爱祖国）（4分）</w:t>
            </w:r>
          </w:p>
          <w:p>
            <w:pPr>
              <w:pStyle w:val="3"/>
              <w:spacing w:line="280" w:lineRule="exact"/>
              <w:jc w:val="both"/>
              <w:rPr>
                <w:rFonts w:hint="eastAsia"/>
              </w:rPr>
            </w:pPr>
            <w:r>
              <w:rPr>
                <w:rFonts w:hint="eastAsia"/>
              </w:rPr>
              <w:t>2．公正、平等（2分）</w:t>
            </w:r>
          </w:p>
          <w:p>
            <w:pPr>
              <w:pStyle w:val="3"/>
              <w:spacing w:line="280" w:lineRule="exact"/>
              <w:jc w:val="both"/>
              <w:rPr>
                <w:rFonts w:hint="eastAsia"/>
              </w:rPr>
            </w:pPr>
            <w:r>
              <w:rPr>
                <w:rFonts w:hint="eastAsia"/>
              </w:rPr>
              <w:t>3．有合作精神（2分）</w:t>
            </w:r>
          </w:p>
          <w:p>
            <w:pPr>
              <w:pStyle w:val="3"/>
              <w:spacing w:line="280" w:lineRule="exact"/>
              <w:jc w:val="both"/>
              <w:rPr>
                <w:rFonts w:hint="eastAsia"/>
              </w:rPr>
            </w:pPr>
            <w:r>
              <w:rPr>
                <w:rFonts w:hint="eastAsia"/>
              </w:rPr>
              <w:t>4．胸襟坦白，有人格吸引力（2分）</w:t>
            </w:r>
          </w:p>
          <w:p>
            <w:pPr>
              <w:pStyle w:val="3"/>
              <w:spacing w:line="280" w:lineRule="exact"/>
              <w:jc w:val="both"/>
              <w:rPr>
                <w:rFonts w:hint="eastAsia"/>
              </w:rPr>
            </w:pPr>
            <w:r>
              <w:rPr>
                <w:rFonts w:hint="eastAsia"/>
              </w:rPr>
              <w:t>5．不掩饰过失，敢于承认错误（2分）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语言表达与思维（10分）</w:t>
            </w:r>
          </w:p>
        </w:tc>
        <w:tc>
          <w:tcPr>
            <w:tcW w:w="5580" w:type="dxa"/>
            <w:noWrap w:val="0"/>
            <w:vAlign w:val="center"/>
          </w:tcPr>
          <w:p>
            <w:pPr>
              <w:pStyle w:val="3"/>
              <w:spacing w:line="280" w:lineRule="exact"/>
              <w:jc w:val="both"/>
              <w:rPr>
                <w:rFonts w:hint="eastAsia"/>
              </w:rPr>
            </w:pPr>
            <w:r>
              <w:rPr>
                <w:rFonts w:hint="eastAsia"/>
              </w:rPr>
              <w:t>1．语言表达流畅，生动形象（3分）</w:t>
            </w:r>
          </w:p>
          <w:p>
            <w:pPr>
              <w:pStyle w:val="3"/>
              <w:spacing w:line="280" w:lineRule="exact"/>
              <w:jc w:val="both"/>
              <w:rPr>
                <w:rFonts w:hint="eastAsia"/>
              </w:rPr>
            </w:pPr>
            <w:r>
              <w:rPr>
                <w:rFonts w:hint="eastAsia"/>
              </w:rPr>
              <w:t>2．概念明确、正确，讲解清楚，深入浅出（3分）</w:t>
            </w:r>
          </w:p>
          <w:p>
            <w:pPr>
              <w:pStyle w:val="3"/>
              <w:spacing w:line="280" w:lineRule="exact"/>
              <w:jc w:val="both"/>
              <w:rPr>
                <w:rFonts w:hint="eastAsia"/>
              </w:rPr>
            </w:pPr>
            <w:r>
              <w:rPr>
                <w:rFonts w:hint="eastAsia"/>
              </w:rPr>
              <w:t>3．思维富于逻辑性（2分）</w:t>
            </w:r>
          </w:p>
          <w:p>
            <w:pPr>
              <w:pStyle w:val="3"/>
              <w:spacing w:line="280" w:lineRule="exact"/>
              <w:jc w:val="both"/>
              <w:rPr>
                <w:rFonts w:hint="eastAsia"/>
              </w:rPr>
            </w:pPr>
            <w:r>
              <w:rPr>
                <w:rFonts w:hint="eastAsia"/>
              </w:rPr>
              <w:t>4．机敏，适应性强（2分）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写字（10分）</w:t>
            </w:r>
          </w:p>
        </w:tc>
        <w:tc>
          <w:tcPr>
            <w:tcW w:w="5580" w:type="dxa"/>
            <w:noWrap w:val="0"/>
            <w:vAlign w:val="center"/>
          </w:tcPr>
          <w:p>
            <w:pPr>
              <w:pStyle w:val="3"/>
              <w:spacing w:line="280" w:lineRule="exact"/>
              <w:jc w:val="both"/>
              <w:rPr>
                <w:rFonts w:hint="eastAsia"/>
              </w:rPr>
            </w:pPr>
            <w:r>
              <w:rPr>
                <w:rFonts w:hint="eastAsia"/>
              </w:rPr>
              <w:t>1．字迹端正、清晰、美观（5分）</w:t>
            </w:r>
          </w:p>
          <w:p>
            <w:pPr>
              <w:pStyle w:val="3"/>
              <w:spacing w:line="280" w:lineRule="exact"/>
              <w:jc w:val="both"/>
              <w:rPr>
                <w:rFonts w:hint="eastAsia"/>
              </w:rPr>
            </w:pPr>
            <w:r>
              <w:rPr>
                <w:rFonts w:hint="eastAsia"/>
              </w:rPr>
              <w:t>2．用字规范，符合国家要求（5分）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仪表仪态（8分）</w:t>
            </w:r>
          </w:p>
        </w:tc>
        <w:tc>
          <w:tcPr>
            <w:tcW w:w="5580" w:type="dxa"/>
            <w:noWrap w:val="0"/>
            <w:vAlign w:val="center"/>
          </w:tcPr>
          <w:p>
            <w:pPr>
              <w:pStyle w:val="3"/>
              <w:spacing w:line="280" w:lineRule="exact"/>
              <w:jc w:val="both"/>
              <w:rPr>
                <w:rFonts w:hint="eastAsia"/>
              </w:rPr>
            </w:pPr>
            <w:r>
              <w:rPr>
                <w:rFonts w:hint="eastAsia"/>
              </w:rPr>
              <w:t>1．衣着美观大方，修饰得当（2分）</w:t>
            </w:r>
          </w:p>
          <w:p>
            <w:pPr>
              <w:pStyle w:val="3"/>
              <w:spacing w:line="280" w:lineRule="exact"/>
              <w:jc w:val="both"/>
              <w:rPr>
                <w:rFonts w:hint="eastAsia"/>
              </w:rPr>
            </w:pPr>
            <w:r>
              <w:rPr>
                <w:rFonts w:hint="eastAsia"/>
              </w:rPr>
              <w:t>2．相貌端正，体态匀称（3分）</w:t>
            </w:r>
          </w:p>
          <w:p>
            <w:pPr>
              <w:pStyle w:val="3"/>
              <w:spacing w:line="280" w:lineRule="exact"/>
              <w:jc w:val="both"/>
              <w:rPr>
                <w:rFonts w:hint="eastAsia"/>
              </w:rPr>
            </w:pPr>
            <w:r>
              <w:rPr>
                <w:rFonts w:hint="eastAsia"/>
              </w:rPr>
              <w:t>3．举止文明，待人礼貌（3分）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合计得分</w:t>
            </w:r>
          </w:p>
        </w:tc>
        <w:tc>
          <w:tcPr>
            <w:tcW w:w="5580" w:type="dxa"/>
            <w:noWrap w:val="0"/>
            <w:vAlign w:val="center"/>
          </w:tcPr>
          <w:p>
            <w:pPr>
              <w:pStyle w:val="3"/>
              <w:jc w:val="both"/>
              <w:rPr>
                <w:rFonts w:hint="eastAsia"/>
              </w:rPr>
            </w:pPr>
          </w:p>
        </w:tc>
        <w:tc>
          <w:tcPr>
            <w:tcW w:w="720" w:type="dxa"/>
            <w:noWrap w:val="0"/>
            <w:vAlign w:val="top"/>
          </w:tcPr>
          <w:p>
            <w:pPr>
              <w:pStyle w:val="3"/>
              <w:rPr>
                <w:rFonts w:hint="eastAsia"/>
              </w:rPr>
            </w:pPr>
          </w:p>
        </w:tc>
      </w:tr>
    </w:tbl>
    <w:p>
      <w:pPr>
        <w:pStyle w:val="3"/>
        <w:rPr>
          <w:rFonts w:hint="eastAsia"/>
        </w:rPr>
      </w:pPr>
    </w:p>
    <w:p>
      <w:pPr>
        <w:pStyle w:val="3"/>
        <w:rPr>
          <w:rFonts w:hint="eastAsia"/>
          <w:b/>
        </w:rPr>
      </w:pPr>
      <w:r>
        <w:rPr>
          <w:rFonts w:hint="eastAsia"/>
          <w:b/>
        </w:rPr>
        <w:t>测评专家签字:                         测评组织部门盖章：</w:t>
      </w:r>
    </w:p>
    <w:p>
      <w:pPr>
        <w:pStyle w:val="3"/>
        <w:rPr>
          <w:rFonts w:hint="eastAsia"/>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spacing w:line="500" w:lineRule="exact"/>
        <w:jc w:val="center"/>
        <w:rPr>
          <w:rFonts w:hint="eastAsia" w:ascii="黑体" w:eastAsia="黑体"/>
          <w:sz w:val="24"/>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湖北省教师资格申请人员教育教学能力测试</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内容及评分标准（现场有学生的试讲）</w:t>
      </w:r>
    </w:p>
    <w:p>
      <w:pPr>
        <w:pStyle w:val="3"/>
        <w:spacing w:line="500" w:lineRule="exact"/>
        <w:jc w:val="center"/>
        <w:rPr>
          <w:rFonts w:hint="eastAsia"/>
        </w:rPr>
      </w:pPr>
    </w:p>
    <w:p>
      <w:pPr>
        <w:pStyle w:val="3"/>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48" w:type="dxa"/>
            <w:tcBorders>
              <w:tl2br w:val="single" w:color="auto" w:sz="4" w:space="0"/>
            </w:tcBorders>
            <w:noWrap w:val="0"/>
            <w:vAlign w:val="top"/>
          </w:tcPr>
          <w:p>
            <w:pPr>
              <w:pStyle w:val="3"/>
              <w:ind w:firstLine="1200" w:firstLineChars="500"/>
              <w:rPr>
                <w:rFonts w:hint="eastAsia"/>
              </w:rPr>
            </w:pPr>
            <w:r>
              <w:rPr>
                <w:rFonts w:hint="eastAsia"/>
              </w:rPr>
              <w:t>内  容</w:t>
            </w:r>
          </w:p>
          <w:p>
            <w:pPr>
              <w:pStyle w:val="3"/>
              <w:rPr>
                <w:rFonts w:hint="eastAsia"/>
              </w:rPr>
            </w:pPr>
            <w:r>
              <w:rPr>
                <w:rFonts w:hint="eastAsia"/>
              </w:rPr>
              <w:t>类  别</w:t>
            </w:r>
          </w:p>
        </w:tc>
        <w:tc>
          <w:tcPr>
            <w:tcW w:w="5580"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pPr>
              <w:pStyle w:val="3"/>
              <w:ind w:left="0" w:leftChars="0" w:firstLine="0" w:firstLineChars="0"/>
              <w:jc w:val="both"/>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教学目的（6分）</w:t>
            </w:r>
          </w:p>
        </w:tc>
        <w:tc>
          <w:tcPr>
            <w:tcW w:w="5580" w:type="dxa"/>
            <w:noWrap w:val="0"/>
            <w:vAlign w:val="center"/>
          </w:tcPr>
          <w:p>
            <w:pPr>
              <w:pStyle w:val="3"/>
              <w:spacing w:line="280" w:lineRule="exact"/>
              <w:jc w:val="both"/>
              <w:rPr>
                <w:rFonts w:hint="eastAsia"/>
              </w:rPr>
            </w:pPr>
            <w:r>
              <w:rPr>
                <w:rFonts w:hint="eastAsia"/>
              </w:rPr>
              <w:t>1．教学目标完整（包括知识、能力、思想教育等方面）（3分）</w:t>
            </w:r>
          </w:p>
          <w:p>
            <w:pPr>
              <w:pStyle w:val="3"/>
              <w:spacing w:line="280" w:lineRule="exact"/>
              <w:jc w:val="both"/>
              <w:rPr>
                <w:rFonts w:hint="eastAsia"/>
              </w:rPr>
            </w:pPr>
            <w:r>
              <w:rPr>
                <w:rFonts w:hint="eastAsia"/>
              </w:rPr>
              <w:t>2．教学目标准确（3分）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教材处理（6分）</w:t>
            </w:r>
          </w:p>
        </w:tc>
        <w:tc>
          <w:tcPr>
            <w:tcW w:w="5580" w:type="dxa"/>
            <w:noWrap w:val="0"/>
            <w:vAlign w:val="center"/>
          </w:tcPr>
          <w:p>
            <w:pPr>
              <w:pStyle w:val="3"/>
              <w:spacing w:line="280" w:lineRule="exact"/>
              <w:jc w:val="both"/>
              <w:rPr>
                <w:rFonts w:hint="eastAsia"/>
              </w:rPr>
            </w:pPr>
            <w:r>
              <w:rPr>
                <w:rFonts w:hint="eastAsia"/>
              </w:rPr>
              <w:t>1．依据学生实际、灵活处理教材（2分）</w:t>
            </w:r>
          </w:p>
          <w:p>
            <w:pPr>
              <w:pStyle w:val="3"/>
              <w:spacing w:line="280" w:lineRule="exact"/>
              <w:jc w:val="both"/>
              <w:rPr>
                <w:rFonts w:hint="eastAsia"/>
              </w:rPr>
            </w:pPr>
            <w:r>
              <w:rPr>
                <w:rFonts w:hint="eastAsia"/>
              </w:rPr>
              <w:t>2．教材重、难点突出，详略得当（2分）</w:t>
            </w:r>
          </w:p>
          <w:p>
            <w:pPr>
              <w:pStyle w:val="3"/>
              <w:spacing w:line="280" w:lineRule="exact"/>
              <w:jc w:val="both"/>
              <w:rPr>
                <w:rFonts w:hint="eastAsia"/>
              </w:rPr>
            </w:pPr>
            <w:r>
              <w:rPr>
                <w:rFonts w:hint="eastAsia"/>
              </w:rPr>
              <w:t>3．深广度适宜（2分）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教学结构（6分）</w:t>
            </w:r>
          </w:p>
        </w:tc>
        <w:tc>
          <w:tcPr>
            <w:tcW w:w="5580" w:type="dxa"/>
            <w:noWrap w:val="0"/>
            <w:vAlign w:val="center"/>
          </w:tcPr>
          <w:p>
            <w:pPr>
              <w:pStyle w:val="3"/>
              <w:spacing w:line="280" w:lineRule="exact"/>
              <w:jc w:val="both"/>
              <w:rPr>
                <w:rFonts w:hint="eastAsia"/>
              </w:rPr>
            </w:pPr>
            <w:r>
              <w:rPr>
                <w:rFonts w:hint="eastAsia"/>
              </w:rPr>
              <w:t>1．结构展开符合学生认识规律（2分）</w:t>
            </w:r>
          </w:p>
          <w:p>
            <w:pPr>
              <w:pStyle w:val="3"/>
              <w:spacing w:line="280" w:lineRule="exact"/>
              <w:jc w:val="both"/>
              <w:rPr>
                <w:rFonts w:hint="eastAsia"/>
              </w:rPr>
            </w:pPr>
            <w:r>
              <w:rPr>
                <w:rFonts w:hint="eastAsia"/>
              </w:rPr>
              <w:t>2．结构完整，符合逻辑（2分）</w:t>
            </w:r>
          </w:p>
          <w:p>
            <w:pPr>
              <w:pStyle w:val="3"/>
              <w:spacing w:line="280" w:lineRule="exact"/>
              <w:jc w:val="both"/>
              <w:rPr>
                <w:rFonts w:hint="eastAsia"/>
              </w:rPr>
            </w:pPr>
            <w:r>
              <w:rPr>
                <w:rFonts w:hint="eastAsia"/>
              </w:rPr>
              <w:t>3．程序合理，过渡顺当（2分）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教学方法（14分）</w:t>
            </w:r>
          </w:p>
        </w:tc>
        <w:tc>
          <w:tcPr>
            <w:tcW w:w="5580" w:type="dxa"/>
            <w:noWrap w:val="0"/>
            <w:vAlign w:val="center"/>
          </w:tcPr>
          <w:p>
            <w:pPr>
              <w:pStyle w:val="3"/>
              <w:spacing w:line="280" w:lineRule="exact"/>
              <w:jc w:val="both"/>
              <w:rPr>
                <w:rFonts w:hint="eastAsia"/>
              </w:rPr>
            </w:pPr>
            <w:r>
              <w:rPr>
                <w:rFonts w:hint="eastAsia"/>
              </w:rPr>
              <w:t>1．是师生交往、合作，共同发展的互动过程（3分）</w:t>
            </w:r>
          </w:p>
          <w:p>
            <w:pPr>
              <w:pStyle w:val="3"/>
              <w:spacing w:line="280" w:lineRule="exact"/>
              <w:jc w:val="both"/>
              <w:rPr>
                <w:rFonts w:hint="eastAsia"/>
              </w:rPr>
            </w:pPr>
            <w:r>
              <w:rPr>
                <w:rFonts w:hint="eastAsia"/>
              </w:rPr>
              <w:t>2．能激发学生学习的积极性（2分）</w:t>
            </w:r>
          </w:p>
          <w:p>
            <w:pPr>
              <w:pStyle w:val="3"/>
              <w:spacing w:line="280" w:lineRule="exact"/>
              <w:jc w:val="both"/>
              <w:rPr>
                <w:rFonts w:hint="eastAsia"/>
              </w:rPr>
            </w:pPr>
            <w:r>
              <w:rPr>
                <w:rFonts w:hint="eastAsia"/>
              </w:rPr>
              <w:t>3．能培养学生的独立性、自主性，引导学生质疑、调查、探究、实践（3分）</w:t>
            </w:r>
          </w:p>
          <w:p>
            <w:pPr>
              <w:pStyle w:val="3"/>
              <w:spacing w:line="280" w:lineRule="exact"/>
              <w:jc w:val="both"/>
              <w:rPr>
                <w:rFonts w:hint="eastAsia"/>
              </w:rPr>
            </w:pPr>
            <w:r>
              <w:rPr>
                <w:rFonts w:hint="eastAsia"/>
              </w:rPr>
              <w:t>4．能尊重学生的人格，关心学生个体差异，满足不同需要（2分）</w:t>
            </w:r>
          </w:p>
          <w:p>
            <w:pPr>
              <w:pStyle w:val="3"/>
              <w:spacing w:line="280" w:lineRule="exact"/>
              <w:jc w:val="both"/>
              <w:rPr>
                <w:rFonts w:hint="eastAsia"/>
              </w:rPr>
            </w:pPr>
            <w:r>
              <w:rPr>
                <w:rFonts w:hint="eastAsia"/>
              </w:rPr>
              <w:t>5．能创设有利于学生参与的教学环境（2分）</w:t>
            </w:r>
          </w:p>
          <w:p>
            <w:pPr>
              <w:pStyle w:val="3"/>
              <w:spacing w:line="280" w:lineRule="exact"/>
              <w:jc w:val="both"/>
              <w:rPr>
                <w:rFonts w:hint="eastAsia"/>
              </w:rPr>
            </w:pPr>
            <w:r>
              <w:rPr>
                <w:rFonts w:hint="eastAsia"/>
              </w:rPr>
              <w:t>6．正确运用现代化信息技术（2分）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教学基本功（10分）</w:t>
            </w:r>
          </w:p>
        </w:tc>
        <w:tc>
          <w:tcPr>
            <w:tcW w:w="5580" w:type="dxa"/>
            <w:noWrap w:val="0"/>
            <w:vAlign w:val="center"/>
          </w:tcPr>
          <w:p>
            <w:pPr>
              <w:pStyle w:val="3"/>
              <w:spacing w:line="280" w:lineRule="exact"/>
              <w:jc w:val="both"/>
              <w:rPr>
                <w:rFonts w:hint="eastAsia"/>
              </w:rPr>
            </w:pPr>
            <w:r>
              <w:rPr>
                <w:rFonts w:hint="eastAsia"/>
              </w:rPr>
              <w:t>1．语言准确、生动（2.5分）</w:t>
            </w:r>
          </w:p>
          <w:p>
            <w:pPr>
              <w:pStyle w:val="3"/>
              <w:spacing w:line="280" w:lineRule="exact"/>
              <w:jc w:val="both"/>
              <w:rPr>
                <w:rFonts w:hint="eastAsia"/>
              </w:rPr>
            </w:pPr>
            <w:r>
              <w:rPr>
                <w:rFonts w:hint="eastAsia"/>
              </w:rPr>
              <w:t>2．板书简明、规范（2.5分）</w:t>
            </w:r>
          </w:p>
          <w:p>
            <w:pPr>
              <w:pStyle w:val="3"/>
              <w:spacing w:line="280" w:lineRule="exact"/>
              <w:jc w:val="both"/>
              <w:rPr>
                <w:rFonts w:hint="eastAsia"/>
              </w:rPr>
            </w:pPr>
            <w:r>
              <w:rPr>
                <w:rFonts w:hint="eastAsia"/>
              </w:rPr>
              <w:t>3．操作熟悉、准确（2.5分）</w:t>
            </w:r>
          </w:p>
          <w:p>
            <w:pPr>
              <w:pStyle w:val="3"/>
              <w:spacing w:line="280" w:lineRule="exact"/>
              <w:jc w:val="both"/>
              <w:rPr>
                <w:rFonts w:hint="eastAsia"/>
              </w:rPr>
            </w:pPr>
            <w:r>
              <w:rPr>
                <w:rFonts w:hint="eastAsia"/>
              </w:rPr>
              <w:t>4．教学组织严密、得法（2.5分）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教学态度（6分）</w:t>
            </w:r>
          </w:p>
        </w:tc>
        <w:tc>
          <w:tcPr>
            <w:tcW w:w="5580" w:type="dxa"/>
            <w:noWrap w:val="0"/>
            <w:vAlign w:val="center"/>
          </w:tcPr>
          <w:p>
            <w:pPr>
              <w:pStyle w:val="3"/>
              <w:spacing w:line="280" w:lineRule="exact"/>
              <w:jc w:val="both"/>
              <w:rPr>
                <w:rFonts w:hint="eastAsia"/>
              </w:rPr>
            </w:pPr>
            <w:r>
              <w:rPr>
                <w:rFonts w:hint="eastAsia"/>
              </w:rPr>
              <w:t>1．认真负责（2分）</w:t>
            </w:r>
          </w:p>
          <w:p>
            <w:pPr>
              <w:pStyle w:val="3"/>
              <w:spacing w:line="280" w:lineRule="exact"/>
              <w:jc w:val="both"/>
              <w:rPr>
                <w:rFonts w:hint="eastAsia"/>
              </w:rPr>
            </w:pPr>
            <w:r>
              <w:rPr>
                <w:rFonts w:hint="eastAsia"/>
              </w:rPr>
              <w:t>2．教态亲切、自然（2分）</w:t>
            </w:r>
          </w:p>
          <w:p>
            <w:pPr>
              <w:pStyle w:val="3"/>
              <w:spacing w:line="280" w:lineRule="exact"/>
              <w:jc w:val="both"/>
              <w:rPr>
                <w:rFonts w:hint="eastAsia"/>
              </w:rPr>
            </w:pPr>
            <w:r>
              <w:rPr>
                <w:rFonts w:hint="eastAsia"/>
              </w:rPr>
              <w:t>3．仪表庄重（1分）</w:t>
            </w:r>
          </w:p>
          <w:p>
            <w:pPr>
              <w:pStyle w:val="3"/>
              <w:spacing w:line="280" w:lineRule="exact"/>
              <w:jc w:val="both"/>
              <w:rPr>
                <w:rFonts w:hint="eastAsia"/>
              </w:rPr>
            </w:pPr>
            <w:r>
              <w:rPr>
                <w:rFonts w:hint="eastAsia"/>
              </w:rPr>
              <w:t>4．声情并茂（1分）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教学效果（12分）</w:t>
            </w:r>
          </w:p>
        </w:tc>
        <w:tc>
          <w:tcPr>
            <w:tcW w:w="5580" w:type="dxa"/>
            <w:noWrap w:val="0"/>
            <w:vAlign w:val="center"/>
          </w:tcPr>
          <w:p>
            <w:pPr>
              <w:pStyle w:val="3"/>
              <w:spacing w:line="280" w:lineRule="exact"/>
              <w:jc w:val="both"/>
              <w:rPr>
                <w:rFonts w:hint="eastAsia"/>
              </w:rPr>
            </w:pPr>
            <w:r>
              <w:rPr>
                <w:rFonts w:hint="eastAsia"/>
              </w:rPr>
              <w:t>1．教学目标落实（4分）</w:t>
            </w:r>
          </w:p>
          <w:p>
            <w:pPr>
              <w:pStyle w:val="3"/>
              <w:spacing w:line="280" w:lineRule="exact"/>
              <w:jc w:val="both"/>
              <w:rPr>
                <w:rFonts w:hint="eastAsia"/>
              </w:rPr>
            </w:pPr>
            <w:r>
              <w:rPr>
                <w:rFonts w:hint="eastAsia"/>
              </w:rPr>
              <w:t>2．学生学得主动、积极（4分）</w:t>
            </w:r>
          </w:p>
          <w:p>
            <w:pPr>
              <w:pStyle w:val="3"/>
              <w:spacing w:line="280" w:lineRule="exact"/>
              <w:jc w:val="both"/>
              <w:rPr>
                <w:rFonts w:hint="eastAsia"/>
              </w:rPr>
            </w:pPr>
            <w:r>
              <w:rPr>
                <w:rFonts w:hint="eastAsia"/>
              </w:rPr>
              <w:t>3．课堂师生交流充分、气氛活泼（4分）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合计得分</w:t>
            </w:r>
          </w:p>
        </w:tc>
        <w:tc>
          <w:tcPr>
            <w:tcW w:w="5580" w:type="dxa"/>
            <w:noWrap w:val="0"/>
            <w:vAlign w:val="top"/>
          </w:tcPr>
          <w:p>
            <w:pPr>
              <w:pStyle w:val="3"/>
              <w:spacing w:line="300" w:lineRule="exact"/>
              <w:rPr>
                <w:rFonts w:hint="eastAsia"/>
              </w:rPr>
            </w:pPr>
          </w:p>
        </w:tc>
        <w:tc>
          <w:tcPr>
            <w:tcW w:w="720" w:type="dxa"/>
            <w:noWrap w:val="0"/>
            <w:vAlign w:val="top"/>
          </w:tcPr>
          <w:p>
            <w:pPr>
              <w:pStyle w:val="3"/>
              <w:rPr>
                <w:rFonts w:hint="eastAsia"/>
              </w:rPr>
            </w:pPr>
          </w:p>
        </w:tc>
      </w:tr>
    </w:tbl>
    <w:p>
      <w:pPr>
        <w:pStyle w:val="3"/>
        <w:ind w:left="0" w:leftChars="0" w:firstLine="0" w:firstLineChars="0"/>
        <w:rPr>
          <w:rFonts w:hint="eastAsia"/>
          <w:b/>
        </w:rPr>
      </w:pPr>
      <w:r>
        <w:rPr>
          <w:rFonts w:hint="eastAsia"/>
          <w:b/>
        </w:rPr>
        <w:t>测评专家签字:                                    测评组织部门盖章：</w:t>
      </w:r>
    </w:p>
    <w:p>
      <w:pPr>
        <w:pStyle w:val="3"/>
        <w:rPr>
          <w:rFonts w:hint="eastAsia"/>
        </w:rPr>
      </w:pPr>
      <w:r>
        <w:rPr>
          <w:rFonts w:hint="eastAsia"/>
        </w:rPr>
        <w:t xml:space="preserve">             </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能力测试内容及标准（现场无学生的试讲）</w:t>
      </w:r>
    </w:p>
    <w:p>
      <w:pPr>
        <w:pStyle w:val="3"/>
        <w:ind w:firstLine="964" w:firstLineChars="400"/>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8" w:type="dxa"/>
            <w:tcBorders>
              <w:tl2br w:val="single" w:color="auto" w:sz="4" w:space="0"/>
            </w:tcBorders>
            <w:noWrap w:val="0"/>
            <w:vAlign w:val="top"/>
          </w:tcPr>
          <w:p>
            <w:pPr>
              <w:pStyle w:val="2"/>
              <w:bidi w:val="0"/>
              <w:ind w:firstLine="960" w:firstLineChars="400"/>
              <w:rPr>
                <w:rFonts w:hint="eastAsia" w:ascii="宋体" w:hAnsi="宋体" w:eastAsia="宋体" w:cs="宋体"/>
                <w:sz w:val="24"/>
                <w:szCs w:val="24"/>
              </w:rPr>
            </w:pPr>
            <w:r>
              <w:rPr>
                <w:rFonts w:hint="eastAsia" w:ascii="宋体" w:hAnsi="宋体" w:eastAsia="宋体" w:cs="宋体"/>
                <w:sz w:val="24"/>
                <w:szCs w:val="24"/>
              </w:rPr>
              <w:t>内  容</w:t>
            </w:r>
          </w:p>
          <w:p>
            <w:pPr>
              <w:pStyle w:val="2"/>
              <w:bidi w:val="0"/>
              <w:rPr>
                <w:rFonts w:hint="eastAsia" w:ascii="宋体" w:hAnsi="宋体" w:eastAsia="宋体" w:cs="宋体"/>
                <w:sz w:val="24"/>
                <w:szCs w:val="24"/>
              </w:rPr>
            </w:pPr>
          </w:p>
          <w:p>
            <w:pPr>
              <w:pStyle w:val="2"/>
              <w:bidi w:val="0"/>
              <w:rPr>
                <w:rFonts w:hint="eastAsia" w:ascii="宋体" w:hAnsi="宋体" w:eastAsia="宋体" w:cs="宋体"/>
                <w:sz w:val="24"/>
                <w:szCs w:val="24"/>
              </w:rPr>
            </w:pPr>
            <w:r>
              <w:rPr>
                <w:rFonts w:hint="eastAsia" w:ascii="宋体" w:hAnsi="宋体" w:eastAsia="宋体" w:cs="宋体"/>
                <w:sz w:val="24"/>
                <w:szCs w:val="24"/>
              </w:rPr>
              <w:t>类  别</w:t>
            </w:r>
          </w:p>
        </w:tc>
        <w:tc>
          <w:tcPr>
            <w:tcW w:w="5580"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 价 内 容</w:t>
            </w:r>
          </w:p>
        </w:tc>
        <w:tc>
          <w:tcPr>
            <w:tcW w:w="720" w:type="dxa"/>
            <w:noWrap w:val="0"/>
            <w:vAlign w:val="center"/>
          </w:tcPr>
          <w:p>
            <w:pPr>
              <w:pStyle w:val="2"/>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一、教学目标的确定（10分）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1．能依据大纲要求、教学内容和学生的实际来确定（5分）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2．全面具体（一般包括知识、能力、思想教育等方面），难易适度，便于检测（5分）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二、教学重点和难点的确定（10分）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1．重点明确，难点恰当（5分）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2．能依据教学的目的要求、教学内容和学生实际确定教学重点和难点（5分）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三、教学过程的设计（40分）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1．教学步骤合理、有序、符合学生的认识特点和规律（10分）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2．教学活动的设计符合实际，能发挥学生的主体作用（10分）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3．能依据教学的需要和学生的实际，合理地选择、运用教学方法（10分）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4．整个教学过程的实施能够较好的突出重点，突破难点，真正使教学目标设计落实（10分）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合计得分</w:t>
            </w:r>
          </w:p>
        </w:tc>
        <w:tc>
          <w:tcPr>
            <w:tcW w:w="5580" w:type="dxa"/>
            <w:noWrap w:val="0"/>
            <w:vAlign w:val="center"/>
          </w:tcPr>
          <w:p>
            <w:pPr>
              <w:pStyle w:val="2"/>
              <w:bidi w:val="0"/>
              <w:jc w:val="both"/>
              <w:rPr>
                <w:rFonts w:hint="eastAsia" w:ascii="宋体" w:hAnsi="宋体" w:eastAsia="宋体" w:cs="宋体"/>
                <w:sz w:val="24"/>
                <w:szCs w:val="24"/>
              </w:rPr>
            </w:pPr>
          </w:p>
        </w:tc>
        <w:tc>
          <w:tcPr>
            <w:tcW w:w="720" w:type="dxa"/>
            <w:noWrap w:val="0"/>
            <w:vAlign w:val="top"/>
          </w:tcPr>
          <w:p>
            <w:pPr>
              <w:pStyle w:val="2"/>
              <w:bidi w:val="0"/>
              <w:rPr>
                <w:rFonts w:hint="eastAsia" w:ascii="宋体" w:hAnsi="宋体" w:eastAsia="宋体" w:cs="宋体"/>
                <w:sz w:val="24"/>
                <w:szCs w:val="24"/>
              </w:rPr>
            </w:pPr>
          </w:p>
        </w:tc>
      </w:tr>
    </w:tbl>
    <w:p>
      <w:pPr>
        <w:pStyle w:val="3"/>
        <w:rPr>
          <w:rFonts w:hint="eastAsia"/>
          <w:b/>
        </w:rPr>
      </w:pPr>
      <w:r>
        <w:rPr>
          <w:rFonts w:hint="eastAsia"/>
          <w:b/>
        </w:rPr>
        <w:t>测评专家签字:                             测评组织部门盖章：</w:t>
      </w:r>
    </w:p>
    <w:p>
      <w:pPr>
        <w:pStyle w:val="3"/>
        <w:spacing w:line="440" w:lineRule="exact"/>
        <w:rPr>
          <w:rFonts w:hint="eastAsia"/>
          <w:b/>
        </w:rPr>
      </w:pPr>
    </w:p>
    <w:p>
      <w:pPr>
        <w:pStyle w:val="3"/>
        <w:spacing w:line="440" w:lineRule="exact"/>
        <w:rPr>
          <w:rFonts w:hint="eastAsia"/>
          <w:b w:val="0"/>
          <w:bCs/>
        </w:rPr>
      </w:pPr>
      <w:r>
        <w:rPr>
          <w:rFonts w:hint="eastAsia"/>
          <w:b w:val="0"/>
          <w:bCs/>
        </w:rPr>
        <w:t>说明：“现场无学生的试讲”</w:t>
      </w:r>
      <w:r>
        <w:rPr>
          <w:rFonts w:hint="eastAsia" w:hAnsi="宋体"/>
          <w:b w:val="0"/>
          <w:bCs/>
        </w:rPr>
        <w:t>和“现场有学生的试讲”由学校自行安排，任选其一即可</w:t>
      </w:r>
    </w:p>
    <w:p>
      <w:pPr>
        <w:pStyle w:val="3"/>
        <w:spacing w:line="440" w:lineRule="exact"/>
        <w:ind w:firstLine="480" w:firstLineChars="200"/>
        <w:rPr>
          <w:rFonts w:hint="eastAsia"/>
        </w:rPr>
      </w:pPr>
      <w:r>
        <w:rPr>
          <w:rFonts w:hint="eastAsia"/>
        </w:rPr>
        <w:t>一、“现场无学生的试讲”是对已制定或正制定的教学方案所作的说明，应阐明教学方案的主要问题，如教学目的要求、教学重难点确定、教学方法选择、教学步骤安排、教学活动设计等的依据和作用。“现场无学生的试讲”不面对学生进行，也不是课堂教学。</w:t>
      </w:r>
      <w:r>
        <w:rPr>
          <w:rFonts w:hint="eastAsia"/>
        </w:rPr>
        <w:cr/>
      </w:r>
      <w:r>
        <w:rPr>
          <w:rFonts w:hint="eastAsia"/>
        </w:rPr>
        <w:t xml:space="preserve">    二、教学方案一般包括以下几方面内容：</w:t>
      </w:r>
      <w:r>
        <w:rPr>
          <w:rFonts w:hint="eastAsia"/>
        </w:rPr>
        <w:cr/>
      </w:r>
      <w:r>
        <w:rPr>
          <w:rFonts w:hint="eastAsia"/>
        </w:rPr>
        <w:t xml:space="preserve">   （一）课题</w:t>
      </w:r>
      <w:r>
        <w:rPr>
          <w:rFonts w:hint="eastAsia"/>
        </w:rPr>
        <w:cr/>
      </w:r>
      <w:r>
        <w:rPr>
          <w:rFonts w:hint="eastAsia"/>
        </w:rPr>
        <w:t xml:space="preserve">   （二）教学目标（教学的目的要求）</w:t>
      </w:r>
      <w:r>
        <w:rPr>
          <w:rFonts w:hint="eastAsia"/>
        </w:rPr>
        <w:cr/>
      </w:r>
      <w:r>
        <w:rPr>
          <w:rFonts w:hint="eastAsia"/>
        </w:rPr>
        <w:t xml:space="preserve">   （三）教学重点和难点</w:t>
      </w:r>
      <w:r>
        <w:rPr>
          <w:rFonts w:hint="eastAsia"/>
        </w:rPr>
        <w:cr/>
      </w:r>
      <w:r>
        <w:rPr>
          <w:rFonts w:hint="eastAsia"/>
        </w:rPr>
        <w:t xml:space="preserve">   （四）教学时间（即需要课时数）</w:t>
      </w:r>
      <w:r>
        <w:rPr>
          <w:rFonts w:hint="eastAsia"/>
        </w:rPr>
        <w:cr/>
      </w:r>
      <w:r>
        <w:rPr>
          <w:rFonts w:hint="eastAsia"/>
        </w:rPr>
        <w:t xml:space="preserve">   （五）教学准备（包括教具、学具、实物、挂图、模型、多媒体软件等准备）</w:t>
      </w:r>
      <w:r>
        <w:rPr>
          <w:rFonts w:hint="eastAsia"/>
        </w:rPr>
        <w:cr/>
      </w:r>
      <w:r>
        <w:rPr>
          <w:rFonts w:hint="eastAsia"/>
        </w:rPr>
        <w:t xml:space="preserve">   （六）教学过程（即表述出教学的全过程，一般是按教学环节的时间顺序分段表述，每个教学环节的主要教学步骤，教学活动和教学方法）</w:t>
      </w:r>
      <w:r>
        <w:rPr>
          <w:rFonts w:hint="eastAsia"/>
        </w:rPr>
        <w:cr/>
      </w:r>
      <w:r>
        <w:rPr>
          <w:rFonts w:hint="eastAsia"/>
        </w:rPr>
        <w:t xml:space="preserve">   （七）板书设计</w:t>
      </w: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tabs>
          <w:tab w:val="left" w:pos="895"/>
        </w:tabs>
        <w:rPr>
          <w:rFonts w:hint="eastAsia"/>
          <w:lang w:eastAsia="zh-CN"/>
        </w:rPr>
      </w:pPr>
      <w:r>
        <w:rPr>
          <w:rFonts w:hint="eastAsia" w:ascii="仿宋_GB2312" w:hAnsi="Times New Roman" w:eastAsia="仿宋_GB2312" w:cs="Times New Roman"/>
          <w:kern w:val="2"/>
          <w:sz w:val="28"/>
          <w:szCs w:val="28"/>
          <w:lang w:val="en-US" w:eastAsia="zh-CN" w:bidi="ar-SA"/>
        </w:rPr>
        <w:t>附件4：</w:t>
      </w:r>
    </w:p>
    <w:p>
      <w:pPr>
        <w:tabs>
          <w:tab w:val="left" w:pos="895"/>
        </w:tabs>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高校教师资格认定材料清单</w:t>
      </w:r>
    </w:p>
    <w:p>
      <w:pPr>
        <w:tabs>
          <w:tab w:val="left" w:pos="895"/>
        </w:tabs>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一、认定材料清单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（一）原件审核部分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以下材料均需提供原件，省教育厅审核后将返还申请人。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学历、学位证书及《教育部学历（学位）证书电子注册备案表》或《中国高等教育学历（学位）认证报告》（港澳台学历还应同时提交教育部留学服务中心出具的《港澳台学历认证书》原件，国外学历还应同时提交教育部留学服务中心出具的《国外学历认证书》原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2.高校教师岗前培训合格证书；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3.普通话水平测试等级证书（语文教师、对外汉语教学教师需达到二级甲等以上，普通话教师和语音教师需达到一级水平）；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4.聘用合同：试用合格并在申请高校教师资格时合同存续期在一年以上（含1年）；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5.职称证：需与网报系统中所填职称一致（网报系统中未报可不提交）。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（二）申报材料及复印件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请按以下顺序将材料装入纸质文件袋，无需装订。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1.学历学位证书复印件各1份；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2.普通话水平测试等级证书复印件1份（博士学位可不提交）；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3.教师资格认定申请表原件2份，网报后系统中下载打印；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4.高校教师岗前培训合格证书：复印件1份（博士学位可不提交）；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体检表原件</w:t>
      </w:r>
      <w:r>
        <w:rPr>
          <w:rFonts w:hint="eastAsia" w:ascii="仿宋_GB2312" w:hAnsi="仿宋_GB2312" w:eastAsia="仿宋_GB2312" w:cs="仿宋_GB2312"/>
          <w:b w:val="0"/>
          <w:bCs w:val="0"/>
          <w:color w:val="000000"/>
          <w:sz w:val="32"/>
          <w:szCs w:val="32"/>
          <w:lang w:val="en-US" w:eastAsia="zh-CN"/>
        </w:rPr>
        <w:t>1份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A4纸</w:t>
      </w:r>
      <w:r>
        <w:rPr>
          <w:rFonts w:hint="eastAsia" w:ascii="仿宋_GB2312" w:hAnsi="仿宋_GB2312" w:eastAsia="仿宋_GB2312" w:cs="仿宋_GB2312"/>
          <w:b w:val="0"/>
          <w:bCs w:val="0"/>
          <w:color w:val="000000"/>
          <w:sz w:val="32"/>
          <w:szCs w:val="32"/>
        </w:rPr>
        <w:t>双面打印</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教育教学能力测试表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面试</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、试讲</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原件各1份</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7.聘用合同复印件1份；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8.课表原件1份：由教务处教务管理系统打印的最近两年（四个学期）内教学任务，加盖教务处公章。辅导员课表由学生处提供，加盖学生处公章。未承担教学任务的辅导员提交由学生处出具的岗位证明。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9.职称证复印件1份：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10.校本研修集中培训合格证书复印件1份：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11.照片：近期免冠正面2寸彩色白底证件照一张，与网报及体检表保持一致。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二、材料整理要求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1.材料顺序：按照清单要求将审核材料及申报材料</w:t>
      </w:r>
      <w:r>
        <w:rPr>
          <w:rFonts w:hint="eastAsia" w:ascii="仿宋_GB2312" w:hAnsi="仿宋_GB2312" w:eastAsia="仿宋_GB2312" w:cs="仿宋_GB2312"/>
          <w:b/>
          <w:bCs/>
          <w:color w:val="000000"/>
          <w:sz w:val="32"/>
          <w:szCs w:val="32"/>
          <w:lang w:val="en-US" w:eastAsia="zh-CN"/>
        </w:rPr>
        <w:t>分别按顺序整理</w:t>
      </w:r>
      <w:r>
        <w:rPr>
          <w:rFonts w:hint="eastAsia" w:ascii="仿宋_GB2312" w:hAnsi="仿宋_GB2312" w:eastAsia="仿宋_GB2312" w:cs="仿宋_GB2312"/>
          <w:b w:val="0"/>
          <w:bCs w:val="0"/>
          <w:color w:val="000000"/>
          <w:sz w:val="32"/>
          <w:szCs w:val="32"/>
          <w:lang w:val="en-US" w:eastAsia="zh-CN"/>
        </w:rPr>
        <w:t>，不用装订。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2.材料装袋：审核材料装入透明文件袋，在封面上贴上申报人姓名及单位；申报材料装入纸质档案袋，档案袋贴上封面及封底（序号留白不填）。</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3.照片要求：照片用以办理教师资格证，用铅笔在背面写明姓名及单位，并用回形针夹到透明文件夹首页。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w:t>
      </w:r>
    </w:p>
    <w:p>
      <w:pPr>
        <w:pStyle w:val="2"/>
        <w:rPr>
          <w:rFonts w:hint="default"/>
          <w:lang w:val="en-US" w:eastAsia="zh-CN"/>
        </w:rPr>
      </w:pPr>
    </w:p>
    <w:tbl>
      <w:tblPr>
        <w:tblStyle w:val="6"/>
        <w:tblW w:w="8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5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080"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2025年高校教师资格认定现场确认                              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257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时间</w:t>
            </w:r>
          </w:p>
        </w:tc>
        <w:tc>
          <w:tcPr>
            <w:tcW w:w="550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4月21日</w:t>
            </w: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信息科学与工程学院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4月22日</w:t>
            </w: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机电与自动化学院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4月23日</w:t>
            </w: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城市建设学院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新闻与文法学院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4月24日</w:t>
            </w: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4月25日</w:t>
            </w: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基础科学部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嘉鱼教学改革基地</w:t>
            </w:r>
          </w:p>
        </w:tc>
      </w:tr>
    </w:tbl>
    <w:p>
      <w:pPr>
        <w:numPr>
          <w:ilvl w:val="0"/>
          <w:numId w:val="0"/>
        </w:numPr>
        <w:ind w:firstLine="6023" w:firstLineChars="2500"/>
        <w:rPr>
          <w:rFonts w:hint="default" w:ascii="仿宋_GB2312" w:hAnsi="仿宋_GB2312" w:eastAsia="仿宋_GB2312" w:cs="仿宋_GB2312"/>
          <w:b/>
          <w:bCs/>
          <w:sz w:val="24"/>
          <w:szCs w:val="24"/>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chapStyle="2"/>
          <w:cols w:space="720" w:num="1"/>
          <w:docGrid w:type="lines" w:linePitch="312" w:charSpace="0"/>
        </w:sect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附件6：</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2515"/>
        <w:gridCol w:w="1397"/>
        <w:gridCol w:w="900"/>
        <w:gridCol w:w="913"/>
        <w:gridCol w:w="912"/>
        <w:gridCol w:w="1015"/>
        <w:gridCol w:w="853"/>
        <w:gridCol w:w="777"/>
        <w:gridCol w:w="2320"/>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081"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2025年高校教师资格认定提交材料清单（一）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81" w:type="dxa"/>
            <w:gridSpan w:val="11"/>
            <w:tcBorders>
              <w:top w:val="nil"/>
              <w:left w:val="nil"/>
              <w:bottom w:val="single" w:color="000000" w:sz="4" w:space="0"/>
              <w:right w:val="nil"/>
            </w:tcBorders>
            <w:noWrap/>
            <w:vAlign w:val="top"/>
          </w:tcPr>
          <w:p>
            <w:pPr>
              <w:jc w:val="both"/>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部门（盖章）：                                          填表人：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学历证</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学位证</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 （未提交原因）</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13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5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5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39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1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0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5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32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80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81" w:type="dxa"/>
            <w:gridSpan w:val="11"/>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注：以上材料均为原件，按照从左到右顺序依次排放，按顺序用透明文件袋装，省教育厅审核后返还申请人。</w:t>
            </w:r>
          </w:p>
        </w:tc>
      </w:tr>
    </w:tbl>
    <w:p>
      <w:pPr>
        <w:pStyle w:val="2"/>
        <w:ind w:left="0" w:leftChars="0" w:firstLine="0" w:firstLineChars="0"/>
        <w:rPr>
          <w:rFonts w:hint="default" w:ascii="仿宋_GB2312" w:eastAsia="仿宋_GB2312"/>
          <w:sz w:val="28"/>
          <w:szCs w:val="28"/>
          <w:lang w:val="en-US" w:eastAsia="zh-CN"/>
        </w:rPr>
      </w:pPr>
    </w:p>
    <w:tbl>
      <w:tblPr>
        <w:tblStyle w:val="6"/>
        <w:tblW w:w="143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009"/>
        <w:gridCol w:w="737"/>
        <w:gridCol w:w="567"/>
        <w:gridCol w:w="567"/>
        <w:gridCol w:w="567"/>
        <w:gridCol w:w="567"/>
        <w:gridCol w:w="567"/>
        <w:gridCol w:w="587"/>
        <w:gridCol w:w="713"/>
        <w:gridCol w:w="575"/>
        <w:gridCol w:w="1134"/>
        <w:gridCol w:w="644"/>
        <w:gridCol w:w="644"/>
        <w:gridCol w:w="1178"/>
        <w:gridCol w:w="1012"/>
        <w:gridCol w:w="673"/>
        <w:gridCol w:w="952"/>
        <w:gridCol w:w="563"/>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67" w:type="dxa"/>
            <w:gridSpan w:val="2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2025年高校教师资格认定提交材料清单（二）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7" w:type="dxa"/>
            <w:gridSpan w:val="2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部门（盖章）： </w:t>
            </w:r>
            <w:r>
              <w:rPr>
                <w:rStyle w:val="8"/>
                <w:rFonts w:hAnsi="宋体"/>
                <w:lang w:val="en-US" w:eastAsia="zh-CN" w:bidi="ar"/>
              </w:rPr>
              <w:t xml:space="preserve">                                                         填表人：                                 填表时间：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姓名</w:t>
            </w: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教师资格认定申请表</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体检表（原件）</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教育教学能力测试（原件）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课表 （最少两学期，原件）</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校本研修集中培训合格证书</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照片</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电子学历注册备案表</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认证报告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认证报告</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原件2份</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面试表</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试讲表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无</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无</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仿宋_GB2312" w:hAnsi="宋体" w:eastAsia="仿宋_GB2312" w:cs="仿宋_GB2312"/>
                <w:i w:val="0"/>
                <w:iCs w:val="0"/>
                <w:color w:val="000000"/>
                <w:kern w:val="0"/>
                <w:sz w:val="24"/>
                <w:szCs w:val="24"/>
                <w:u w:val="none"/>
                <w:lang w:val="en-US"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博士</w:t>
            </w:r>
          </w:p>
        </w:tc>
      </w:tr>
    </w:tbl>
    <w:p>
      <w:pPr>
        <w:rPr>
          <w:rFonts w:hint="eastAsia" w:ascii="仿宋_GB2312" w:hAnsi="宋体" w:eastAsia="仿宋_GB2312" w:cs="仿宋_GB2312"/>
          <w:b/>
          <w:bCs/>
          <w:i w:val="0"/>
          <w:iCs w:val="0"/>
          <w:color w:val="000000"/>
          <w:kern w:val="0"/>
          <w:sz w:val="24"/>
          <w:szCs w:val="24"/>
          <w:u w:val="none"/>
          <w:lang w:val="en-US" w:eastAsia="zh-CN" w:bidi="ar"/>
        </w:rPr>
      </w:pPr>
    </w:p>
    <w:p>
      <w:pP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注：以上材料需提交省教育厅，按照从左到右顺序依次排放，装入纸质档案袋，无需装订。</w:t>
      </w: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chapStyle="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 w:name="KSO_WPS_MARK_KEY" w:val="c86d6ae7-ec9f-4ac9-9e2b-9e6c986c8903"/>
  </w:docVars>
  <w:rsids>
    <w:rsidRoot w:val="21EF55D2"/>
    <w:rsid w:val="02B36AB4"/>
    <w:rsid w:val="03196F07"/>
    <w:rsid w:val="0328539C"/>
    <w:rsid w:val="036F2FCB"/>
    <w:rsid w:val="03CE7CF1"/>
    <w:rsid w:val="03DE5A5A"/>
    <w:rsid w:val="0442423B"/>
    <w:rsid w:val="044F01F5"/>
    <w:rsid w:val="04AE7B23"/>
    <w:rsid w:val="053111C8"/>
    <w:rsid w:val="05CF1AFF"/>
    <w:rsid w:val="066606B5"/>
    <w:rsid w:val="08CE2541"/>
    <w:rsid w:val="09905A49"/>
    <w:rsid w:val="09EB2C7F"/>
    <w:rsid w:val="0A656028"/>
    <w:rsid w:val="0DB717F6"/>
    <w:rsid w:val="0F0767AD"/>
    <w:rsid w:val="0F9D0EBF"/>
    <w:rsid w:val="121F3E0E"/>
    <w:rsid w:val="12FC41F0"/>
    <w:rsid w:val="145204CA"/>
    <w:rsid w:val="14D84158"/>
    <w:rsid w:val="17B1375A"/>
    <w:rsid w:val="19AF1F1B"/>
    <w:rsid w:val="1B3B1CB8"/>
    <w:rsid w:val="1B414DF5"/>
    <w:rsid w:val="1B5E6E40"/>
    <w:rsid w:val="1B737A55"/>
    <w:rsid w:val="1EA47B74"/>
    <w:rsid w:val="1EA57449"/>
    <w:rsid w:val="204B08C9"/>
    <w:rsid w:val="21EF55D2"/>
    <w:rsid w:val="2265586D"/>
    <w:rsid w:val="2288793E"/>
    <w:rsid w:val="235B4CA0"/>
    <w:rsid w:val="23D06D16"/>
    <w:rsid w:val="273E043A"/>
    <w:rsid w:val="284877C3"/>
    <w:rsid w:val="29080D00"/>
    <w:rsid w:val="296F6FD1"/>
    <w:rsid w:val="29931B49"/>
    <w:rsid w:val="2A443FBA"/>
    <w:rsid w:val="2A925DCC"/>
    <w:rsid w:val="2BED2084"/>
    <w:rsid w:val="2CF55A3F"/>
    <w:rsid w:val="2D48190B"/>
    <w:rsid w:val="2EAC037F"/>
    <w:rsid w:val="2F3F2FA2"/>
    <w:rsid w:val="2FE16BE0"/>
    <w:rsid w:val="30DA65AD"/>
    <w:rsid w:val="329675FE"/>
    <w:rsid w:val="32C65EB4"/>
    <w:rsid w:val="34A0404C"/>
    <w:rsid w:val="38997BC6"/>
    <w:rsid w:val="39162FC5"/>
    <w:rsid w:val="3B7D557D"/>
    <w:rsid w:val="3BEE0229"/>
    <w:rsid w:val="3CB66C90"/>
    <w:rsid w:val="3ECB4852"/>
    <w:rsid w:val="3FDA11F0"/>
    <w:rsid w:val="4037219F"/>
    <w:rsid w:val="42EF6D61"/>
    <w:rsid w:val="43601A0D"/>
    <w:rsid w:val="44B042CE"/>
    <w:rsid w:val="44BF09B5"/>
    <w:rsid w:val="451B405D"/>
    <w:rsid w:val="45DE7A46"/>
    <w:rsid w:val="46A240EA"/>
    <w:rsid w:val="482957A5"/>
    <w:rsid w:val="488F069E"/>
    <w:rsid w:val="48BD345D"/>
    <w:rsid w:val="4B29302C"/>
    <w:rsid w:val="4CB30DFF"/>
    <w:rsid w:val="4F714FA1"/>
    <w:rsid w:val="4FBF5D0D"/>
    <w:rsid w:val="500B0F52"/>
    <w:rsid w:val="510D49FB"/>
    <w:rsid w:val="51136310"/>
    <w:rsid w:val="53407165"/>
    <w:rsid w:val="543F566E"/>
    <w:rsid w:val="54F77CF7"/>
    <w:rsid w:val="555962BC"/>
    <w:rsid w:val="57833AC4"/>
    <w:rsid w:val="57C245EC"/>
    <w:rsid w:val="58BE3005"/>
    <w:rsid w:val="5B101B12"/>
    <w:rsid w:val="5C69772C"/>
    <w:rsid w:val="5DBC1ADE"/>
    <w:rsid w:val="5DE132F2"/>
    <w:rsid w:val="5E741D96"/>
    <w:rsid w:val="5EE4753E"/>
    <w:rsid w:val="608E7761"/>
    <w:rsid w:val="61916DB9"/>
    <w:rsid w:val="65965A90"/>
    <w:rsid w:val="667B2536"/>
    <w:rsid w:val="66B53A68"/>
    <w:rsid w:val="684B418A"/>
    <w:rsid w:val="687436E1"/>
    <w:rsid w:val="6B0625EA"/>
    <w:rsid w:val="6B80239C"/>
    <w:rsid w:val="6D003795"/>
    <w:rsid w:val="6D475F5F"/>
    <w:rsid w:val="6E7E2713"/>
    <w:rsid w:val="6ED50C51"/>
    <w:rsid w:val="6F800BBD"/>
    <w:rsid w:val="6FF84BF7"/>
    <w:rsid w:val="6FFC3B76"/>
    <w:rsid w:val="727D7636"/>
    <w:rsid w:val="72DA61AD"/>
    <w:rsid w:val="72EC6569"/>
    <w:rsid w:val="735047A3"/>
    <w:rsid w:val="748142F7"/>
    <w:rsid w:val="770327A1"/>
    <w:rsid w:val="78746DE5"/>
    <w:rsid w:val="7A1647BF"/>
    <w:rsid w:val="7B346CFF"/>
    <w:rsid w:val="7D085343"/>
    <w:rsid w:val="7E4B683A"/>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character" w:customStyle="1" w:styleId="8">
    <w:name w:val="font21"/>
    <w:basedOn w:val="7"/>
    <w:qFormat/>
    <w:uiPriority w:val="0"/>
    <w:rPr>
      <w:rFonts w:hint="eastAsia"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4308</Words>
  <Characters>4413</Characters>
  <Lines>0</Lines>
  <Paragraphs>0</Paragraphs>
  <TotalTime>8</TotalTime>
  <ScaleCrop>false</ScaleCrop>
  <LinksUpToDate>false</LinksUpToDate>
  <CharactersWithSpaces>5019</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2024-04-09T01:42:00Z</dcterms:created>
  <dc:creator>玄之又玄</dc:creator>
  <cp:lastModifiedBy>周璇璇</cp:lastModifiedBy>
  <dcterms:modified xsi:type="dcterms:W3CDTF">2025-04-03T02:13:45Z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12B3D7C355F34E588C3FF117D9A0F6C6_11</vt:lpwstr>
  </property>
  <property fmtid="{D5CDD505-2E9C-101B-9397-08002B2CF9AE}" pid="4" name="KSOTemplateDocerSaveRecord">
    <vt:lpwstr>eyJoZGlkIjoiNjFmOTc5OGUxMDg5Zjk4ODdiMjQwM2EwMjM3OGNkNmMiLCJ1c2VySWQiOiI5OTk1NzkwODEifQ==</vt:lpwstr>
  </property>
</Properties>
</file>