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135" w:rsidRDefault="003D7595">
      <w:pPr>
        <w:spacing w:line="540" w:lineRule="exact"/>
        <w:jc w:val="left"/>
        <w:rPr>
          <w:rFonts w:ascii="黑体" w:eastAsia="黑体" w:hAnsi="黑体" w:cs="黑体"/>
          <w:bCs/>
          <w:color w:val="000000"/>
          <w:kern w:val="0"/>
          <w:sz w:val="32"/>
          <w:szCs w:val="28"/>
        </w:rPr>
      </w:pPr>
      <w:r>
        <w:rPr>
          <w:rFonts w:ascii="黑体" w:eastAsia="黑体" w:hAnsi="黑体" w:cs="黑体" w:hint="eastAsia"/>
          <w:bCs/>
          <w:color w:val="000000"/>
          <w:kern w:val="0"/>
          <w:sz w:val="32"/>
          <w:szCs w:val="28"/>
        </w:rPr>
        <w:t>附件</w:t>
      </w:r>
      <w:r>
        <w:rPr>
          <w:rFonts w:ascii="黑体" w:eastAsia="黑体" w:hAnsi="黑体" w:cs="黑体" w:hint="eastAsia"/>
          <w:bCs/>
          <w:color w:val="000000"/>
          <w:kern w:val="0"/>
          <w:sz w:val="32"/>
          <w:szCs w:val="28"/>
        </w:rPr>
        <w:t>1</w:t>
      </w:r>
    </w:p>
    <w:p w:rsidR="007C7135" w:rsidRDefault="003D7595">
      <w:pPr>
        <w:spacing w:line="540" w:lineRule="exact"/>
        <w:jc w:val="center"/>
        <w:outlineLvl w:val="0"/>
        <w:rPr>
          <w:rFonts w:ascii="方正小标宋简体" w:eastAsia="方正小标宋简体" w:hAnsi="宋体"/>
          <w:sz w:val="32"/>
          <w:szCs w:val="32"/>
        </w:rPr>
      </w:pPr>
      <w:r>
        <w:rPr>
          <w:rFonts w:ascii="方正小标宋简体" w:eastAsia="方正小标宋简体" w:hAnsi="宋体" w:hint="eastAsia"/>
          <w:sz w:val="32"/>
          <w:szCs w:val="32"/>
        </w:rPr>
        <w:t>武昌首义学院</w:t>
      </w:r>
      <w:r>
        <w:rPr>
          <w:rFonts w:ascii="方正小标宋简体" w:eastAsia="方正小标宋简体" w:hAnsi="宋体" w:hint="eastAsia"/>
          <w:sz w:val="32"/>
          <w:szCs w:val="32"/>
        </w:rPr>
        <w:t>2025</w:t>
      </w:r>
      <w:r>
        <w:rPr>
          <w:rFonts w:ascii="方正小标宋简体" w:eastAsia="方正小标宋简体" w:hAnsi="宋体" w:hint="eastAsia"/>
          <w:sz w:val="32"/>
          <w:szCs w:val="32"/>
        </w:rPr>
        <w:t>年度教学研究项目立项指南</w:t>
      </w:r>
    </w:p>
    <w:p w:rsidR="007C7135" w:rsidRDefault="007C7135">
      <w:pPr>
        <w:spacing w:line="540" w:lineRule="exact"/>
        <w:jc w:val="center"/>
        <w:outlineLvl w:val="0"/>
        <w:rPr>
          <w:rFonts w:ascii="方正小标宋简体" w:eastAsia="方正小标宋简体" w:hAnsi="宋体"/>
          <w:sz w:val="36"/>
          <w:szCs w:val="36"/>
          <w:highlight w:val="yellow"/>
        </w:rPr>
      </w:pPr>
    </w:p>
    <w:p w:rsidR="007C7135" w:rsidRDefault="003D7595">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一、高等教育发展战略及体制机制研究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w:t>
      </w:r>
      <w:r>
        <w:rPr>
          <w:rFonts w:ascii="楷体_GB2312" w:eastAsia="楷体_GB2312" w:hAnsi="仿宋" w:hint="eastAsia"/>
          <w:b/>
          <w:sz w:val="32"/>
          <w:szCs w:val="32"/>
        </w:rPr>
        <w:t>高等教育发展战略及高校体制机制改革研究</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深化对湖北高等教育发展战略和竞争力的研究，探索高等学校办学思想、体制、模式、人才培养模式的创新路径，特别是民办高校在体制和运行机制上的突破。研究高等教育规模、结构、质量、效益的协调发展，以及内涵发展路径，特别是如何通过分类管理提升高校办学定位与特色</w:t>
      </w:r>
      <w:r>
        <w:rPr>
          <w:rFonts w:ascii="仿宋" w:eastAsia="仿宋_GB2312" w:hAnsi="仿宋" w:hint="eastAsia"/>
          <w:sz w:val="32"/>
          <w:szCs w:val="32"/>
        </w:rPr>
        <w:t>等</w:t>
      </w:r>
      <w:r>
        <w:rPr>
          <w:rFonts w:ascii="仿宋" w:eastAsia="仿宋_GB2312" w:hAnsi="仿宋" w:hint="eastAsia"/>
          <w:sz w:val="32"/>
          <w:szCs w:val="32"/>
        </w:rPr>
        <w:t>。</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2.</w:t>
      </w:r>
      <w:r>
        <w:rPr>
          <w:rFonts w:ascii="楷体_GB2312" w:eastAsia="楷体_GB2312" w:hAnsi="仿宋" w:hint="eastAsia"/>
          <w:b/>
          <w:sz w:val="32"/>
          <w:szCs w:val="32"/>
        </w:rPr>
        <w:t>高等教育综合改革试点研究</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对接国家人才高地和人才聚集平台建设布局，分类推进突破性牵引改革、创新性试点改革、筑基性体系关键性政策改革等方面改革创新研究与实践；强化有组织人才培养、有组织科技创新、有组织服务国家和区域发展，凝练总结可复制可推广的体制机制和组织形态创新经验，牵引带动高等教育深层次、全方位改革创新发展方面的创新研究与实践。</w:t>
      </w:r>
    </w:p>
    <w:p w:rsidR="007C7135" w:rsidRDefault="003D7595">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w:t>
      </w:r>
      <w:proofErr w:type="gramStart"/>
      <w:r>
        <w:rPr>
          <w:rFonts w:ascii="黑体" w:eastAsia="黑体" w:hAnsi="黑体" w:hint="eastAsia"/>
          <w:sz w:val="32"/>
          <w:szCs w:val="32"/>
        </w:rPr>
        <w:t>课程思政研究</w:t>
      </w:r>
      <w:proofErr w:type="gramEnd"/>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3.</w:t>
      </w:r>
      <w:r>
        <w:rPr>
          <w:rFonts w:ascii="楷体_GB2312" w:eastAsia="楷体_GB2312" w:hAnsi="仿宋" w:hint="eastAsia"/>
          <w:b/>
          <w:sz w:val="32"/>
          <w:szCs w:val="32"/>
        </w:rPr>
        <w:t>课程</w:t>
      </w:r>
      <w:proofErr w:type="gramStart"/>
      <w:r>
        <w:rPr>
          <w:rFonts w:ascii="楷体_GB2312" w:eastAsia="楷体_GB2312" w:hAnsi="仿宋" w:hint="eastAsia"/>
          <w:b/>
          <w:sz w:val="32"/>
          <w:szCs w:val="32"/>
        </w:rPr>
        <w:t>思政教育</w:t>
      </w:r>
      <w:proofErr w:type="gramEnd"/>
      <w:r>
        <w:rPr>
          <w:rFonts w:ascii="楷体_GB2312" w:eastAsia="楷体_GB2312" w:hAnsi="仿宋" w:hint="eastAsia"/>
          <w:b/>
          <w:sz w:val="32"/>
          <w:szCs w:val="32"/>
        </w:rPr>
        <w:t>改革研究与实践</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深化“大思政课”教育教学改革，推进习近平新时代中国特色社会主义思想融入专业教育全过程等方面</w:t>
      </w:r>
      <w:r>
        <w:rPr>
          <w:rFonts w:ascii="仿宋" w:eastAsia="仿宋_GB2312" w:hAnsi="仿宋" w:hint="eastAsia"/>
          <w:sz w:val="32"/>
          <w:szCs w:val="32"/>
        </w:rPr>
        <w:t>的</w:t>
      </w:r>
      <w:r>
        <w:rPr>
          <w:rFonts w:ascii="仿宋" w:eastAsia="仿宋_GB2312" w:hAnsi="仿宋" w:hint="eastAsia"/>
          <w:sz w:val="32"/>
          <w:szCs w:val="32"/>
        </w:rPr>
        <w:t>改革与研究；推进习近平法治思想“三进”等方面研究；“马工程”重</w:t>
      </w:r>
      <w:r>
        <w:rPr>
          <w:rFonts w:ascii="仿宋" w:eastAsia="仿宋_GB2312" w:hAnsi="仿宋" w:hint="eastAsia"/>
          <w:sz w:val="32"/>
          <w:szCs w:val="32"/>
        </w:rPr>
        <w:t>点教材的应用与研究等；高校在系统推进新时代中国特色社会主义教育、法治教育、心理健康教育、中华优秀传统文化教育等研</w:t>
      </w:r>
      <w:r>
        <w:rPr>
          <w:rFonts w:ascii="仿宋" w:eastAsia="仿宋_GB2312" w:hAnsi="仿宋" w:hint="eastAsia"/>
          <w:sz w:val="32"/>
          <w:szCs w:val="32"/>
        </w:rPr>
        <w:lastRenderedPageBreak/>
        <w:t>究与实践；关于课程</w:t>
      </w:r>
      <w:proofErr w:type="gramStart"/>
      <w:r>
        <w:rPr>
          <w:rFonts w:ascii="仿宋" w:eastAsia="仿宋_GB2312" w:hAnsi="仿宋" w:hint="eastAsia"/>
          <w:sz w:val="32"/>
          <w:szCs w:val="32"/>
        </w:rPr>
        <w:t>思政教学</w:t>
      </w:r>
      <w:proofErr w:type="gramEnd"/>
      <w:r>
        <w:rPr>
          <w:rFonts w:ascii="仿宋" w:eastAsia="仿宋_GB2312" w:hAnsi="仿宋" w:hint="eastAsia"/>
          <w:sz w:val="32"/>
          <w:szCs w:val="32"/>
        </w:rPr>
        <w:t>体系的建设与研究；结合学科专业特点完善专业类课程</w:t>
      </w:r>
      <w:proofErr w:type="gramStart"/>
      <w:r>
        <w:rPr>
          <w:rFonts w:ascii="仿宋" w:eastAsia="仿宋_GB2312" w:hAnsi="仿宋" w:hint="eastAsia"/>
          <w:sz w:val="32"/>
          <w:szCs w:val="32"/>
        </w:rPr>
        <w:t>思政教学</w:t>
      </w:r>
      <w:proofErr w:type="gramEnd"/>
      <w:r>
        <w:rPr>
          <w:rFonts w:ascii="仿宋" w:eastAsia="仿宋_GB2312" w:hAnsi="仿宋" w:hint="eastAsia"/>
          <w:sz w:val="32"/>
          <w:szCs w:val="32"/>
        </w:rPr>
        <w:t>指南，</w:t>
      </w:r>
      <w:proofErr w:type="gramStart"/>
      <w:r>
        <w:rPr>
          <w:rFonts w:ascii="仿宋" w:eastAsia="仿宋_GB2312" w:hAnsi="仿宋" w:hint="eastAsia"/>
          <w:sz w:val="32"/>
          <w:szCs w:val="32"/>
        </w:rPr>
        <w:t>推进思政元素</w:t>
      </w:r>
      <w:proofErr w:type="gramEnd"/>
      <w:r>
        <w:rPr>
          <w:rFonts w:ascii="仿宋" w:eastAsia="仿宋_GB2312" w:hAnsi="仿宋" w:hint="eastAsia"/>
          <w:sz w:val="32"/>
          <w:szCs w:val="32"/>
        </w:rPr>
        <w:t>融入课程教学的改革和创新研究；推进教师</w:t>
      </w:r>
      <w:proofErr w:type="gramStart"/>
      <w:r>
        <w:rPr>
          <w:rFonts w:ascii="仿宋" w:eastAsia="仿宋_GB2312" w:hAnsi="仿宋" w:hint="eastAsia"/>
          <w:sz w:val="32"/>
          <w:szCs w:val="32"/>
        </w:rPr>
        <w:t>思政能力</w:t>
      </w:r>
      <w:proofErr w:type="gramEnd"/>
      <w:r>
        <w:rPr>
          <w:rFonts w:ascii="仿宋" w:eastAsia="仿宋_GB2312" w:hAnsi="仿宋" w:hint="eastAsia"/>
          <w:sz w:val="32"/>
          <w:szCs w:val="32"/>
        </w:rPr>
        <w:t>建设的机制研究；</w:t>
      </w:r>
      <w:proofErr w:type="gramStart"/>
      <w:r>
        <w:rPr>
          <w:rFonts w:ascii="仿宋" w:eastAsia="仿宋_GB2312" w:hAnsi="仿宋" w:hint="eastAsia"/>
          <w:sz w:val="32"/>
          <w:szCs w:val="32"/>
        </w:rPr>
        <w:t>课程思政建设</w:t>
      </w:r>
      <w:proofErr w:type="gramEnd"/>
      <w:r>
        <w:rPr>
          <w:rFonts w:ascii="仿宋" w:eastAsia="仿宋_GB2312" w:hAnsi="仿宋" w:hint="eastAsia"/>
          <w:sz w:val="32"/>
          <w:szCs w:val="32"/>
        </w:rPr>
        <w:t>质量评价体系和激励机制的探索与研究等。</w:t>
      </w:r>
    </w:p>
    <w:p w:rsidR="007C7135" w:rsidRDefault="003D7595">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三、人才培养模式机制改革研究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4.</w:t>
      </w:r>
      <w:r>
        <w:rPr>
          <w:rFonts w:ascii="楷体_GB2312" w:eastAsia="楷体_GB2312" w:hAnsi="仿宋" w:hint="eastAsia"/>
          <w:b/>
          <w:sz w:val="32"/>
          <w:szCs w:val="32"/>
        </w:rPr>
        <w:t>人才培养模式改革与创新研究</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专家互聘和联合编写教材、教学案例等；基础学科拔尖创新人才培养创新与实践，实施科教结合协同育人计划方面的研究与实践；“</w:t>
      </w:r>
      <w:r>
        <w:rPr>
          <w:rFonts w:ascii="仿宋" w:eastAsia="仿宋_GB2312" w:hAnsi="仿宋" w:hint="eastAsia"/>
          <w:sz w:val="32"/>
          <w:szCs w:val="32"/>
        </w:rPr>
        <w:t>3+2</w:t>
      </w:r>
      <w:r>
        <w:rPr>
          <w:rFonts w:ascii="仿宋" w:eastAsia="仿宋_GB2312" w:hAnsi="仿宋" w:hint="eastAsia"/>
          <w:sz w:val="32"/>
          <w:szCs w:val="32"/>
        </w:rPr>
        <w:t>”本科与高职联合培养模式研究；高校素质教育教学内容与体系建设研究；基于学生自主学习能力培养和个性化教学的人才培养模式研究与实践等。</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5.</w:t>
      </w:r>
      <w:r>
        <w:rPr>
          <w:rFonts w:ascii="楷体_GB2312" w:eastAsia="楷体_GB2312" w:hAnsi="仿宋" w:hint="eastAsia"/>
          <w:b/>
          <w:sz w:val="32"/>
          <w:szCs w:val="32"/>
        </w:rPr>
        <w:t>本科教育教学制度改革</w:t>
      </w:r>
      <w:r>
        <w:rPr>
          <w:rFonts w:ascii="楷体_GB2312" w:eastAsia="楷体_GB2312" w:hAnsi="仿宋" w:hint="eastAsia"/>
          <w:b/>
          <w:sz w:val="32"/>
          <w:szCs w:val="32"/>
        </w:rPr>
        <w:t>研究与实践</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高校间优质教学资源的建设与共享机制研究；高等教育国际合作办学机制和培养模</w:t>
      </w:r>
      <w:r>
        <w:rPr>
          <w:rFonts w:ascii="仿宋" w:eastAsia="仿宋_GB2312" w:hAnsi="仿宋" w:hint="eastAsia"/>
          <w:sz w:val="32"/>
          <w:szCs w:val="32"/>
        </w:rPr>
        <w:lastRenderedPageBreak/>
        <w:t>式的理论与实践研究。</w:t>
      </w:r>
    </w:p>
    <w:p w:rsidR="007C7135" w:rsidRDefault="003D7595">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四、“新工科、新文科及新农科”建设改革与实践研究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6.</w:t>
      </w:r>
      <w:r>
        <w:rPr>
          <w:rFonts w:ascii="楷体_GB2312" w:eastAsia="楷体_GB2312" w:hAnsi="仿宋" w:hint="eastAsia"/>
          <w:b/>
          <w:sz w:val="32"/>
          <w:szCs w:val="32"/>
        </w:rPr>
        <w:t>新工科研究与改革实践</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面向未来、谋划未来、引领未来，持续深化创新型、综合化、全周期、开放式的工程人才培养理念的新工科建设理念研究；传统工科专业改造升级探索与实践；新工科通专融合课程及教材体系建设；面向区域产业急需的现代产业学院建设探索与实践；未来技术学院、产教融合创新平台等特色学院方面布局、建设的探索与实践；多层次教师培训体系探索与实践；高校教师与行业人才双向交流机制探索与实践；新兴技术范式下的教师教学方法创新与实践；新工科建设创新创业教育类课程体系建设；新工科人才创新创业教育实践平台开发与保障；新工科</w:t>
      </w:r>
      <w:r>
        <w:rPr>
          <w:rFonts w:ascii="仿宋" w:eastAsia="仿宋_GB2312" w:hAnsi="仿宋" w:hint="eastAsia"/>
          <w:sz w:val="32"/>
          <w:szCs w:val="32"/>
        </w:rPr>
        <w:t>产教融合、产学合作协同育人项目实施、校企合作机制模式探索与实践；新工科人才培养实践创新平台建设探索与实践；结果导向的实习实</w:t>
      </w:r>
      <w:proofErr w:type="gramStart"/>
      <w:r>
        <w:rPr>
          <w:rFonts w:ascii="仿宋" w:eastAsia="仿宋_GB2312" w:hAnsi="仿宋" w:hint="eastAsia"/>
          <w:sz w:val="32"/>
          <w:szCs w:val="32"/>
        </w:rPr>
        <w:t>训保障</w:t>
      </w:r>
      <w:proofErr w:type="gramEnd"/>
      <w:r>
        <w:rPr>
          <w:rFonts w:ascii="仿宋" w:eastAsia="仿宋_GB2312" w:hAnsi="仿宋" w:hint="eastAsia"/>
          <w:sz w:val="32"/>
          <w:szCs w:val="32"/>
        </w:rPr>
        <w:t>制度体系建设探索与实践；区域新工科教育共同体建设及实践；“一带一路”新工科教育共同体建设；新工科人才学习质量提升路径的探索与实践；新工科建设全链条标准体系构建与研制。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7.</w:t>
      </w:r>
      <w:r>
        <w:rPr>
          <w:rFonts w:ascii="楷体_GB2312" w:eastAsia="楷体_GB2312" w:hAnsi="仿宋" w:hint="eastAsia"/>
          <w:b/>
          <w:sz w:val="32"/>
          <w:szCs w:val="32"/>
        </w:rPr>
        <w:t>新文科研究与改革实践</w:t>
      </w:r>
    </w:p>
    <w:p w:rsidR="007C7135" w:rsidRDefault="003D7595">
      <w:pPr>
        <w:adjustRightInd w:val="0"/>
        <w:snapToGrid w:val="0"/>
        <w:spacing w:line="360" w:lineRule="auto"/>
        <w:ind w:firstLineChars="200" w:firstLine="640"/>
        <w:rPr>
          <w:rFonts w:ascii="仿宋" w:eastAsia="仿宋_GB2312" w:hAnsi="仿宋"/>
          <w:sz w:val="32"/>
          <w:szCs w:val="32"/>
        </w:rPr>
      </w:pPr>
      <w:r>
        <w:rPr>
          <w:rFonts w:ascii="仿宋" w:eastAsia="仿宋_GB2312" w:hAnsi="仿宋" w:hint="eastAsia"/>
          <w:sz w:val="32"/>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w:t>
      </w:r>
      <w:r>
        <w:rPr>
          <w:rFonts w:ascii="仿宋" w:eastAsia="仿宋_GB2312" w:hAnsi="仿宋" w:hint="eastAsia"/>
          <w:sz w:val="32"/>
          <w:szCs w:val="32"/>
        </w:rPr>
        <w:t>；政产学研协同育人机制创新与实践；文科复合型人才培养创新与实践；高素质涉外人</w:t>
      </w:r>
      <w:r>
        <w:rPr>
          <w:rFonts w:ascii="仿宋" w:eastAsia="仿宋_GB2312" w:hAnsi="仿宋" w:hint="eastAsia"/>
          <w:sz w:val="32"/>
          <w:szCs w:val="32"/>
        </w:rPr>
        <w:lastRenderedPageBreak/>
        <w:t>才培养创新与实践；新文科创新创业教育与实践；人文社科等领域实务型人才协同培养机制研究；文科专业类教学要点研究与实践；新时代大学英语教学改革研究实践；新闻、法学领域专业教师互聘互派与人才培养研究；新文科教师专业发展探索与实践；融合现代信息技术的教师教学方法创新与实践；面向新文科的文科专业三级认证体系构建研究。</w:t>
      </w:r>
    </w:p>
    <w:p w:rsidR="007C7135" w:rsidRPr="002E6E67" w:rsidRDefault="003D7595">
      <w:pPr>
        <w:adjustRightInd w:val="0"/>
        <w:snapToGrid w:val="0"/>
        <w:spacing w:line="360" w:lineRule="auto"/>
        <w:ind w:firstLineChars="200" w:firstLine="643"/>
        <w:rPr>
          <w:rFonts w:ascii="楷体_GB2312" w:eastAsia="楷体_GB2312" w:hAnsi="仿宋"/>
          <w:b/>
          <w:sz w:val="32"/>
          <w:szCs w:val="32"/>
        </w:rPr>
      </w:pPr>
      <w:r w:rsidRPr="002E6E67">
        <w:rPr>
          <w:rFonts w:ascii="楷体_GB2312" w:eastAsia="楷体_GB2312" w:hAnsi="仿宋" w:hint="eastAsia"/>
          <w:b/>
          <w:sz w:val="32"/>
          <w:szCs w:val="32"/>
        </w:rPr>
        <w:t>8.</w:t>
      </w:r>
      <w:r w:rsidRPr="002E6E67">
        <w:rPr>
          <w:rFonts w:ascii="楷体_GB2312" w:eastAsia="楷体_GB2312" w:hAnsi="仿宋" w:hint="eastAsia"/>
          <w:b/>
          <w:sz w:val="32"/>
          <w:szCs w:val="32"/>
        </w:rPr>
        <w:t>新农科研究与改革实践</w:t>
      </w:r>
    </w:p>
    <w:p w:rsidR="007C7135" w:rsidRDefault="003D7595">
      <w:pPr>
        <w:autoSpaceDE w:val="0"/>
        <w:autoSpaceDN w:val="0"/>
        <w:adjustRightInd w:val="0"/>
        <w:snapToGrid w:val="0"/>
        <w:spacing w:line="360" w:lineRule="auto"/>
        <w:ind w:firstLineChars="200" w:firstLine="640"/>
        <w:jc w:val="left"/>
        <w:rPr>
          <w:rFonts w:ascii="宋体" w:eastAsia="宋体" w:hAnsi="宋体" w:cs="宋体"/>
          <w:color w:val="000000"/>
          <w:kern w:val="0"/>
          <w:sz w:val="30"/>
          <w:szCs w:val="30"/>
          <w:lang w:val="zh-CN"/>
        </w:rPr>
      </w:pPr>
      <w:r w:rsidRPr="002E6E67">
        <w:rPr>
          <w:rFonts w:ascii="仿宋_GB2312" w:eastAsia="仿宋_GB2312" w:hAnsi="仿宋" w:hint="eastAsia"/>
          <w:sz w:val="32"/>
          <w:szCs w:val="32"/>
        </w:rPr>
        <w:t>新农科建设改革与发展研究；基于四个面向</w:t>
      </w:r>
      <w:proofErr w:type="gramStart"/>
      <w:r w:rsidRPr="002E6E67">
        <w:rPr>
          <w:rFonts w:ascii="仿宋_GB2312" w:eastAsia="仿宋_GB2312" w:hAnsi="仿宋" w:hint="eastAsia"/>
          <w:sz w:val="32"/>
          <w:szCs w:val="32"/>
        </w:rPr>
        <w:t>的知农爱农</w:t>
      </w:r>
      <w:proofErr w:type="gramEnd"/>
      <w:r w:rsidRPr="002E6E67">
        <w:rPr>
          <w:rFonts w:ascii="仿宋_GB2312" w:eastAsia="仿宋_GB2312" w:hAnsi="仿宋" w:hint="eastAsia"/>
          <w:sz w:val="32"/>
          <w:szCs w:val="32"/>
        </w:rPr>
        <w:t>新型人才需求研究；新型农林人才核心能力体系研究；基于四个面向的教学组织体系重构研究与实践；新农科建设绩效评价研究；新农科人才培养引导性专业目录研制；新兴涉农专业建设探索与实践；农林人才思</w:t>
      </w:r>
      <w:proofErr w:type="gramStart"/>
      <w:r w:rsidRPr="002E6E67">
        <w:rPr>
          <w:rFonts w:ascii="仿宋_GB2312" w:eastAsia="仿宋_GB2312" w:hAnsi="仿宋" w:hint="eastAsia"/>
          <w:sz w:val="32"/>
          <w:szCs w:val="32"/>
        </w:rPr>
        <w:t>政教育</w:t>
      </w:r>
      <w:proofErr w:type="gramEnd"/>
      <w:r w:rsidRPr="002E6E67">
        <w:rPr>
          <w:rFonts w:ascii="仿宋_GB2312" w:eastAsia="仿宋_GB2312" w:hAnsi="仿宋" w:hint="eastAsia"/>
          <w:sz w:val="32"/>
          <w:szCs w:val="32"/>
        </w:rPr>
        <w:t>与“大国三农”教育实践；新农科多样化人才培养模式创新实践；新农科课程体系与教材建设；面向新农科的实践教育体系构建；农林创新创业教育与实践；农林类一流课程建设标准研究；校企合作产教融合协同育人实践；一校一所科教协同育人探索与实践；校</w:t>
      </w:r>
      <w:proofErr w:type="gramStart"/>
      <w:r w:rsidRPr="002E6E67">
        <w:rPr>
          <w:rFonts w:ascii="仿宋_GB2312" w:eastAsia="仿宋_GB2312" w:hAnsi="仿宋" w:hint="eastAsia"/>
          <w:sz w:val="32"/>
          <w:szCs w:val="32"/>
        </w:rPr>
        <w:t>校</w:t>
      </w:r>
      <w:proofErr w:type="gramEnd"/>
      <w:r w:rsidRPr="002E6E67">
        <w:rPr>
          <w:rFonts w:ascii="仿宋_GB2312" w:eastAsia="仿宋_GB2312" w:hAnsi="仿宋" w:hint="eastAsia"/>
          <w:sz w:val="32"/>
          <w:szCs w:val="32"/>
        </w:rPr>
        <w:t>协同育人改革与实践；服务乡村振兴战略模式</w:t>
      </w:r>
      <w:r w:rsidRPr="002E6E67">
        <w:rPr>
          <w:rFonts w:ascii="仿宋_GB2312" w:eastAsia="仿宋_GB2312" w:hAnsi="仿宋" w:hint="eastAsia"/>
          <w:sz w:val="32"/>
          <w:szCs w:val="32"/>
        </w:rPr>
        <w:t>研究与实践；高等农林教育国际化研究与实践。</w:t>
      </w:r>
    </w:p>
    <w:p w:rsidR="007C7135" w:rsidRDefault="003D7595">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五、教学“新基建”综合改革研究与实践</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9</w:t>
      </w:r>
      <w:r>
        <w:rPr>
          <w:rFonts w:ascii="楷体_GB2312" w:eastAsia="楷体_GB2312" w:hAnsi="仿宋"/>
          <w:b/>
          <w:sz w:val="32"/>
          <w:szCs w:val="32"/>
        </w:rPr>
        <w:t>.</w:t>
      </w:r>
      <w:r>
        <w:rPr>
          <w:rFonts w:ascii="楷体_GB2312" w:eastAsia="楷体_GB2312" w:hAnsi="仿宋" w:hint="eastAsia"/>
          <w:b/>
          <w:sz w:val="32"/>
          <w:szCs w:val="32"/>
        </w:rPr>
        <w:t>专业建设改革研究与实践。</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本科专业</w:t>
      </w:r>
      <w:proofErr w:type="gramStart"/>
      <w:r>
        <w:rPr>
          <w:rFonts w:ascii="仿宋" w:eastAsia="仿宋_GB2312" w:hAnsi="仿宋" w:hint="eastAsia"/>
          <w:sz w:val="32"/>
          <w:szCs w:val="32"/>
        </w:rPr>
        <w:t>建设</w:t>
      </w:r>
      <w:r>
        <w:rPr>
          <w:rFonts w:ascii="仿宋" w:eastAsia="仿宋_GB2312" w:hAnsi="仿宋" w:hint="eastAsia"/>
          <w:sz w:val="32"/>
          <w:szCs w:val="32"/>
        </w:rPr>
        <w:t>数智化</w:t>
      </w:r>
      <w:proofErr w:type="gramEnd"/>
      <w:r>
        <w:rPr>
          <w:rFonts w:ascii="仿宋" w:eastAsia="仿宋_GB2312" w:hAnsi="仿宋" w:hint="eastAsia"/>
          <w:sz w:val="32"/>
          <w:szCs w:val="32"/>
        </w:rPr>
        <w:t>转型</w:t>
      </w:r>
      <w:r>
        <w:rPr>
          <w:rFonts w:ascii="仿宋" w:eastAsia="仿宋_GB2312" w:hAnsi="仿宋" w:hint="eastAsia"/>
          <w:sz w:val="32"/>
          <w:szCs w:val="32"/>
        </w:rPr>
        <w:t>研究；高等学校专业群建设研究、品牌特色专业建设及紧缺专业和新办专业建设研究；适应湖北</w:t>
      </w:r>
      <w:r>
        <w:rPr>
          <w:rFonts w:ascii="仿宋" w:eastAsia="仿宋_GB2312" w:hAnsi="仿宋" w:hint="eastAsia"/>
          <w:sz w:val="32"/>
          <w:szCs w:val="32"/>
        </w:rPr>
        <w:lastRenderedPageBreak/>
        <w:t>区域经济社会发展要求的特色优势专业（群）建设与改革研究；高校专业调整、优化、管理、评估和评价机制的研究与实践，人才培养与产业需求对接的监测预警机制研究，高校专业设置与区域发展匹配度评估与研究；符合湖北、区域、行业发展需要的专业结构优化研究与实践；面向湖北工业、产业集群发展需要的专业建设研究与实践等。</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10.</w:t>
      </w:r>
      <w:r>
        <w:rPr>
          <w:rFonts w:ascii="楷体_GB2312" w:eastAsia="楷体_GB2312" w:hAnsi="仿宋" w:hint="eastAsia"/>
          <w:b/>
          <w:sz w:val="32"/>
          <w:szCs w:val="32"/>
        </w:rPr>
        <w:t>课程、教材建设研究</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创新课程知识体系建设研究；素质教育课程体系及相关教材建设与研究；基于能力图谱、知识图谱的课程、教材、</w:t>
      </w:r>
      <w:r>
        <w:rPr>
          <w:rFonts w:ascii="仿宋" w:eastAsia="仿宋_GB2312" w:hAnsi="仿宋" w:hint="eastAsia"/>
          <w:sz w:val="32"/>
          <w:szCs w:val="32"/>
        </w:rPr>
        <w:t>实验一体化建设与探索研究；区域高校课程联盟运作体系研究与实践</w:t>
      </w:r>
      <w:r>
        <w:rPr>
          <w:rFonts w:ascii="仿宋" w:eastAsia="仿宋_GB2312" w:hAnsi="仿宋" w:hint="eastAsia"/>
          <w:sz w:val="32"/>
          <w:szCs w:val="32"/>
        </w:rPr>
        <w:t>;</w:t>
      </w:r>
      <w:r>
        <w:rPr>
          <w:rFonts w:ascii="仿宋" w:eastAsia="仿宋_GB2312" w:hAnsi="仿宋" w:hint="eastAsia"/>
          <w:sz w:val="32"/>
          <w:szCs w:val="32"/>
        </w:rPr>
        <w:t>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11.</w:t>
      </w:r>
      <w:r>
        <w:rPr>
          <w:rFonts w:ascii="楷体_GB2312" w:eastAsia="楷体_GB2312" w:hAnsi="仿宋" w:hint="eastAsia"/>
          <w:b/>
          <w:sz w:val="32"/>
          <w:szCs w:val="32"/>
        </w:rPr>
        <w:t>教师队伍建设与教师教学能力提升</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教学团队建设与优秀教学团队形成机制研究；基层教学组织建设研究；高校教师教学能力、实践能力提升方式与途径研究；高校教师发展中心建设与中青年教师培训研究与实践；</w:t>
      </w:r>
      <w:r>
        <w:rPr>
          <w:rFonts w:ascii="仿宋" w:eastAsia="仿宋_GB2312" w:hAnsi="仿宋" w:hint="eastAsia"/>
          <w:sz w:val="32"/>
          <w:szCs w:val="32"/>
        </w:rPr>
        <w:t>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12.</w:t>
      </w:r>
      <w:r>
        <w:rPr>
          <w:rFonts w:ascii="楷体_GB2312" w:eastAsia="楷体_GB2312" w:hAnsi="仿宋" w:hint="eastAsia"/>
          <w:b/>
          <w:sz w:val="32"/>
          <w:szCs w:val="32"/>
        </w:rPr>
        <w:t>教学内容更新与教学方法改革</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lastRenderedPageBreak/>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w:t>
      </w:r>
      <w:r>
        <w:rPr>
          <w:rFonts w:ascii="仿宋" w:eastAsia="仿宋_GB2312" w:hAnsi="仿宋" w:hint="eastAsia"/>
          <w:sz w:val="32"/>
          <w:szCs w:val="32"/>
        </w:rPr>
        <w:t>式、启发式、探究式、讨论式等教学方法的探索与实践；公共基础课教学改革研究；基于移动互联网络环境的学习模式研究等。</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13.</w:t>
      </w:r>
      <w:r>
        <w:rPr>
          <w:rFonts w:ascii="楷体_GB2312" w:eastAsia="楷体_GB2312" w:hAnsi="仿宋" w:hint="eastAsia"/>
          <w:b/>
          <w:sz w:val="32"/>
          <w:szCs w:val="32"/>
        </w:rPr>
        <w:t>实践教学改革与大学生创新能力培养</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w:t>
      </w:r>
      <w:r>
        <w:rPr>
          <w:rFonts w:ascii="仿宋" w:eastAsia="仿宋_GB2312" w:hAnsi="仿宋" w:hint="eastAsia"/>
          <w:sz w:val="32"/>
          <w:szCs w:val="32"/>
        </w:rPr>
        <w:t>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7C7135" w:rsidRDefault="003D7595">
      <w:pPr>
        <w:adjustRightInd w:val="0"/>
        <w:snapToGrid w:val="0"/>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六、高等教育数字化战略研究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14.</w:t>
      </w:r>
      <w:r>
        <w:rPr>
          <w:rFonts w:ascii="楷体_GB2312" w:eastAsia="楷体_GB2312" w:hAnsi="仿宋" w:hint="eastAsia"/>
          <w:b/>
          <w:sz w:val="32"/>
          <w:szCs w:val="32"/>
        </w:rPr>
        <w:t>智慧教育与智慧校园建设</w:t>
      </w:r>
    </w:p>
    <w:p w:rsidR="007C7135" w:rsidRPr="002E6E67"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“智能</w:t>
      </w:r>
      <w:r>
        <w:rPr>
          <w:rFonts w:ascii="仿宋" w:eastAsia="仿宋_GB2312" w:hAnsi="仿宋" w:hint="eastAsia"/>
          <w:sz w:val="32"/>
          <w:szCs w:val="32"/>
        </w:rPr>
        <w:t>+</w:t>
      </w:r>
      <w:r>
        <w:rPr>
          <w:rFonts w:ascii="仿宋" w:eastAsia="仿宋_GB2312" w:hAnsi="仿宋" w:hint="eastAsia"/>
          <w:sz w:val="32"/>
          <w:szCs w:val="32"/>
        </w:rPr>
        <w:t>”教育改革研究与实践；国家和省级高等教育智慧教育平台应用研究；未来学习中心、智能教育创新实验室等建</w:t>
      </w:r>
      <w:r>
        <w:rPr>
          <w:rFonts w:ascii="仿宋" w:eastAsia="仿宋_GB2312" w:hAnsi="仿宋" w:hint="eastAsia"/>
          <w:sz w:val="32"/>
          <w:szCs w:val="32"/>
        </w:rPr>
        <w:lastRenderedPageBreak/>
        <w:t>设与研究；高等教育大数据平台建设研究；打造可视化高等教育智慧“驾驶舱”研究；智慧校园建设研究；</w:t>
      </w:r>
      <w:r w:rsidRPr="002E6E67">
        <w:rPr>
          <w:rFonts w:ascii="仿宋" w:eastAsia="仿宋_GB2312" w:hAnsi="仿宋" w:hint="eastAsia"/>
          <w:sz w:val="32"/>
          <w:szCs w:val="32"/>
        </w:rPr>
        <w:t>探索人工智能、大数据等新技术在教育教学中的应</w:t>
      </w:r>
      <w:r w:rsidRPr="002E6E67">
        <w:rPr>
          <w:rFonts w:ascii="仿宋" w:eastAsia="仿宋_GB2312" w:hAnsi="仿宋" w:hint="eastAsia"/>
          <w:sz w:val="32"/>
          <w:szCs w:val="32"/>
        </w:rPr>
        <w:t>用，推动教育教学模式创新</w:t>
      </w:r>
      <w:r w:rsidRPr="002E6E67">
        <w:rPr>
          <w:rFonts w:ascii="仿宋" w:eastAsia="仿宋_GB2312" w:hAnsi="仿宋" w:hint="eastAsia"/>
          <w:sz w:val="32"/>
          <w:szCs w:val="32"/>
        </w:rPr>
        <w:t>。</w:t>
      </w:r>
    </w:p>
    <w:p w:rsidR="007C7135" w:rsidRDefault="003D7595">
      <w:pPr>
        <w:adjustRightInd w:val="0"/>
        <w:snapToGrid w:val="0"/>
        <w:spacing w:line="540" w:lineRule="exact"/>
        <w:ind w:firstLineChars="200" w:firstLine="643"/>
        <w:rPr>
          <w:rFonts w:ascii="楷体_GB2312" w:eastAsia="楷体_GB2312" w:hAnsi="仿宋"/>
          <w:b/>
          <w:sz w:val="32"/>
          <w:szCs w:val="32"/>
        </w:rPr>
      </w:pPr>
      <w:r w:rsidRPr="002E6E67">
        <w:rPr>
          <w:rFonts w:ascii="楷体_GB2312" w:eastAsia="楷体_GB2312" w:hAnsi="仿宋" w:hint="eastAsia"/>
          <w:b/>
          <w:sz w:val="32"/>
          <w:szCs w:val="32"/>
        </w:rPr>
        <w:t>15.</w:t>
      </w:r>
      <w:r w:rsidRPr="002E6E67">
        <w:rPr>
          <w:rFonts w:ascii="楷体_GB2312" w:eastAsia="楷体_GB2312" w:hAnsi="仿宋" w:hint="eastAsia"/>
          <w:b/>
          <w:sz w:val="32"/>
          <w:szCs w:val="32"/>
        </w:rPr>
        <w:t>高等教育教学数字化转型</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t>高等教育教学数字化体系研究；人工智能赋能教育教学深度融合研究；信息技术与教育教学的深度融合如微课、在线开放课程建设、翻转课堂等方面研究；虚拟仿真教学实验、</w:t>
      </w:r>
      <w:proofErr w:type="gramStart"/>
      <w:r>
        <w:rPr>
          <w:rFonts w:ascii="仿宋" w:eastAsia="仿宋_GB2312" w:hAnsi="仿宋" w:hint="eastAsia"/>
          <w:sz w:val="32"/>
          <w:szCs w:val="32"/>
        </w:rPr>
        <w:t>课程思政数字化</w:t>
      </w:r>
      <w:proofErr w:type="gramEnd"/>
      <w:r>
        <w:rPr>
          <w:rFonts w:ascii="仿宋" w:eastAsia="仿宋_GB2312" w:hAnsi="仿宋" w:hint="eastAsia"/>
          <w:sz w:val="32"/>
          <w:szCs w:val="32"/>
        </w:rPr>
        <w:t>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rsidR="007C7135" w:rsidRPr="002E6E67" w:rsidRDefault="003D7595">
      <w:pPr>
        <w:adjustRightInd w:val="0"/>
        <w:snapToGrid w:val="0"/>
        <w:spacing w:line="540" w:lineRule="exact"/>
        <w:ind w:firstLineChars="200" w:firstLine="643"/>
        <w:rPr>
          <w:rFonts w:ascii="仿宋" w:eastAsia="仿宋_GB2312" w:hAnsi="仿宋"/>
          <w:sz w:val="32"/>
          <w:szCs w:val="32"/>
        </w:rPr>
      </w:pPr>
      <w:r w:rsidRPr="002E6E67">
        <w:rPr>
          <w:rFonts w:ascii="仿宋" w:eastAsia="仿宋_GB2312" w:hAnsi="仿宋" w:hint="eastAsia"/>
          <w:b/>
          <w:bCs/>
          <w:sz w:val="32"/>
          <w:szCs w:val="32"/>
        </w:rPr>
        <w:t>16.</w:t>
      </w:r>
      <w:r w:rsidRPr="002E6E67">
        <w:rPr>
          <w:rFonts w:ascii="仿宋" w:eastAsia="仿宋_GB2312" w:hAnsi="仿宋" w:hint="eastAsia"/>
          <w:b/>
          <w:bCs/>
          <w:sz w:val="32"/>
          <w:szCs w:val="32"/>
        </w:rPr>
        <w:t>人工智能教学专项研究</w:t>
      </w:r>
    </w:p>
    <w:p w:rsidR="007C7135" w:rsidRDefault="003D7595">
      <w:pPr>
        <w:adjustRightInd w:val="0"/>
        <w:snapToGrid w:val="0"/>
        <w:spacing w:line="540" w:lineRule="exact"/>
        <w:ind w:firstLineChars="200" w:firstLine="640"/>
        <w:rPr>
          <w:rFonts w:ascii="仿宋" w:eastAsia="仿宋_GB2312" w:hAnsi="仿宋"/>
          <w:sz w:val="32"/>
          <w:szCs w:val="32"/>
        </w:rPr>
      </w:pPr>
      <w:r w:rsidRPr="002E6E67">
        <w:rPr>
          <w:rFonts w:ascii="仿宋" w:eastAsia="仿宋_GB2312" w:hAnsi="仿宋" w:hint="eastAsia"/>
          <w:sz w:val="32"/>
          <w:szCs w:val="32"/>
        </w:rPr>
        <w:t>聚焦于人工智</w:t>
      </w:r>
      <w:r w:rsidRPr="002E6E67">
        <w:rPr>
          <w:rFonts w:ascii="仿宋" w:eastAsia="仿宋_GB2312" w:hAnsi="仿宋" w:hint="eastAsia"/>
          <w:sz w:val="32"/>
          <w:szCs w:val="32"/>
        </w:rPr>
        <w:t>能技术与教育教学的深度融合，探索如何通过“人工智能</w:t>
      </w:r>
      <w:r w:rsidRPr="002E6E67">
        <w:rPr>
          <w:rFonts w:ascii="仿宋" w:eastAsia="仿宋_GB2312" w:hAnsi="仿宋" w:hint="eastAsia"/>
          <w:sz w:val="32"/>
          <w:szCs w:val="32"/>
        </w:rPr>
        <w:t>+</w:t>
      </w:r>
      <w:r w:rsidRPr="002E6E67">
        <w:rPr>
          <w:rFonts w:ascii="仿宋" w:eastAsia="仿宋_GB2312" w:hAnsi="仿宋" w:hint="eastAsia"/>
          <w:sz w:val="32"/>
          <w:szCs w:val="32"/>
        </w:rPr>
        <w:t>”模式创新教育教学模式、优化教学管理、提升教学质量。探索“人工智能</w:t>
      </w:r>
      <w:r w:rsidRPr="002E6E67">
        <w:rPr>
          <w:rFonts w:ascii="仿宋" w:eastAsia="仿宋_GB2312" w:hAnsi="仿宋" w:hint="eastAsia"/>
          <w:sz w:val="32"/>
          <w:szCs w:val="32"/>
        </w:rPr>
        <w:t>+</w:t>
      </w:r>
      <w:r w:rsidRPr="002E6E67">
        <w:rPr>
          <w:rFonts w:ascii="仿宋" w:eastAsia="仿宋_GB2312" w:hAnsi="仿宋" w:hint="eastAsia"/>
          <w:sz w:val="32"/>
          <w:szCs w:val="32"/>
        </w:rPr>
        <w:t>”专业课程体系重构，建设适应数字化时代需求的新型课程；人工智能赋能课堂教学方法改革与创新，</w:t>
      </w:r>
      <w:proofErr w:type="gramStart"/>
      <w:r w:rsidRPr="002E6E67">
        <w:rPr>
          <w:rFonts w:ascii="仿宋" w:eastAsia="仿宋_GB2312" w:hAnsi="仿宋" w:hint="eastAsia"/>
          <w:sz w:val="32"/>
          <w:szCs w:val="32"/>
        </w:rPr>
        <w:t>推广线</w:t>
      </w:r>
      <w:proofErr w:type="gramEnd"/>
      <w:r w:rsidRPr="002E6E67">
        <w:rPr>
          <w:rFonts w:ascii="仿宋" w:eastAsia="仿宋_GB2312" w:hAnsi="仿宋" w:hint="eastAsia"/>
          <w:sz w:val="32"/>
          <w:szCs w:val="32"/>
        </w:rPr>
        <w:t>上线下混合式教学、项目式学习等创新教学方法。开展学习过程大数据分析、智能教材与数字化资源开发、</w:t>
      </w:r>
      <w:r w:rsidRPr="002E6E67">
        <w:rPr>
          <w:rFonts w:ascii="仿宋" w:eastAsia="仿宋_GB2312" w:hAnsi="仿宋" w:hint="eastAsia"/>
          <w:sz w:val="32"/>
          <w:szCs w:val="32"/>
        </w:rPr>
        <w:t>AI</w:t>
      </w:r>
      <w:r w:rsidRPr="002E6E67">
        <w:rPr>
          <w:rFonts w:ascii="仿宋" w:eastAsia="仿宋_GB2312" w:hAnsi="仿宋" w:hint="eastAsia"/>
          <w:sz w:val="32"/>
          <w:szCs w:val="32"/>
        </w:rPr>
        <w:t>支持的学业预警与精准帮扶机制、人工智能赋能教学评价实践以及知识图谱、</w:t>
      </w:r>
      <w:r w:rsidRPr="002E6E67">
        <w:rPr>
          <w:rFonts w:ascii="仿宋" w:eastAsia="仿宋_GB2312" w:hAnsi="仿宋" w:hint="eastAsia"/>
          <w:sz w:val="32"/>
          <w:szCs w:val="32"/>
        </w:rPr>
        <w:t>AI</w:t>
      </w:r>
      <w:r w:rsidRPr="002E6E67">
        <w:rPr>
          <w:rFonts w:ascii="仿宋" w:eastAsia="仿宋_GB2312" w:hAnsi="仿宋" w:hint="eastAsia"/>
          <w:sz w:val="32"/>
          <w:szCs w:val="32"/>
        </w:rPr>
        <w:t>课程建设等现代信息技术融入课程教学的创新研究与实践。</w:t>
      </w:r>
      <w:bookmarkStart w:id="0" w:name="_GoBack"/>
      <w:bookmarkEnd w:id="0"/>
    </w:p>
    <w:p w:rsidR="007C7135" w:rsidRDefault="003D7595">
      <w:pPr>
        <w:adjustRightInd w:val="0"/>
        <w:snapToGrid w:val="0"/>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七、高等教育质量保证体系研究</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17.</w:t>
      </w:r>
      <w:r>
        <w:rPr>
          <w:rFonts w:hint="eastAsia"/>
        </w:rPr>
        <w:t xml:space="preserve"> </w:t>
      </w:r>
      <w:r>
        <w:rPr>
          <w:rFonts w:ascii="楷体_GB2312" w:eastAsia="楷体_GB2312" w:hAnsi="仿宋" w:hint="eastAsia"/>
          <w:b/>
          <w:sz w:val="32"/>
          <w:szCs w:val="32"/>
        </w:rPr>
        <w:t>以质量提升为核心的管理体制机制建设</w:t>
      </w:r>
    </w:p>
    <w:p w:rsidR="007C7135" w:rsidRDefault="003D7595">
      <w:pPr>
        <w:adjustRightInd w:val="0"/>
        <w:snapToGrid w:val="0"/>
        <w:spacing w:line="540" w:lineRule="exact"/>
        <w:ind w:firstLineChars="200" w:firstLine="640"/>
        <w:rPr>
          <w:rFonts w:ascii="仿宋" w:eastAsia="仿宋_GB2312" w:hAnsi="仿宋"/>
          <w:sz w:val="32"/>
          <w:szCs w:val="32"/>
        </w:rPr>
      </w:pPr>
      <w:r>
        <w:rPr>
          <w:rFonts w:ascii="仿宋" w:eastAsia="仿宋_GB2312" w:hAnsi="仿宋" w:hint="eastAsia"/>
          <w:sz w:val="32"/>
          <w:szCs w:val="32"/>
        </w:rPr>
        <w:lastRenderedPageBreak/>
        <w:t>体现“以本为本”“四个回归”的管理体制机制研究；建立以提升教育质量为核心、以激励教师投入人才培养为重点的管理制度体系研究；</w:t>
      </w:r>
      <w:proofErr w:type="gramStart"/>
      <w:r>
        <w:rPr>
          <w:rFonts w:ascii="仿宋" w:eastAsia="仿宋_GB2312" w:hAnsi="仿宋" w:hint="eastAsia"/>
          <w:sz w:val="32"/>
          <w:szCs w:val="32"/>
        </w:rPr>
        <w:t>极推进</w:t>
      </w:r>
      <w:proofErr w:type="gramEnd"/>
      <w:r>
        <w:rPr>
          <w:rFonts w:ascii="仿宋" w:eastAsia="仿宋_GB2312" w:hAnsi="仿宋" w:hint="eastAsia"/>
          <w:sz w:val="32"/>
          <w:szCs w:val="32"/>
        </w:rPr>
        <w:t>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rsidR="007C7135" w:rsidRDefault="003D7595">
      <w:pPr>
        <w:adjustRightInd w:val="0"/>
        <w:snapToGrid w:val="0"/>
        <w:spacing w:line="54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18.</w:t>
      </w:r>
      <w:r>
        <w:rPr>
          <w:rFonts w:ascii="楷体_GB2312" w:eastAsia="楷体_GB2312" w:hAnsi="仿宋" w:hint="eastAsia"/>
          <w:b/>
          <w:sz w:val="32"/>
          <w:szCs w:val="32"/>
        </w:rPr>
        <w:t>高校内部教育质量管理及保障体系建设、监控机制和体系研究</w:t>
      </w:r>
    </w:p>
    <w:p w:rsidR="007C7135" w:rsidRDefault="003D7595">
      <w:pPr>
        <w:adjustRightInd w:val="0"/>
        <w:snapToGrid w:val="0"/>
        <w:spacing w:line="540" w:lineRule="exact"/>
        <w:ind w:firstLineChars="200" w:firstLine="640"/>
        <w:rPr>
          <w:rFonts w:ascii="仿宋" w:eastAsia="仿宋" w:hAnsi="仿宋"/>
          <w:sz w:val="32"/>
          <w:szCs w:val="32"/>
        </w:rPr>
      </w:pPr>
      <w:r>
        <w:rPr>
          <w:rFonts w:ascii="仿宋" w:eastAsia="仿宋_GB2312" w:hAnsi="仿宋" w:hint="eastAsia"/>
          <w:sz w:val="32"/>
          <w:szCs w:val="32"/>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p>
    <w:sectPr w:rsidR="007C7135">
      <w:headerReference w:type="even" r:id="rId7"/>
      <w:headerReference w:type="default" r:id="rId8"/>
      <w:footerReference w:type="even" r:id="rId9"/>
      <w:footerReference w:type="default" r:id="rId10"/>
      <w:pgSz w:w="11907" w:h="16839"/>
      <w:pgMar w:top="1928" w:right="1588" w:bottom="1531"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95" w:rsidRDefault="003D7595">
      <w:pPr>
        <w:spacing w:line="240" w:lineRule="auto"/>
      </w:pPr>
      <w:r>
        <w:separator/>
      </w:r>
    </w:p>
  </w:endnote>
  <w:endnote w:type="continuationSeparator" w:id="0">
    <w:p w:rsidR="003D7595" w:rsidRDefault="003D7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5" w:rsidRDefault="003D7595">
    <w:pPr>
      <w:pStyle w:val="a3"/>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2E6E67">
      <w:rPr>
        <w:rFonts w:ascii="宋体" w:eastAsia="宋体" w:hAnsi="宋体"/>
        <w:noProof/>
        <w:sz w:val="28"/>
      </w:rPr>
      <w:t>8</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5" w:rsidRDefault="003D7595">
    <w:pPr>
      <w:pStyle w:val="a3"/>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2E6E67">
      <w:rPr>
        <w:rFonts w:ascii="宋体" w:eastAsia="宋体" w:hAnsi="宋体"/>
        <w:noProof/>
        <w:sz w:val="28"/>
      </w:rPr>
      <w:t>7</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95" w:rsidRDefault="003D7595">
      <w:pPr>
        <w:spacing w:line="240" w:lineRule="auto"/>
      </w:pPr>
      <w:r>
        <w:separator/>
      </w:r>
    </w:p>
  </w:footnote>
  <w:footnote w:type="continuationSeparator" w:id="0">
    <w:p w:rsidR="003D7595" w:rsidRDefault="003D7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5" w:rsidRDefault="007C713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5" w:rsidRDefault="007C713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213"/>
  <w:drawingGridVerticalSpacing w:val="15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797F77"/>
    <w:rsid w:val="A6D63C10"/>
    <w:rsid w:val="BF8E1156"/>
    <w:rsid w:val="BFF5E44B"/>
    <w:rsid w:val="EE972B97"/>
    <w:rsid w:val="FFFFF6A6"/>
    <w:rsid w:val="000057FD"/>
    <w:rsid w:val="00007DB2"/>
    <w:rsid w:val="00075206"/>
    <w:rsid w:val="00077329"/>
    <w:rsid w:val="000A0AD8"/>
    <w:rsid w:val="000A630C"/>
    <w:rsid w:val="000B4D7E"/>
    <w:rsid w:val="00105F86"/>
    <w:rsid w:val="001145E4"/>
    <w:rsid w:val="00121BB1"/>
    <w:rsid w:val="00140D9A"/>
    <w:rsid w:val="00152E91"/>
    <w:rsid w:val="00167742"/>
    <w:rsid w:val="0018379C"/>
    <w:rsid w:val="001A1DE3"/>
    <w:rsid w:val="001E2252"/>
    <w:rsid w:val="002004B4"/>
    <w:rsid w:val="0020338C"/>
    <w:rsid w:val="00205ABA"/>
    <w:rsid w:val="00213AF3"/>
    <w:rsid w:val="00231D5A"/>
    <w:rsid w:val="00240143"/>
    <w:rsid w:val="00245D27"/>
    <w:rsid w:val="00286F99"/>
    <w:rsid w:val="00287D9F"/>
    <w:rsid w:val="002C1465"/>
    <w:rsid w:val="002E2179"/>
    <w:rsid w:val="002E6E67"/>
    <w:rsid w:val="002F25F6"/>
    <w:rsid w:val="00321075"/>
    <w:rsid w:val="00334F1E"/>
    <w:rsid w:val="00340A69"/>
    <w:rsid w:val="00356A3D"/>
    <w:rsid w:val="003763DC"/>
    <w:rsid w:val="003946B8"/>
    <w:rsid w:val="003C1237"/>
    <w:rsid w:val="003C26D2"/>
    <w:rsid w:val="003D7595"/>
    <w:rsid w:val="003F2563"/>
    <w:rsid w:val="00404E9D"/>
    <w:rsid w:val="00457F08"/>
    <w:rsid w:val="00462B36"/>
    <w:rsid w:val="00477A8F"/>
    <w:rsid w:val="004974B0"/>
    <w:rsid w:val="004B062D"/>
    <w:rsid w:val="004D037C"/>
    <w:rsid w:val="004D0C7F"/>
    <w:rsid w:val="00537B66"/>
    <w:rsid w:val="0054533D"/>
    <w:rsid w:val="00561EFE"/>
    <w:rsid w:val="00562BC8"/>
    <w:rsid w:val="00594D5D"/>
    <w:rsid w:val="005F4047"/>
    <w:rsid w:val="00624F6E"/>
    <w:rsid w:val="0065665F"/>
    <w:rsid w:val="00665DE2"/>
    <w:rsid w:val="00695B8B"/>
    <w:rsid w:val="006A309D"/>
    <w:rsid w:val="006A7651"/>
    <w:rsid w:val="006E2CFC"/>
    <w:rsid w:val="00703178"/>
    <w:rsid w:val="00745E7E"/>
    <w:rsid w:val="007875E0"/>
    <w:rsid w:val="00795F74"/>
    <w:rsid w:val="00797F77"/>
    <w:rsid w:val="007C7135"/>
    <w:rsid w:val="007E2567"/>
    <w:rsid w:val="007F6CD6"/>
    <w:rsid w:val="00803CA1"/>
    <w:rsid w:val="00817E08"/>
    <w:rsid w:val="008319C4"/>
    <w:rsid w:val="00843802"/>
    <w:rsid w:val="00867FD6"/>
    <w:rsid w:val="008867A2"/>
    <w:rsid w:val="008C6BCD"/>
    <w:rsid w:val="008F24BF"/>
    <w:rsid w:val="0091416D"/>
    <w:rsid w:val="00915D53"/>
    <w:rsid w:val="009474AE"/>
    <w:rsid w:val="009A25B0"/>
    <w:rsid w:val="009C33EF"/>
    <w:rsid w:val="009D43DB"/>
    <w:rsid w:val="00A205F2"/>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E104A"/>
    <w:rsid w:val="00BF43E5"/>
    <w:rsid w:val="00BF49EF"/>
    <w:rsid w:val="00C05EEE"/>
    <w:rsid w:val="00C2143C"/>
    <w:rsid w:val="00C5496A"/>
    <w:rsid w:val="00C84649"/>
    <w:rsid w:val="00C96BD9"/>
    <w:rsid w:val="00CA077A"/>
    <w:rsid w:val="00CB4E96"/>
    <w:rsid w:val="00CC4C95"/>
    <w:rsid w:val="00CF7FCA"/>
    <w:rsid w:val="00D07A33"/>
    <w:rsid w:val="00D86105"/>
    <w:rsid w:val="00D902D0"/>
    <w:rsid w:val="00DB5910"/>
    <w:rsid w:val="00DC194A"/>
    <w:rsid w:val="00E34ACA"/>
    <w:rsid w:val="00E35823"/>
    <w:rsid w:val="00EA700B"/>
    <w:rsid w:val="00ED3FF7"/>
    <w:rsid w:val="00EF4CBA"/>
    <w:rsid w:val="00F2674F"/>
    <w:rsid w:val="00F34592"/>
    <w:rsid w:val="00F61964"/>
    <w:rsid w:val="00F72746"/>
    <w:rsid w:val="00F776DD"/>
    <w:rsid w:val="00F83240"/>
    <w:rsid w:val="00F8640B"/>
    <w:rsid w:val="00FC1F43"/>
    <w:rsid w:val="00FC363D"/>
    <w:rsid w:val="00FC3F80"/>
    <w:rsid w:val="00FD1631"/>
    <w:rsid w:val="00FF162E"/>
    <w:rsid w:val="048C0506"/>
    <w:rsid w:val="08F82573"/>
    <w:rsid w:val="126B7CB0"/>
    <w:rsid w:val="140D728C"/>
    <w:rsid w:val="16AB85BD"/>
    <w:rsid w:val="1E9F40B0"/>
    <w:rsid w:val="1F7D6020"/>
    <w:rsid w:val="283B0D16"/>
    <w:rsid w:val="3C297DF7"/>
    <w:rsid w:val="3DEA5985"/>
    <w:rsid w:val="40916728"/>
    <w:rsid w:val="40A16DD9"/>
    <w:rsid w:val="43D443D9"/>
    <w:rsid w:val="46CA0433"/>
    <w:rsid w:val="4AB77AAC"/>
    <w:rsid w:val="4CCB66A9"/>
    <w:rsid w:val="4E997E29"/>
    <w:rsid w:val="50CA311C"/>
    <w:rsid w:val="581B7F1B"/>
    <w:rsid w:val="583C5EC3"/>
    <w:rsid w:val="60F6358D"/>
    <w:rsid w:val="66274C2C"/>
    <w:rsid w:val="672D69CD"/>
    <w:rsid w:val="68E6318E"/>
    <w:rsid w:val="6A0D2926"/>
    <w:rsid w:val="6C932AFF"/>
    <w:rsid w:val="6E7B37F8"/>
    <w:rsid w:val="728263FB"/>
    <w:rsid w:val="7A3A0597"/>
    <w:rsid w:val="7D7FC02D"/>
    <w:rsid w:val="7F77D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line="240" w:lineRule="auto"/>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pPr>
      <w:spacing w:beforeAutospacing="1" w:afterAutospacing="1" w:line="240" w:lineRule="auto"/>
      <w:jc w:val="left"/>
    </w:pPr>
    <w:rPr>
      <w:rFonts w:ascii="Calibri" w:eastAsia="宋体" w:hAnsi="Calibri"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spacing w:line="240" w:lineRule="auto"/>
      <w:ind w:firstLineChars="200" w:firstLine="420"/>
    </w:pPr>
  </w:style>
  <w:style w:type="character" w:customStyle="1" w:styleId="1Char">
    <w:name w:val="标题 1 Char"/>
    <w:basedOn w:val="a0"/>
    <w:link w:val="1"/>
    <w:qFormat/>
    <w:rPr>
      <w:rFonts w:ascii="宋体" w:eastAsia="宋体" w:hAnsi="宋体" w:cs="Times New Roman"/>
      <w:b/>
      <w:kern w:val="44"/>
      <w:sz w:val="48"/>
      <w:szCs w:val="48"/>
    </w:rPr>
  </w:style>
  <w:style w:type="paragraph" w:customStyle="1" w:styleId="3">
    <w:name w:val="正文文本 (3)"/>
    <w:basedOn w:val="a"/>
    <w:qFormat/>
    <w:pPr>
      <w:shd w:val="clear" w:color="auto" w:fill="FFFFFF"/>
      <w:spacing w:after="310"/>
      <w:ind w:left="510"/>
    </w:pPr>
    <w:rPr>
      <w:rFonts w:ascii="MingLiU" w:eastAsia="MingLiU" w:hAnsi="MingLiU" w:cs="MingLiU"/>
      <w:sz w:val="30"/>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line="240" w:lineRule="auto"/>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pPr>
      <w:spacing w:beforeAutospacing="1" w:afterAutospacing="1" w:line="240" w:lineRule="auto"/>
      <w:jc w:val="left"/>
    </w:pPr>
    <w:rPr>
      <w:rFonts w:ascii="Calibri" w:eastAsia="宋体" w:hAnsi="Calibri"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spacing w:line="240" w:lineRule="auto"/>
      <w:ind w:firstLineChars="200" w:firstLine="420"/>
    </w:pPr>
  </w:style>
  <w:style w:type="character" w:customStyle="1" w:styleId="1Char">
    <w:name w:val="标题 1 Char"/>
    <w:basedOn w:val="a0"/>
    <w:link w:val="1"/>
    <w:qFormat/>
    <w:rPr>
      <w:rFonts w:ascii="宋体" w:eastAsia="宋体" w:hAnsi="宋体" w:cs="Times New Roman"/>
      <w:b/>
      <w:kern w:val="44"/>
      <w:sz w:val="48"/>
      <w:szCs w:val="48"/>
    </w:rPr>
  </w:style>
  <w:style w:type="paragraph" w:customStyle="1" w:styleId="3">
    <w:name w:val="正文文本 (3)"/>
    <w:basedOn w:val="a"/>
    <w:qFormat/>
    <w:pPr>
      <w:shd w:val="clear" w:color="auto" w:fill="FFFFFF"/>
      <w:spacing w:after="310"/>
      <w:ind w:left="510"/>
    </w:pPr>
    <w:rPr>
      <w:rFonts w:ascii="MingLiU" w:eastAsia="MingLiU" w:hAnsi="MingLiU" w:cs="MingLiU"/>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669</Words>
  <Characters>3815</Characters>
  <Application>Microsoft Office Word</Application>
  <DocSecurity>0</DocSecurity>
  <Lines>31</Lines>
  <Paragraphs>8</Paragraphs>
  <ScaleCrop>false</ScaleCrop>
  <Company>gjc</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gjc1208</dc:creator>
  <cp:lastModifiedBy>Administrator</cp:lastModifiedBy>
  <cp:revision>19</cp:revision>
  <cp:lastPrinted>2024-06-25T07:40:00Z</cp:lastPrinted>
  <dcterms:created xsi:type="dcterms:W3CDTF">2024-06-25T03:25:00Z</dcterms:created>
  <dcterms:modified xsi:type="dcterms:W3CDTF">2025-06-04T01:12:00Z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8E35C0DE4E17428EA92D42B986761893</vt:lpwstr>
  </property>
  <property fmtid="{D5CDD505-2E9C-101B-9397-08002B2CF9AE}" pid="4" name="KSOTemplateDocerSaveRecord">
    <vt:lpwstr>eyJoZGlkIjoiOTI5OGIzYWQyODc2YzFiNzA5Y2Y1ZGY1ODBmMDhhYTQifQ==</vt:lpwstr>
  </property>
</Properties>
</file>