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6139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28"/>
          <w:szCs w:val="28"/>
        </w:rPr>
      </w:pPr>
      <w:r>
        <w:rPr>
          <w:rFonts w:hint="eastAsia" w:ascii="仿宋" w:hAnsi="仿宋" w:eastAsia="仿宋"/>
          <w:sz w:val="28"/>
          <w:szCs w:val="28"/>
        </w:rPr>
        <w:t>附件1</w:t>
      </w:r>
    </w:p>
    <w:p w14:paraId="00A3B4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sz w:val="36"/>
          <w:szCs w:val="36"/>
        </w:rPr>
      </w:pPr>
      <w:r>
        <w:rPr>
          <w:rFonts w:hint="eastAsia" w:ascii="黑体" w:hAnsi="黑体" w:eastAsia="黑体"/>
          <w:sz w:val="36"/>
          <w:szCs w:val="36"/>
        </w:rPr>
        <w:t>关于做好各分工会换届选举工作和推选武昌首义学院第二届教职工代表大会暨工会会员代表大会代表的通知</w:t>
      </w:r>
    </w:p>
    <w:p w14:paraId="2C7DBC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各分工会：</w:t>
      </w:r>
    </w:p>
    <w:p w14:paraId="5C7BA1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为依法保障教职工参与民主管理和</w:t>
      </w:r>
      <w:bookmarkStart w:id="3" w:name="_GoBack"/>
      <w:bookmarkEnd w:id="3"/>
      <w:r>
        <w:rPr>
          <w:rFonts w:hint="eastAsia" w:ascii="仿宋" w:hAnsi="仿宋" w:eastAsia="仿宋"/>
          <w:sz w:val="28"/>
          <w:szCs w:val="28"/>
        </w:rPr>
        <w:t>民主监督，完善现代学校制度，依据《中华人民共和国工会法》、《中国工会章程》、《学校教职工代表大会规定》（教育部32号令）的有关规定，学校将召开武昌首义学院第二届教职工代表大会暨工会会员代表大会（简称“两代会”）。按照文件规定，各分工会要先完成分工会换届选举工作并做好推选我校第二届“两代会”代表的工作。现将各分工会换届选举工作和代表推选工作有关事项通知如下：</w:t>
      </w:r>
    </w:p>
    <w:p w14:paraId="2E8E7A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一、</w:t>
      </w:r>
      <w:bookmarkStart w:id="0" w:name="OLE_LINK2"/>
      <w:bookmarkStart w:id="1" w:name="OLE_LINK1"/>
      <w:r>
        <w:rPr>
          <w:rFonts w:hint="eastAsia" w:ascii="仿宋" w:hAnsi="仿宋" w:eastAsia="仿宋"/>
          <w:sz w:val="28"/>
          <w:szCs w:val="28"/>
        </w:rPr>
        <w:t>各分工会的换届工作</w:t>
      </w:r>
      <w:bookmarkEnd w:id="0"/>
      <w:bookmarkEnd w:id="1"/>
    </w:p>
    <w:p w14:paraId="5500AE7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（一）分工会委员会的设置及产生</w:t>
      </w:r>
    </w:p>
    <w:p w14:paraId="51256D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各分工会在各基层党组织的领导下开展工作，原则上每个基层党组织设立一个分工会，全校共设立13个分工会，负责各二级单位工会的日常工作，各分工会委员会按会员人数设委员5—7名，主席1名。</w:t>
      </w:r>
    </w:p>
    <w:p w14:paraId="09AA7C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（二）各分工会委员的任职条件</w:t>
      </w:r>
    </w:p>
    <w:p w14:paraId="351042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拥护党的路线、方针、政策、遵守国家的法律法规，严格遵守学校的各项规章制度；有较强的组织协调能力和参政议政能力；有较强的事业心和责任感，热心工会工作，愿意为教职工办实事，做好事；具有良好的工作作风，能够密切联系群众，积极反映群众的意见和要求，在群众中具有较高的威信。</w:t>
      </w:r>
    </w:p>
    <w:p w14:paraId="5BD9BE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（三）各分工会委员会换届选举工作程序</w:t>
      </w:r>
    </w:p>
    <w:p w14:paraId="00F1AD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各分工会的换届工作按照《工会基层组织选举工作条例》相关规定认真完成，相关材料</w:t>
      </w:r>
      <w:r>
        <w:rPr>
          <w:rFonts w:hint="eastAsia" w:ascii="仿宋" w:hAnsi="仿宋" w:eastAsia="仿宋"/>
          <w:kern w:val="0"/>
          <w:sz w:val="28"/>
          <w:szCs w:val="28"/>
        </w:rPr>
        <w:t>一并报校工会办公室。</w:t>
      </w:r>
    </w:p>
    <w:p w14:paraId="23D3D0D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二、“两代会”代表选举工作</w:t>
      </w:r>
    </w:p>
    <w:p w14:paraId="77AD453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（一）代表资格条件</w:t>
      </w:r>
    </w:p>
    <w:p w14:paraId="263B42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两代会”代表必须是我校正式在职的教职工。拥护党的路线、方针、政策、遵守国家的法律法规，严格遵守学校的各项规章制度；要忠诚党的教育事业、遵守职业道德、努力做好本职工作，做好教书育人、管理育人、服务育人；关心学校发展、热心为教职工服务、正确反映教职工的意见和要求，在教职工中威信较高；有一定参政议事的能力。</w:t>
      </w:r>
    </w:p>
    <w:p w14:paraId="6E6297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（二）代表名额分配</w:t>
      </w:r>
    </w:p>
    <w:p w14:paraId="3BD181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本届“两代会”代表选举以分工会为单位，代表人数约占我校在职教职工人数的10%，其中教师代表不得低于代表总数的60%，女教职工代表和中青年教师代表应有一定的比例。</w:t>
      </w:r>
    </w:p>
    <w:p w14:paraId="13D834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学校党政负责人参加挂靠学院教职工代表选举，理事会直属部门参加机关代表团代表选举（见“两代会”代表名额分配表），各代表团团长由各单位党总支负责人/</w:t>
      </w:r>
      <w:r>
        <w:rPr>
          <w:rFonts w:hint="eastAsia" w:ascii="仿宋" w:hAnsi="仿宋" w:eastAsia="仿宋"/>
          <w:sz w:val="28"/>
          <w:szCs w:val="28"/>
          <w:shd w:val="clear" w:color="auto" w:fill="FFFFFF"/>
        </w:rPr>
        <w:t>直属</w:t>
      </w:r>
      <w:r>
        <w:rPr>
          <w:rFonts w:ascii="仿宋" w:hAnsi="仿宋" w:eastAsia="仿宋"/>
          <w:sz w:val="28"/>
          <w:szCs w:val="28"/>
          <w:shd w:val="clear" w:color="auto" w:fill="FFFFFF"/>
        </w:rPr>
        <w:t>党支部负责人</w:t>
      </w:r>
      <w:r>
        <w:rPr>
          <w:rFonts w:hint="eastAsia" w:ascii="仿宋" w:hAnsi="仿宋" w:eastAsia="仿宋"/>
          <w:sz w:val="28"/>
          <w:szCs w:val="28"/>
        </w:rPr>
        <w:t>担任。</w:t>
      </w:r>
    </w:p>
    <w:p w14:paraId="32539D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（三）代表的选举产生</w:t>
      </w:r>
    </w:p>
    <w:p w14:paraId="7BC16F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两代会”代表的选举在各党总支的领导下进行。选举前应在充分听取意见、广泛协商的基础上确定候选人名单，并严格按照民主程序，采取无记名投票的方式进行。参加选举的人数须超过本单位正式教职工（会员）总数的四分之三，选举方为有效。</w:t>
      </w:r>
    </w:p>
    <w:p w14:paraId="3BEDB8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（四）材料上报</w:t>
      </w:r>
    </w:p>
    <w:p w14:paraId="13A510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各单位的代表选举要在11月26日以前完成，并按要求填写代表登记表，连同当选代表名册、选举情况报告</w:t>
      </w:r>
      <w:bookmarkStart w:id="2" w:name="OLE_LINK3"/>
      <w:r>
        <w:rPr>
          <w:rFonts w:hint="eastAsia" w:ascii="仿宋" w:hAnsi="仿宋" w:eastAsia="仿宋"/>
          <w:sz w:val="28"/>
          <w:szCs w:val="28"/>
        </w:rPr>
        <w:t>一并报校工会办公室。</w:t>
      </w:r>
      <w:bookmarkEnd w:id="2"/>
    </w:p>
    <w:p w14:paraId="3E4877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p>
    <w:p w14:paraId="3BA23629">
      <w:pPr>
        <w:keepNext w:val="0"/>
        <w:keepLines w:val="0"/>
        <w:pageBreakBefore w:val="0"/>
        <w:widowControl w:val="0"/>
        <w:kinsoku/>
        <w:wordWrap/>
        <w:overflowPunct/>
        <w:topLinePunct w:val="0"/>
        <w:autoSpaceDE/>
        <w:autoSpaceDN/>
        <w:bidi w:val="0"/>
        <w:adjustRightInd/>
        <w:snapToGrid/>
        <w:spacing w:line="500" w:lineRule="exact"/>
        <w:ind w:firstLine="6720" w:firstLineChars="2400"/>
        <w:textAlignment w:val="auto"/>
        <w:rPr>
          <w:rFonts w:ascii="仿宋" w:hAnsi="仿宋" w:eastAsia="仿宋"/>
          <w:sz w:val="28"/>
          <w:szCs w:val="28"/>
        </w:rPr>
      </w:pPr>
      <w:r>
        <w:rPr>
          <w:rFonts w:hint="eastAsia" w:ascii="仿宋" w:hAnsi="仿宋" w:eastAsia="仿宋"/>
          <w:sz w:val="28"/>
          <w:szCs w:val="28"/>
        </w:rPr>
        <w:t>武昌首义学院工会委员会</w:t>
      </w:r>
    </w:p>
    <w:p w14:paraId="7C1F76A6">
      <w:pPr>
        <w:keepNext w:val="0"/>
        <w:keepLines w:val="0"/>
        <w:pageBreakBefore w:val="0"/>
        <w:widowControl w:val="0"/>
        <w:kinsoku/>
        <w:wordWrap/>
        <w:overflowPunct/>
        <w:topLinePunct w:val="0"/>
        <w:autoSpaceDE/>
        <w:autoSpaceDN/>
        <w:bidi w:val="0"/>
        <w:adjustRightInd/>
        <w:snapToGrid/>
        <w:spacing w:line="500" w:lineRule="exact"/>
        <w:ind w:firstLine="7140" w:firstLineChars="2550"/>
        <w:textAlignment w:val="auto"/>
        <w:rPr>
          <w:rFonts w:ascii="仿宋" w:hAnsi="仿宋" w:eastAsia="仿宋"/>
          <w:sz w:val="28"/>
          <w:szCs w:val="28"/>
        </w:rPr>
      </w:pPr>
      <w:r>
        <w:rPr>
          <w:rFonts w:hint="eastAsia" w:ascii="仿宋" w:hAnsi="仿宋" w:eastAsia="仿宋"/>
          <w:sz w:val="28"/>
          <w:szCs w:val="28"/>
        </w:rPr>
        <w:t>2025年11月10日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0043"/>
    <w:rsid w:val="00050373"/>
    <w:rsid w:val="00070D3B"/>
    <w:rsid w:val="00141459"/>
    <w:rsid w:val="001A0903"/>
    <w:rsid w:val="00512282"/>
    <w:rsid w:val="00522711"/>
    <w:rsid w:val="00591EA4"/>
    <w:rsid w:val="00B06E97"/>
    <w:rsid w:val="00B10043"/>
    <w:rsid w:val="00B35064"/>
    <w:rsid w:val="00BC200D"/>
    <w:rsid w:val="00D26E25"/>
    <w:rsid w:val="00DA5A56"/>
    <w:rsid w:val="00F17F35"/>
    <w:rsid w:val="607B6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1117</Words>
  <Characters>1130</Characters>
  <Lines>8</Lines>
  <Paragraphs>2</Paragraphs>
  <TotalTime>114</TotalTime>
  <ScaleCrop>false</ScaleCrop>
  <LinksUpToDate>false</LinksUpToDate>
  <CharactersWithSpaces>1130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2025-11-10T06:19:00Z</dcterms:created>
  <dc:creator>HP</dc:creator>
  <cp:lastModifiedBy>陌上千栀</cp:lastModifiedBy>
  <cp:lastPrinted>2025-11-11T09:13:54Z</cp:lastPrinted>
  <dcterms:modified xsi:type="dcterms:W3CDTF">2025-11-11T09:13:55Z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eyJoZGlkIjoiMjQ5YjRhZGZmNmIyNTYxMDBmZGU2ZGJkNzQ0ZDYwNGUiLCJ1c2VySWQiOiIxOTAzNjU3NDMifQ==</vt:lpwstr>
  </property>
  <property fmtid="{D5CDD505-2E9C-101B-9397-08002B2CF9AE}" pid="3" name="KSOProductBuildVer">
    <vt:lpwstr>2052-12.1.0.23542</vt:lpwstr>
  </property>
  <property fmtid="{D5CDD505-2E9C-101B-9397-08002B2CF9AE}" pid="4" name="ICV">
    <vt:lpwstr>26F37DAFD43C424291EA4F141997B4E7_12</vt:lpwstr>
  </property>
</Properties>
</file>