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A9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</w:rPr>
        <w:t>附件：</w:t>
      </w:r>
    </w:p>
    <w:p w14:paraId="3068C8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220"/>
        <w:jc w:val="both"/>
        <w:rPr>
          <w:color w:val="auto"/>
        </w:rPr>
      </w:pPr>
    </w:p>
    <w:p w14:paraId="3DF741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220"/>
        <w:jc w:val="both"/>
        <w:rPr>
          <w:rFonts w:hint="eastAsia" w:ascii="方正公文小标宋" w:hAnsi="方正公文小标宋" w:eastAsia="方正公文小标宋" w:cs="方正公文小标宋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-202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学年度优良学风班、文明宿舍名单</w:t>
      </w:r>
    </w:p>
    <w:p w14:paraId="2A3726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center"/>
        <w:rPr>
          <w:color w:val="auto"/>
        </w:rPr>
      </w:pPr>
      <w:r>
        <w:rPr>
          <w:rFonts w:ascii="黑体" w:hAnsi="黑体" w:eastAsia="黑体" w:cs="黑体"/>
          <w:b/>
          <w:color w:val="auto"/>
          <w:sz w:val="32"/>
        </w:rPr>
        <w:t>优良学风班（3</w:t>
      </w:r>
      <w:r>
        <w:rPr>
          <w:rFonts w:hint="eastAsia" w:ascii="黑体" w:hAnsi="黑体" w:eastAsia="黑体" w:cs="黑体"/>
          <w:b/>
          <w:color w:val="auto"/>
          <w:sz w:val="32"/>
          <w:lang w:val="en-US" w:eastAsia="zh-CN"/>
        </w:rPr>
        <w:t>7</w:t>
      </w:r>
      <w:r>
        <w:rPr>
          <w:rFonts w:ascii="黑体" w:hAnsi="黑体" w:eastAsia="黑体" w:cs="黑体"/>
          <w:b/>
          <w:color w:val="auto"/>
          <w:sz w:val="32"/>
        </w:rPr>
        <w:t>个）</w:t>
      </w:r>
    </w:p>
    <w:p w14:paraId="7D019B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 w14:paraId="5834F75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42D451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计算机科学与技术2303班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电子信息工程2304班</w:t>
      </w:r>
    </w:p>
    <w:p w14:paraId="0E790B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计算机科学与技术2402班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人工智能2402班</w:t>
      </w:r>
    </w:p>
    <w:p w14:paraId="5944057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软件工程（华为云特色）2401班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电子信息工程2403班</w:t>
      </w:r>
    </w:p>
    <w:p w14:paraId="05C0E3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计算机应用技术（专 腾讯云特色）2401班</w:t>
      </w:r>
    </w:p>
    <w:p w14:paraId="30B02D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现代通信技术（专5G特色）2401班</w:t>
      </w:r>
    </w:p>
    <w:p w14:paraId="3F335B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计算机应用技术（专 华为云特色）2402班</w:t>
      </w:r>
    </w:p>
    <w:p w14:paraId="697B50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 w14:paraId="51B90F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7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7EC657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电气工程及其自动化2306班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机械电子工程zsb2402班</w:t>
      </w:r>
    </w:p>
    <w:p w14:paraId="745475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机器人工程2403班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电气工程及其自动化2403班</w:t>
      </w:r>
    </w:p>
    <w:p w14:paraId="7250B3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机械制造及自动化（专）2402班</w:t>
      </w:r>
    </w:p>
    <w:p w14:paraId="5BD71D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机电一体化技术（专）2407班</w:t>
      </w:r>
    </w:p>
    <w:p w14:paraId="5FDD1A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电气自动化技术（专）2407班</w:t>
      </w:r>
    </w:p>
    <w:p w14:paraId="0B138B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 w14:paraId="7A98A0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5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368959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环境工程2301班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生物工程ZSB2402班</w:t>
      </w:r>
    </w:p>
    <w:p w14:paraId="0BC3A0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工程造价2401班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建筑工程技术（专）2401班</w:t>
      </w:r>
    </w:p>
    <w:p w14:paraId="7AF57D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建筑工程技术（专）2407班</w:t>
      </w:r>
    </w:p>
    <w:p w14:paraId="6DAE01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 w14:paraId="357E0A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32"/>
        </w:rPr>
        <w:t>学院（1个）：</w:t>
      </w:r>
    </w:p>
    <w:p w14:paraId="4F5923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英语2401班</w:t>
      </w:r>
    </w:p>
    <w:p w14:paraId="2DCFE7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 w14:paraId="05285BA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455217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会计学2201班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国际经济与贸易2301班</w:t>
      </w:r>
    </w:p>
    <w:p w14:paraId="289D72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会计学2303班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会计学2406班</w:t>
      </w:r>
    </w:p>
    <w:p w14:paraId="7F955F6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大数据与财务管理（专）2404班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市场营销（专）2402班</w:t>
      </w:r>
    </w:p>
    <w:p w14:paraId="504119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 w14:paraId="6794031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5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6954AEF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法学2306班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汉语言文学2401班</w:t>
      </w:r>
    </w:p>
    <w:p w14:paraId="2264B6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新闻学2402班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汉语言文学2402班</w:t>
      </w:r>
    </w:p>
    <w:p w14:paraId="501447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汉语言文学2403班     </w:t>
      </w:r>
      <w:r>
        <w:rPr>
          <w:rFonts w:ascii="仿宋_GB2312" w:hAnsi="仿宋_GB2312" w:eastAsia="仿宋_GB2312" w:cs="仿宋_GB2312"/>
          <w:color w:val="auto"/>
          <w:sz w:val="32"/>
        </w:rPr>
        <w:t xml:space="preserve">                   </w:t>
      </w:r>
    </w:p>
    <w:p w14:paraId="7B3B8C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 w14:paraId="66098E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072239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视觉传达设计2302班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视觉传达设计2304班</w:t>
      </w:r>
    </w:p>
    <w:p w14:paraId="30AC25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产品设计2301班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产品设计2402班</w:t>
      </w:r>
    </w:p>
    <w:p w14:paraId="570A76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</w:p>
    <w:p w14:paraId="78DD2A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</w:p>
    <w:p w14:paraId="3989A2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黑体" w:hAnsi="黑体" w:eastAsia="黑体" w:cs="黑体"/>
          <w:b/>
          <w:color w:val="auto"/>
          <w:sz w:val="32"/>
        </w:rPr>
      </w:pPr>
    </w:p>
    <w:p w14:paraId="27516C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center"/>
        <w:rPr>
          <w:color w:val="auto"/>
        </w:rPr>
      </w:pPr>
      <w:r>
        <w:rPr>
          <w:rFonts w:ascii="黑体" w:hAnsi="黑体" w:eastAsia="黑体" w:cs="黑体"/>
          <w:b/>
          <w:color w:val="auto"/>
          <w:sz w:val="32"/>
        </w:rPr>
        <w:t>文明宿舍（</w:t>
      </w:r>
      <w:r>
        <w:rPr>
          <w:rFonts w:hint="eastAsia" w:ascii="黑体" w:hAnsi="黑体" w:eastAsia="黑体" w:cs="黑体"/>
          <w:b/>
          <w:color w:val="auto"/>
          <w:sz w:val="32"/>
          <w:lang w:val="en-US" w:eastAsia="zh-CN"/>
        </w:rPr>
        <w:t>184</w:t>
      </w:r>
      <w:r>
        <w:rPr>
          <w:rFonts w:ascii="黑体" w:hAnsi="黑体" w:eastAsia="黑体" w:cs="黑体"/>
          <w:b/>
          <w:color w:val="auto"/>
          <w:sz w:val="32"/>
        </w:rPr>
        <w:t>个）</w:t>
      </w:r>
    </w:p>
    <w:p w14:paraId="405697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center"/>
        <w:rPr>
          <w:color w:val="auto"/>
        </w:rPr>
      </w:pPr>
    </w:p>
    <w:p w14:paraId="731BF6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47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29358A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本科（33个）：</w:t>
      </w:r>
    </w:p>
    <w:p w14:paraId="68B2AE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南12-106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南12-119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南12-204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南12-209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南12-232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南12-318</w:t>
      </w:r>
    </w:p>
    <w:p w14:paraId="465522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南12-325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南12-428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南12-434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南12-611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南12-616</w:t>
      </w:r>
    </w:p>
    <w:p w14:paraId="0C7832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南12-632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南13-237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南13-404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南13-409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南13-605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南13-724</w:t>
      </w:r>
    </w:p>
    <w:p w14:paraId="237082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西2-105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西2-112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西2-206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西2-329</w:t>
      </w:r>
    </w:p>
    <w:p w14:paraId="42C6A9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西2-334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西2-403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西2-405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西2-418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西2-502</w:t>
      </w:r>
    </w:p>
    <w:p w14:paraId="02B533C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</w:p>
    <w:p w14:paraId="3EDAB5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专科（14个）：</w:t>
      </w:r>
    </w:p>
    <w:p w14:paraId="1E6D8A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嘉10-227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嘉5-617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嘉5-623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嘉10-214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嘉5-525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嘉6-313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嘉6-315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嘉6-332</w:t>
      </w:r>
    </w:p>
    <w:p w14:paraId="7B0604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 w14:paraId="36B912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37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416368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本科（21个）：</w:t>
      </w:r>
    </w:p>
    <w:p w14:paraId="18F708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南11-129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南6-416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南11-333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南13-305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南13-325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南13-721</w:t>
      </w:r>
    </w:p>
    <w:p w14:paraId="4E0C08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南13-609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南13-508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南13-535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南13-529</w:t>
      </w:r>
    </w:p>
    <w:p w14:paraId="02657D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西4-408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西4-323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西4-329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西2-714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西2-718</w:t>
      </w:r>
    </w:p>
    <w:p w14:paraId="1127A1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西2-719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西2-631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中16-520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</w:p>
    <w:p w14:paraId="1FB8E5B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专科（16个）：</w:t>
      </w:r>
    </w:p>
    <w:p w14:paraId="005AD7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嘉5-432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嘉5-505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</w:p>
    <w:p w14:paraId="03B92E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嘉5-441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嘉5-421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嘉10-205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嘉5-216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嘉5-233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</w:p>
    <w:p w14:paraId="0FD4C5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嘉5-224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嘉10-211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嘉5-316</w:t>
      </w:r>
    </w:p>
    <w:p w14:paraId="1DA44F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 w14:paraId="6FD4B2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23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2A839D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本科（12个）：</w:t>
      </w:r>
    </w:p>
    <w:p w14:paraId="5AF275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西4-722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西4-531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西4-627</w:t>
      </w:r>
    </w:p>
    <w:p w14:paraId="19D433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西4-636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南6-601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南6-604</w:t>
      </w:r>
    </w:p>
    <w:p w14:paraId="564DAE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专科（11个）：</w:t>
      </w:r>
    </w:p>
    <w:p w14:paraId="436CFD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嘉6-510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嘉6-516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嘉6-519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嘉10-614</w:t>
      </w:r>
    </w:p>
    <w:p w14:paraId="5B1460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嘉6-602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嘉6-605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嘉10-617</w:t>
      </w:r>
    </w:p>
    <w:p w14:paraId="49D586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 w14:paraId="73FF87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32"/>
        </w:rPr>
        <w:t>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71B086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本科（4个）：</w:t>
      </w:r>
    </w:p>
    <w:p w14:paraId="5E8553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西2-531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西4-129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西4-304</w:t>
      </w:r>
    </w:p>
    <w:p w14:paraId="465126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 w14:paraId="5F6C48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30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0D2DA4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本科（21个）：</w:t>
      </w:r>
    </w:p>
    <w:p w14:paraId="659369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南5-312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南5-322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南6-102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西3-112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西3-126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西3-329</w:t>
      </w:r>
    </w:p>
    <w:p w14:paraId="55FC6F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西3-411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西3-412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西3-414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西3-415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西3-501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西3-505</w:t>
      </w:r>
    </w:p>
    <w:p w14:paraId="62B24C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西3-517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西3-604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西3-606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西3-612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西6-505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西6-508</w:t>
      </w:r>
    </w:p>
    <w:p w14:paraId="2CD460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西6-509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西6-515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西6-624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</w:p>
    <w:p w14:paraId="6F78F93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0FAC3A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专科（9个）：</w:t>
      </w:r>
    </w:p>
    <w:p w14:paraId="03A7A7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嘉10-416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嘉10-401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嘉10-501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嘉10-319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嘉10-506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</w:p>
    <w:p w14:paraId="5FF2E2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嘉10-318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嘉10-314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嘉6-221</w:t>
      </w:r>
    </w:p>
    <w:p w14:paraId="58CDBC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 w14:paraId="032359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27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0D29D8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本科（27个）：</w:t>
      </w:r>
    </w:p>
    <w:p w14:paraId="19C847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中14-519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中16-305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中16-107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中16-401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中16-221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中16-211</w:t>
      </w:r>
    </w:p>
    <w:p w14:paraId="0B3157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中16-721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中14-333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中16-701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中14-504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中14-334</w:t>
      </w:r>
    </w:p>
    <w:p w14:paraId="4CE48F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中14-426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中14-427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中16-434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中15-404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中16-242</w:t>
      </w:r>
    </w:p>
    <w:p w14:paraId="045AF9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中14-614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中16-120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中14-238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中14-308</w:t>
      </w:r>
    </w:p>
    <w:p w14:paraId="0C30B9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中14-312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中14-404</w:t>
      </w:r>
    </w:p>
    <w:p w14:paraId="431BF5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 w14:paraId="1B96E5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16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 w14:paraId="68D582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本科（16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个）：</w:t>
      </w:r>
    </w:p>
    <w:p w14:paraId="76884A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西6-407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中16-329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中15-715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中16-429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中17-317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中15-610</w:t>
      </w:r>
    </w:p>
    <w:p w14:paraId="26A888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中15-510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中15-609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中17-418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中17-521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中16-502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中17-421</w:t>
      </w:r>
    </w:p>
    <w:p w14:paraId="5B5460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中17-501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中16-442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中17-401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中17-310</w:t>
      </w:r>
    </w:p>
    <w:p w14:paraId="30D03A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 w14:paraId="4920E23D">
      <w:p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  <w:docVar w:name="KSO_WPS_MARK_KEY" w:val="0484a0ee-4f0f-4a9e-be96-7a85571a255f"/>
  </w:docVars>
  <w:rsids>
    <w:rsidRoot w:val="00000000"/>
    <w:rsid w:val="00E865C2"/>
    <w:rsid w:val="04BD4ACB"/>
    <w:rsid w:val="04C133B2"/>
    <w:rsid w:val="07F12200"/>
    <w:rsid w:val="07FB307F"/>
    <w:rsid w:val="0D222E5C"/>
    <w:rsid w:val="10635C65"/>
    <w:rsid w:val="193C1273"/>
    <w:rsid w:val="1AE33905"/>
    <w:rsid w:val="1B6A60FA"/>
    <w:rsid w:val="234E5020"/>
    <w:rsid w:val="2728544F"/>
    <w:rsid w:val="285E6FE6"/>
    <w:rsid w:val="2C9F7BCD"/>
    <w:rsid w:val="2E1D524D"/>
    <w:rsid w:val="31532D34"/>
    <w:rsid w:val="4645313C"/>
    <w:rsid w:val="46F62E30"/>
    <w:rsid w:val="477F0079"/>
    <w:rsid w:val="49D942C7"/>
    <w:rsid w:val="4B9A7A86"/>
    <w:rsid w:val="4F364EEF"/>
    <w:rsid w:val="50A53155"/>
    <w:rsid w:val="52A23654"/>
    <w:rsid w:val="54330A77"/>
    <w:rsid w:val="582C2781"/>
    <w:rsid w:val="5D2C0058"/>
    <w:rsid w:val="5E9345EC"/>
    <w:rsid w:val="5FC627A0"/>
    <w:rsid w:val="663A5C95"/>
    <w:rsid w:val="6B040620"/>
    <w:rsid w:val="6C9F4AA4"/>
    <w:rsid w:val="711710AD"/>
    <w:rsid w:val="76A038F3"/>
    <w:rsid w:val="77D0645A"/>
    <w:rsid w:val="787B0173"/>
    <w:rsid w:val="79365E4F"/>
    <w:rsid w:val="79C8563A"/>
    <w:rsid w:val="7E8F4979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  <w:rPr>
      <w:kern w:val="2"/>
    </w:rPr>
  </w:style>
  <w:style w:type="table" w:default="1" w:styleId="28">
    <w:name w:val="Normal Table"/>
    <w:semiHidden/>
    <w:unhideWhenUsed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156082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kern w:val="2"/>
    </w:r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  <w:rPr>
      <w:kern w:val="2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  <w:rPr>
      <w:kern w:val="2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kern w:val="2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  <w:rPr>
      <w:kern w:val="2"/>
    </w:rPr>
  </w:style>
  <w:style w:type="character" w:customStyle="1" w:styleId="52">
    <w:name w:val="Footer Char"/>
    <w:basedOn w:val="30"/>
    <w:link w:val="17"/>
    <w:qFormat/>
    <w:uiPriority w:val="99"/>
    <w:rPr>
      <w:kern w:val="2"/>
    </w:rPr>
  </w:style>
  <w:style w:type="character" w:customStyle="1" w:styleId="53">
    <w:name w:val="Caption Char"/>
    <w:link w:val="17"/>
    <w:qFormat/>
    <w:uiPriority w:val="99"/>
    <w:rPr>
      <w:kern w:val="2"/>
    </w:rPr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2AC87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65CCF4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D871C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91D976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729B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1AA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6C24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FCAF3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  <w:insideV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1AA85" w:themeColor="accent2" w:themeTint="97" w:sz="4" w:space="0"/>
          <w:left w:val="single" w:color="F1AA85" w:themeColor="accent2" w:themeTint="97" w:sz="4" w:space="0"/>
          <w:bottom w:val="single" w:color="F1AA85" w:themeColor="accent2" w:themeTint="97" w:sz="4" w:space="0"/>
          <w:right w:val="single" w:color="F1AA85" w:themeColor="accent2" w:themeTint="97" w:sz="4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  <w:insideV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band1Vert">
      <w:tcPr>
        <w:shd w:val="clear" w:color="71C3E8" w:themeColor="accent1" w:themeTint="75" w:fill="71C3E8" w:themeFill="accent1" w:themeFillTint="75"/>
      </w:tcPr>
    </w:tblStylePr>
    <w:tblStylePr w:type="band1Horz">
      <w:tcPr>
        <w:shd w:val="clear" w:color="71C3E8" w:themeColor="accent1" w:themeTint="75" w:fill="71C3E8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band1Vert">
      <w:tcPr>
        <w:shd w:val="clear" w:color="F4BDA0" w:themeColor="accent2" w:themeTint="75" w:fill="F4BDA0" w:themeFill="accent2" w:themeFillTint="75"/>
      </w:tcPr>
    </w:tblStylePr>
    <w:tblStylePr w:type="band1Horz">
      <w:tcPr>
        <w:shd w:val="clear" w:color="F4BDA0" w:themeColor="accent2" w:themeTint="75" w:fill="F4BDA0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band1Horz">
      <w:tcPr>
        <w:shd w:val="clear" w:color="72DE80" w:themeColor="accent3" w:themeTint="75" w:fill="72DE80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band1Vert">
      <w:tcPr>
        <w:shd w:val="clear" w:color="86D7F6" w:themeColor="accent4" w:themeTint="75" w:fill="86D7F6" w:themeFill="accent4" w:themeFillTint="75"/>
      </w:tcPr>
    </w:tblStylePr>
    <w:tblStylePr w:type="band1Horz">
      <w:tcPr>
        <w:shd w:val="clear" w:color="86D7F6" w:themeColor="accent4" w:themeTint="75" w:fill="86D7F6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band1Vert">
      <w:tcPr>
        <w:shd w:val="clear" w:color="E18FD8" w:themeColor="accent5" w:themeTint="75" w:fill="E18FD8" w:themeFill="accent5" w:themeFillTint="75"/>
      </w:tcPr>
    </w:tblStylePr>
    <w:tblStylePr w:type="band1Horz">
      <w:tcPr>
        <w:shd w:val="clear" w:color="E18FD8" w:themeColor="accent5" w:themeTint="75" w:fill="E18FD8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band1Horz">
      <w:tcPr>
        <w:shd w:val="clear" w:color="A8E194" w:themeColor="accent6" w:themeTint="75" w:fill="A8E194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3BDE5" w:themeColor="accent1" w:themeTint="80" w:sz="4" w:space="0"/>
        <w:left w:val="single" w:color="63BDE5" w:themeColor="accent1" w:themeTint="80" w:sz="4" w:space="0"/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63BDE5" w:themeColor="accent1" w:themeTint="80" w:sz="12" w:space="0"/>
        </w:tcBorders>
      </w:tcPr>
    </w:tblStylePr>
    <w:tblStylePr w:type="la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196C24" w:themeColor="accent3" w:themeTint="FE" w:sz="12" w:space="0"/>
        </w:tcBorders>
      </w:tcPr>
    </w:tblStylePr>
    <w:tblStylePr w:type="la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63BDE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63BDE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63BDE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63BDE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196C24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196C24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196C24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5D1955" w:themeColor="accent5" w:themeShade="94"/>
        <w:sz w:val="22"/>
      </w:rPr>
      <w:tcPr>
        <w:tcBorders>
          <w:top w:val="nil"/>
          <w:left w:val="nil"/>
          <w:bottom w:val="single" w:color="DA76CF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4"/>
        <w:sz w:val="22"/>
      </w:rPr>
      <w:tcPr>
        <w:tcBorders>
          <w:top w:val="single" w:color="DA76CF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nil"/>
          <w:bottom w:val="nil"/>
          <w:right w:val="single" w:color="DA76CF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single" w:color="DA76CF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2D611B" w:themeColor="accent6" w:themeShade="94"/>
        <w:sz w:val="22"/>
      </w:rPr>
      <w:tcPr>
        <w:tcBorders>
          <w:top w:val="nil"/>
          <w:left w:val="nil"/>
          <w:bottom w:val="single" w:color="94DA7B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4"/>
        <w:sz w:val="22"/>
      </w:rPr>
      <w:tcPr>
        <w:tcBorders>
          <w:top w:val="single" w:color="94DA7B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nil"/>
          <w:bottom w:val="nil"/>
          <w:right w:val="single" w:color="94DA7B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single" w:color="94DA7B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2D611B" w:themeColor="accent6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2D611B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156082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tcPr>
        <w:shd w:val="clear" w:color="B1DEF2" w:themeColor="accent1" w:themeTint="40" w:fill="B1DEF2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E97132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tcPr>
        <w:shd w:val="clear" w:color="F9DBCB" w:themeColor="accent2" w:themeTint="40" w:fill="F9DBCB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196B24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tcPr>
        <w:shd w:val="clear" w:color="B2EDBA" w:themeColor="accent3" w:themeTint="40" w:fill="B2EDBA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0F9ED5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tcPr>
        <w:shd w:val="clear" w:color="BCE9FA" w:themeColor="accent4" w:themeTint="40" w:fill="BCE9FA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tcPr>
        <w:shd w:val="clear" w:color="EEC2E9" w:themeColor="accent5" w:themeTint="40" w:fill="EEC2E9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tcPr>
        <w:shd w:val="clear" w:color="CFEEC4" w:themeColor="accent6" w:themeTint="40" w:fill="CFEEC4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bottom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bottom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bottom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1AA85" w:themeColor="accent2" w:themeTint="97" w:sz="4" w:space="0"/>
          <w:right w:val="single" w:color="F1AA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1AA85" w:themeColor="accent2" w:themeTint="97" w:sz="4" w:space="0"/>
          <w:bottom w:val="single" w:color="F1AA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4" w:space="0"/>
        <w:left w:val="single" w:color="8ED874" w:themeColor="accent6" w:themeTint="98" w:sz="4" w:space="0"/>
        <w:bottom w:val="single" w:color="8ED874" w:themeColor="accent6" w:themeTint="98" w:sz="4" w:space="0"/>
        <w:right w:val="single" w:color="8ED874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D874" w:themeColor="accent6" w:themeTint="98" w:fill="8ED87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4" w:themeColor="accent6" w:themeTint="98" w:sz="4" w:space="0"/>
          <w:right w:val="single" w:color="8ED874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D874" w:themeColor="accent6" w:themeTint="98" w:sz="4" w:space="0"/>
          <w:bottom w:val="single" w:color="8ED874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themeColor="accent1" w:fill="156082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32" w:space="0"/>
        <w:left w:val="single" w:color="F1AA85" w:themeColor="accent2" w:themeTint="97" w:sz="32" w:space="0"/>
        <w:bottom w:val="single" w:color="F1AA85" w:themeColor="accent2" w:themeTint="97" w:sz="32" w:space="0"/>
        <w:right w:val="single" w:color="F1AA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1AA85" w:themeColor="accent2" w:themeTint="97" w:sz="32" w:space="0"/>
          <w:bottom w:val="single" w:color="FFFFFF" w:themeColor="light1" w:sz="12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1AA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1AA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D45B" w:themeColor="accent3" w:themeTint="98" w:sz="32" w:space="0"/>
          <w:bottom w:val="single" w:color="FFFFFF" w:themeColor="light1" w:sz="12" w:space="0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FCAF3" w:themeColor="accent4" w:themeTint="9A" w:sz="32" w:space="0"/>
          <w:bottom w:val="single" w:color="FFFFFF" w:themeColor="light1" w:sz="12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76CCB" w:themeColor="accent5" w:themeTint="9A" w:sz="32" w:space="0"/>
          <w:bottom w:val="single" w:color="FFFFFF" w:themeColor="light1" w:sz="12" w:space="0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32" w:space="0"/>
        <w:left w:val="single" w:color="8ED874" w:themeColor="accent6" w:themeTint="98" w:sz="32" w:space="0"/>
        <w:bottom w:val="single" w:color="8ED874" w:themeColor="accent6" w:themeTint="98" w:sz="32" w:space="0"/>
        <w:right w:val="single" w:color="8ED874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D874" w:themeColor="accent6" w:themeTint="98" w:sz="32" w:space="0"/>
          <w:bottom w:val="single" w:color="FFFFFF" w:themeColor="light1" w:sz="12" w:space="0"/>
        </w:tcBorders>
        <w:shd w:val="clear" w:color="8ED874" w:themeColor="accent6" w:themeTint="98" w:fill="8ED87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D874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4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color w:val="0C384B" w:themeColor="accent1" w:themeShade="94"/>
      </w:rPr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84B" w:themeColor="accent1" w:themeShade="94"/>
      </w:rPr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84B" w:themeColor="accent1" w:themeShade="94"/>
      </w:rPr>
    </w:tblStylePr>
    <w:tblStylePr w:type="lastCol">
      <w:rPr>
        <w:b/>
        <w:color w:val="0C384B" w:themeColor="accent1" w:themeShade="94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bottom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4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fir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48D45B" w:themeColor="accent3" w:themeTint="98" w:sz="4" w:space="0"/>
        </w:tcBorders>
      </w:tcPr>
    </w:tblStylePr>
    <w:tblStylePr w:type="la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</w:tcBorders>
      </w:tcPr>
    </w:tblStylePr>
    <w:tblStylePr w:type="fir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4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fir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D76CCB" w:themeColor="accent5" w:themeTint="9A" w:sz="4" w:space="0"/>
        </w:tcBorders>
      </w:tcPr>
    </w:tblStylePr>
    <w:tblStylePr w:type="la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</w:tcBorders>
      </w:tcPr>
    </w:tblStylePr>
    <w:tblStylePr w:type="fir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4" w:space="0"/>
        <w:bottom w:val="single" w:color="8ED874" w:themeColor="accent6" w:themeTint="98" w:sz="4" w:space="0"/>
      </w:tblBorders>
    </w:tblPr>
    <w:tblStylePr w:type="fir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8ED874" w:themeColor="accent6" w:themeTint="98" w:sz="4" w:space="0"/>
        </w:tcBorders>
      </w:tcPr>
    </w:tblStylePr>
    <w:tblStylePr w:type="la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</w:tcBorders>
      </w:tcPr>
    </w:tblStylePr>
    <w:tblStylePr w:type="fir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156082" w:themeColor="accent1" w:sz="4" w:space="0"/>
      </w:tblBorders>
    </w:tblPr>
    <w:tblStylePr w:type="firstRow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single" w:color="156082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84B" w:themeColor="accent1" w:themeShade="94"/>
        <w:sz w:val="22"/>
      </w:rPr>
      <w:tcPr>
        <w:tcBorders>
          <w:top w:val="single" w:color="156082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nil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single" w:color="156082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F1AA85" w:themeColor="accent2" w:themeTint="97" w:sz="4" w:space="0"/>
      </w:tblBorders>
    </w:tblPr>
    <w:tblStylePr w:type="fir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48D45B" w:themeColor="accent3" w:themeTint="98" w:sz="4" w:space="0"/>
      </w:tblBorders>
    </w:tblPr>
    <w:tblStylePr w:type="fir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8D45B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8D45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8D45B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5FCAF3" w:themeColor="accent4" w:themeTint="9A" w:sz="4" w:space="0"/>
      </w:tblBorders>
    </w:tblPr>
    <w:tblStylePr w:type="fir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D76CCB" w:themeColor="accent5" w:themeTint="9A" w:sz="4" w:space="0"/>
      </w:tblBorders>
    </w:tblPr>
    <w:tblStylePr w:type="fir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D76CC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76CC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D76CC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8ED874" w:themeColor="accent6" w:themeTint="98" w:sz="4" w:space="0"/>
      </w:tblBorders>
    </w:tblPr>
    <w:tblStylePr w:type="fir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D874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D874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D874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0C384B" w:themeColor="accent1" w:themeShade="95" w:sz="4" w:space="0"/>
        <w:left w:val="single" w:color="0C384B" w:themeColor="accent1" w:themeShade="95" w:sz="4" w:space="0"/>
        <w:bottom w:val="single" w:color="0C384B" w:themeColor="accent1" w:themeShade="95" w:sz="4" w:space="0"/>
        <w:right w:val="single" w:color="0C384B" w:themeColor="accent1" w:themeShade="95" w:sz="4" w:space="0"/>
        <w:insideH w:val="single" w:color="0C384B" w:themeColor="accent1" w:themeShade="95" w:sz="4" w:space="0"/>
        <w:insideV w:val="single" w:color="0C384B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D611A" w:themeColor="accent6" w:themeShade="95" w:sz="4" w:space="0"/>
        <w:left w:val="single" w:color="2D611A" w:themeColor="accent6" w:themeShade="95" w:sz="4" w:space="0"/>
        <w:bottom w:val="single" w:color="2D611A" w:themeColor="accent6" w:themeShade="95" w:sz="4" w:space="0"/>
        <w:right w:val="single" w:color="2D611A" w:themeColor="accent6" w:themeShade="95" w:sz="4" w:space="0"/>
        <w:insideH w:val="single" w:color="2D611A" w:themeColor="accent6" w:themeShade="95" w:sz="4" w:space="0"/>
        <w:insideV w:val="single" w:color="2D611A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1AA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1AA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D87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4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4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899</Words>
  <Characters>1866</Characters>
  <TotalTime>0</TotalTime>
  <ScaleCrop>false</ScaleCrop>
  <LinksUpToDate>false</LinksUpToDate>
  <CharactersWithSpaces>2444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2024-05-21T02:25:00Z</dcterms:created>
  <dc:creator>YiFan Dong</dc:creator>
  <cp:lastModifiedBy>学生处</cp:lastModifiedBy>
  <dcterms:modified xsi:type="dcterms:W3CDTF">2025-12-05T08:03:13Z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1CAA1878270C401894505EBC0476CFC7_13</vt:lpwstr>
  </property>
  <property fmtid="{D5CDD505-2E9C-101B-9397-08002B2CF9AE}" pid="4" name="KSOTemplateDocerSaveRecord">
    <vt:lpwstr>eyJoZGlkIjoiYjc4NzMyYzFiNjQzMWZjOWNlODk3YmE4YjUzNDgwZTUiLCJ1c2VySWQiOiIxNzU4MTUwOTU5In0=</vt:lpwstr>
  </property>
</Properties>
</file>